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F890" w14:textId="5F3740A0" w:rsidR="00550512" w:rsidRPr="00675C28" w:rsidRDefault="00610DF9" w:rsidP="00937670">
      <w:pPr>
        <w:ind w:left="-284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0C1F9C">
        <w:rPr>
          <w:rFonts w:ascii="Times New Roman" w:hAnsi="Times New Roman" w:cs="Times New Roman"/>
          <w:b/>
          <w:sz w:val="24"/>
          <w:szCs w:val="24"/>
        </w:rPr>
        <w:t xml:space="preserve">CSE </w:t>
      </w:r>
      <w:r w:rsidR="00785C1E">
        <w:rPr>
          <w:rFonts w:ascii="Times New Roman" w:hAnsi="Times New Roman" w:cs="Times New Roman"/>
          <w:b/>
          <w:sz w:val="24"/>
          <w:szCs w:val="24"/>
        </w:rPr>
        <w:t>Appeal</w:t>
      </w:r>
      <w:r w:rsidR="000C1F9C">
        <w:rPr>
          <w:rFonts w:ascii="Times New Roman" w:hAnsi="Times New Roman" w:cs="Times New Roman"/>
          <w:b/>
          <w:sz w:val="24"/>
          <w:szCs w:val="24"/>
        </w:rPr>
        <w:t xml:space="preserve">s Form </w:t>
      </w:r>
      <w:r w:rsidR="0052602B">
        <w:rPr>
          <w:rFonts w:ascii="Times New Roman" w:hAnsi="Times New Roman" w:cs="Times New Roman"/>
          <w:b/>
          <w:sz w:val="24"/>
          <w:szCs w:val="24"/>
        </w:rPr>
        <w:t>1/</w:t>
      </w:r>
      <w:r w:rsidR="00556C1F">
        <w:rPr>
          <w:rFonts w:ascii="Times New Roman" w:hAnsi="Times New Roman" w:cs="Times New Roman"/>
          <w:b/>
          <w:sz w:val="24"/>
          <w:szCs w:val="24"/>
        </w:rPr>
        <w:t>2022</w:t>
      </w:r>
      <w:r w:rsidR="000C1F9C">
        <w:t xml:space="preserve"> </w:t>
      </w:r>
      <w:r w:rsidR="00550512">
        <w:t xml:space="preserve"> </w:t>
      </w:r>
      <w:r w:rsidR="00550512">
        <w:rPr>
          <w:noProof/>
          <w:lang w:eastAsia="en-IE"/>
        </w:rPr>
        <w:t xml:space="preserve">                            </w:t>
      </w:r>
      <w:r w:rsidR="00AC6713">
        <w:rPr>
          <w:noProof/>
          <w:lang w:eastAsia="en-IE"/>
        </w:rPr>
        <w:drawing>
          <wp:inline distT="0" distB="0" distL="0" distR="0" wp14:anchorId="04793D51" wp14:editId="3A31FB55">
            <wp:extent cx="1285102" cy="576649"/>
            <wp:effectExtent l="0" t="0" r="0" b="0"/>
            <wp:docPr id="6" name="Picture 6" descr="C:\Users\Kate McElwain\AppData\Local\Microsoft\Windows\Temporary Internet Files\Content.Word\NCSE logo 28 July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ate McElwain\AppData\Local\Microsoft\Windows\Temporary Internet Files\Content.Word\NCSE logo 28 July 2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39" cy="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512">
        <w:rPr>
          <w:noProof/>
          <w:lang w:eastAsia="en-IE"/>
        </w:rPr>
        <w:t xml:space="preserve"> </w:t>
      </w:r>
    </w:p>
    <w:tbl>
      <w:tblPr>
        <w:tblpPr w:leftFromText="180" w:rightFromText="180" w:vertAnchor="page" w:horzAnchor="margin" w:tblpXSpec="center" w:tblpY="172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691"/>
        <w:gridCol w:w="2144"/>
        <w:gridCol w:w="2864"/>
      </w:tblGrid>
      <w:tr w:rsidR="00785C1E" w:rsidRPr="00FA2EFD" w14:paraId="77F14892" w14:textId="77777777" w:rsidTr="00937670">
        <w:trPr>
          <w:trHeight w:val="201"/>
        </w:trPr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FBA44E2" w14:textId="411A0707" w:rsidR="00785C1E" w:rsidRPr="005133EF" w:rsidRDefault="00610DF9" w:rsidP="00D107E6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F">
              <w:rPr>
                <w:rFonts w:ascii="Times New Roman" w:hAnsi="Times New Roman" w:cs="Times New Roman"/>
                <w:b/>
                <w:sz w:val="24"/>
                <w:szCs w:val="24"/>
              </w:rPr>
              <w:t>School Appeal in respect of Allocation of Special Educational Teaching Staff</w:t>
            </w:r>
            <w:r w:rsidRPr="005133EF" w:rsidDel="00610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5C1E" w:rsidRPr="00FA2EFD" w14:paraId="617E02F0" w14:textId="77777777" w:rsidTr="007B0148">
        <w:trPr>
          <w:trHeight w:val="56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7CD7611" w14:textId="77777777" w:rsidR="00785C1E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F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  <w:p w14:paraId="7E7A0B43" w14:textId="77777777" w:rsidR="006C7232" w:rsidRPr="005133EF" w:rsidRDefault="006C7232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2D7F6A" w14:textId="77777777" w:rsidR="00785C1E" w:rsidRPr="005133EF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C1E" w:rsidRPr="00FA2EFD" w14:paraId="1F9CB20A" w14:textId="77777777" w:rsidTr="007B0148">
        <w:trPr>
          <w:trHeight w:val="57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403725BE" w14:textId="77777777" w:rsidR="00785C1E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F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  <w:p w14:paraId="3A438DBA" w14:textId="77777777" w:rsidR="006C7232" w:rsidRPr="005133EF" w:rsidRDefault="006C7232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A0C46F" w14:textId="77777777" w:rsidR="00785C1E" w:rsidRPr="005133EF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C1E" w:rsidRPr="00FA2EFD" w14:paraId="2B526C8D" w14:textId="77777777" w:rsidTr="007B0148">
        <w:trPr>
          <w:trHeight w:val="56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EAFD360" w14:textId="77777777" w:rsidR="00785C1E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F">
              <w:rPr>
                <w:rFonts w:ascii="Times New Roman" w:hAnsi="Times New Roman" w:cs="Times New Roman"/>
                <w:b/>
                <w:sz w:val="24"/>
                <w:szCs w:val="24"/>
              </w:rPr>
              <w:t>Roll Number</w:t>
            </w:r>
          </w:p>
          <w:p w14:paraId="5966E9B2" w14:textId="77777777" w:rsidR="006C7232" w:rsidRPr="005133EF" w:rsidRDefault="006C7232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C20371E" w14:textId="77777777" w:rsidR="00785C1E" w:rsidRPr="005133EF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EF517D" w14:textId="77777777" w:rsidR="00785C1E" w:rsidRPr="005133EF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F">
              <w:rPr>
                <w:rFonts w:ascii="Times New Roman" w:hAnsi="Times New Roman" w:cs="Times New Roman"/>
                <w:b/>
                <w:sz w:val="24"/>
                <w:szCs w:val="24"/>
              </w:rPr>
              <w:t>School email address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2A160F37" w14:textId="77777777" w:rsidR="00785C1E" w:rsidRPr="005133EF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C1E" w:rsidRPr="00FA2EFD" w14:paraId="02131B39" w14:textId="77777777" w:rsidTr="007B0148">
        <w:trPr>
          <w:trHeight w:val="56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5A4CCC2F" w14:textId="77777777" w:rsidR="00785C1E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F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  <w:p w14:paraId="141B2036" w14:textId="77777777" w:rsidR="006C7232" w:rsidRPr="005133EF" w:rsidRDefault="006C7232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FAF79ED" w14:textId="77777777" w:rsidR="00785C1E" w:rsidRPr="005133EF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56FC9" w14:textId="77777777" w:rsidR="00785C1E" w:rsidRPr="005133EF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F">
              <w:rPr>
                <w:rFonts w:ascii="Times New Roman" w:hAnsi="Times New Roman" w:cs="Times New Roman"/>
                <w:b/>
                <w:sz w:val="24"/>
                <w:szCs w:val="24"/>
              </w:rPr>
              <w:t>School telephone number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31FE4112" w14:textId="77777777" w:rsidR="00785C1E" w:rsidRPr="005133EF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C1E" w:rsidRPr="00FA2EFD" w14:paraId="76CF79B3" w14:textId="77777777" w:rsidTr="00C41D56">
        <w:trPr>
          <w:trHeight w:val="281"/>
        </w:trPr>
        <w:tc>
          <w:tcPr>
            <w:tcW w:w="10627" w:type="dxa"/>
            <w:gridSpan w:val="5"/>
            <w:shd w:val="clear" w:color="auto" w:fill="D9D9D9"/>
          </w:tcPr>
          <w:p w14:paraId="3207F85B" w14:textId="77777777" w:rsidR="00785C1E" w:rsidRPr="005133EF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F">
              <w:rPr>
                <w:rFonts w:ascii="Times New Roman" w:hAnsi="Times New Roman" w:cs="Times New Roman"/>
                <w:b/>
                <w:sz w:val="24"/>
                <w:szCs w:val="24"/>
              </w:rPr>
              <w:t>Decision being Appealed by the School</w:t>
            </w:r>
          </w:p>
        </w:tc>
      </w:tr>
      <w:tr w:rsidR="00785C1E" w:rsidRPr="00FA2EFD" w14:paraId="2F2655EE" w14:textId="77777777" w:rsidTr="00C41D56">
        <w:trPr>
          <w:trHeight w:val="1302"/>
        </w:trPr>
        <w:tc>
          <w:tcPr>
            <w:tcW w:w="10627" w:type="dxa"/>
            <w:gridSpan w:val="5"/>
            <w:shd w:val="clear" w:color="auto" w:fill="auto"/>
          </w:tcPr>
          <w:p w14:paraId="1AF29599" w14:textId="379BAFD6" w:rsidR="00785C1E" w:rsidRDefault="00785C1E" w:rsidP="00AB57E8">
            <w:pPr>
              <w:spacing w:before="240"/>
              <w:ind w:left="142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wish to appeal the allocation of </w:t>
            </w:r>
            <w:r w:rsidR="006C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Special </w:t>
            </w:r>
            <w:r w:rsidR="00D1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 </w:t>
            </w:r>
            <w:r w:rsidR="00D57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 </w:t>
            </w:r>
            <w:r w:rsidR="00D57434" w:rsidRPr="001E1F3C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  <w:r w:rsidR="00D57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September </w:t>
            </w:r>
            <w:r w:rsidR="00DD1B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56C1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D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because the following component of the allocation was not calculated correctly</w:t>
            </w:r>
            <w:r w:rsidR="007B0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53"/>
              <w:gridCol w:w="425"/>
            </w:tblGrid>
            <w:tr w:rsidR="007B0148" w14:paraId="0CC60314" w14:textId="77777777" w:rsidTr="007B0148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72856FD" w14:textId="595ED5FB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Baseline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E30E1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0148" w14:paraId="4639278C" w14:textId="77777777" w:rsidTr="007B0148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0D9DA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6253E4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0148" w14:paraId="2BF472CA" w14:textId="77777777" w:rsidTr="007B0148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AEF7E9" w14:textId="4B51174F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DB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Complex Needs</w:t>
                  </w:r>
                  <w:r w:rsidRPr="003E6D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Pr="003E6D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95526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0148" w14:paraId="7D44F372" w14:textId="77777777" w:rsidTr="007B0148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47D02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9C9675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0148" w14:paraId="695920E5" w14:textId="77777777" w:rsidTr="007B0148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93C60A9" w14:textId="6FCA23E4" w:rsidR="007B0148" w:rsidRDefault="00DD1B20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Achievement data held by the department</w:t>
                  </w:r>
                  <w:r w:rsidR="007B014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52429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0148" w14:paraId="2BD8AF99" w14:textId="77777777" w:rsidTr="007B0148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FCF87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D93BD1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0148" w14:paraId="1ACFD473" w14:textId="77777777" w:rsidTr="007B0148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BC79CC" w14:textId="0BB1A1EC" w:rsidR="007B0148" w:rsidRDefault="00DD1B20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Social Context including disadvantage</w:t>
                  </w:r>
                  <w:r w:rsidR="007B014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9654B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0148" w14:paraId="42DF057D" w14:textId="77777777" w:rsidTr="007B0148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61054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7D241C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0148" w14:paraId="6C7D4BE1" w14:textId="77777777" w:rsidTr="007B0148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E2528C" w14:textId="389D92EE" w:rsidR="007B0148" w:rsidRDefault="00DD1B20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Gender</w:t>
                  </w:r>
                  <w:r w:rsidR="007B014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578F0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B0148" w14:paraId="3CF89EBA" w14:textId="77777777" w:rsidTr="007B0148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75469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8DFB91" w14:textId="77777777" w:rsidR="007B0148" w:rsidRDefault="007B0148" w:rsidP="002E145B">
                  <w:pPr>
                    <w:framePr w:hSpace="180" w:wrap="around" w:vAnchor="page" w:hAnchor="margin" w:xAlign="center" w:y="1726"/>
                    <w:ind w:left="142" w:right="1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86B8050" w14:textId="6D5AF49F" w:rsidR="00785C1E" w:rsidRPr="005133EF" w:rsidRDefault="00785C1E" w:rsidP="00AB57E8">
            <w:pPr>
              <w:ind w:left="142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C1E" w:rsidRPr="00FA2EFD" w14:paraId="68DCF2AA" w14:textId="77777777" w:rsidTr="00C41D56">
        <w:trPr>
          <w:trHeight w:val="388"/>
        </w:trPr>
        <w:tc>
          <w:tcPr>
            <w:tcW w:w="10627" w:type="dxa"/>
            <w:gridSpan w:val="5"/>
            <w:shd w:val="clear" w:color="auto" w:fill="D9D9D9"/>
          </w:tcPr>
          <w:p w14:paraId="6CBB4F45" w14:textId="2917483E" w:rsidR="00785C1E" w:rsidRPr="004A77C3" w:rsidRDefault="0062475B" w:rsidP="000C1F9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Basis for which </w:t>
            </w:r>
            <w:r w:rsidR="00742B3F" w:rsidRPr="000C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 consider that the </w:t>
            </w:r>
            <w:r w:rsidRPr="000C1F9C">
              <w:rPr>
                <w:rFonts w:ascii="Times New Roman" w:hAnsi="Times New Roman" w:cs="Times New Roman"/>
                <w:b/>
                <w:sz w:val="24"/>
                <w:szCs w:val="24"/>
              </w:rPr>
              <w:t>Allocation is Incorrect</w:t>
            </w:r>
            <w:r w:rsidR="00785C1E" w:rsidRPr="000C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5C1E" w:rsidRPr="00FA2EFD" w14:paraId="67283289" w14:textId="77777777" w:rsidTr="00C41D56">
        <w:trPr>
          <w:trHeight w:val="388"/>
        </w:trPr>
        <w:tc>
          <w:tcPr>
            <w:tcW w:w="10627" w:type="dxa"/>
            <w:gridSpan w:val="5"/>
            <w:shd w:val="clear" w:color="auto" w:fill="auto"/>
          </w:tcPr>
          <w:p w14:paraId="367CA73A" w14:textId="692D2273" w:rsidR="00785C1E" w:rsidRPr="004A77C3" w:rsidRDefault="00785C1E" w:rsidP="00556C1F">
            <w:pPr>
              <w:spacing w:before="240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7C3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Outline which of the data used to develop your </w:t>
            </w:r>
            <w:proofErr w:type="gramStart"/>
            <w:r w:rsidRPr="004A77C3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schools</w:t>
            </w:r>
            <w:proofErr w:type="gramEnd"/>
            <w:r w:rsidRPr="004A77C3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profile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, effective from September </w:t>
            </w:r>
            <w:r w:rsidR="00DD1B20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20</w:t>
            </w:r>
            <w:r w:rsidR="00556C1F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,</w:t>
            </w:r>
            <w:r w:rsidRPr="004A77C3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you consider was incorrect? </w:t>
            </w:r>
            <w:proofErr w:type="gramStart"/>
            <w:r w:rsidRPr="004A77C3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Or,</w:t>
            </w:r>
            <w:proofErr w:type="gramEnd"/>
            <w:r w:rsidRPr="004A77C3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outline which data (being data used to develop your schools profile) you consider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may have been</w:t>
            </w:r>
            <w:r w:rsidRPr="004A77C3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incorrectly taken account of, or applied to your school profile</w:t>
            </w:r>
            <w:r w:rsidR="0099305C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 and the reason why</w:t>
            </w:r>
            <w:r w:rsidRPr="004A77C3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?</w:t>
            </w:r>
          </w:p>
        </w:tc>
      </w:tr>
      <w:tr w:rsidR="00785C1E" w:rsidRPr="00FA2EFD" w14:paraId="1B55A557" w14:textId="77777777" w:rsidTr="00550512">
        <w:trPr>
          <w:trHeight w:val="1639"/>
        </w:trPr>
        <w:tc>
          <w:tcPr>
            <w:tcW w:w="10627" w:type="dxa"/>
            <w:gridSpan w:val="5"/>
            <w:shd w:val="clear" w:color="auto" w:fill="auto"/>
          </w:tcPr>
          <w:p w14:paraId="0AB53808" w14:textId="77777777" w:rsidR="00785C1E" w:rsidRPr="004A77C3" w:rsidRDefault="00785C1E" w:rsidP="00AB57E8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4F421DC3" w14:textId="77777777" w:rsidR="00785C1E" w:rsidRDefault="00785C1E" w:rsidP="00AB57E8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67C90E4" w14:textId="77777777" w:rsidR="006C7232" w:rsidRDefault="006C7232" w:rsidP="00AB57E8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1D0AE3D" w14:textId="77777777" w:rsidR="006C7232" w:rsidRDefault="006C7232" w:rsidP="00AB57E8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7EA45FD" w14:textId="77777777" w:rsidR="006C7232" w:rsidRDefault="006C7232" w:rsidP="00AB57E8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18BE10A" w14:textId="77777777" w:rsidR="008050F6" w:rsidRDefault="008050F6" w:rsidP="00AB57E8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90C2DB2" w14:textId="77777777" w:rsidR="008050F6" w:rsidRDefault="008050F6" w:rsidP="006D23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B8EAB7D" w14:textId="77777777" w:rsidR="008050F6" w:rsidRPr="004A77C3" w:rsidRDefault="008050F6" w:rsidP="00AB57E8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85C1E" w:rsidRPr="00FA2EFD" w14:paraId="1814D1E0" w14:textId="77777777" w:rsidTr="00C41D56">
        <w:trPr>
          <w:trHeight w:val="411"/>
        </w:trPr>
        <w:tc>
          <w:tcPr>
            <w:tcW w:w="5619" w:type="dxa"/>
            <w:gridSpan w:val="3"/>
            <w:shd w:val="clear" w:color="auto" w:fill="auto"/>
          </w:tcPr>
          <w:p w14:paraId="3FB4C6A8" w14:textId="0F007116" w:rsidR="00785C1E" w:rsidRPr="004A77C3" w:rsidRDefault="00785C1E" w:rsidP="0085217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Details of additional or supporting documentation supplied</w:t>
            </w:r>
            <w:r w:rsidR="007B01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A7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attached</w:t>
            </w:r>
            <w:r w:rsidR="007B01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3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relating to your school allocation</w:t>
            </w:r>
            <w:r w:rsidR="00852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any)</w:t>
            </w:r>
            <w:r w:rsidR="007B0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53602E3" w14:textId="77777777" w:rsidR="00785C1E" w:rsidRPr="004A77C3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96880" w14:textId="77777777" w:rsidR="00785C1E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918CC" w14:textId="77777777" w:rsidR="006C7232" w:rsidRPr="004A77C3" w:rsidRDefault="006C7232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ACC84" w14:textId="77777777" w:rsidR="00785C1E" w:rsidRPr="004A77C3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C1E" w:rsidRPr="00FA2EFD" w14:paraId="3C337544" w14:textId="77777777" w:rsidTr="00C41D56">
        <w:trPr>
          <w:trHeight w:val="411"/>
        </w:trPr>
        <w:tc>
          <w:tcPr>
            <w:tcW w:w="5619" w:type="dxa"/>
            <w:gridSpan w:val="3"/>
            <w:shd w:val="clear" w:color="auto" w:fill="auto"/>
          </w:tcPr>
          <w:p w14:paraId="0EDB998D" w14:textId="77777777" w:rsidR="00785C1E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Signed by Principal: </w:t>
            </w:r>
          </w:p>
          <w:p w14:paraId="71C443D5" w14:textId="77777777" w:rsidR="00D838FE" w:rsidRPr="004A77C3" w:rsidRDefault="00D838F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5756E8F2" w14:textId="77777777" w:rsidR="00785C1E" w:rsidRPr="004A77C3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C1E" w:rsidRPr="00FA2EFD" w14:paraId="3F74DA58" w14:textId="77777777" w:rsidTr="00C41D56">
        <w:trPr>
          <w:trHeight w:val="411"/>
        </w:trPr>
        <w:tc>
          <w:tcPr>
            <w:tcW w:w="5619" w:type="dxa"/>
            <w:gridSpan w:val="3"/>
            <w:shd w:val="clear" w:color="auto" w:fill="auto"/>
          </w:tcPr>
          <w:p w14:paraId="199E70AB" w14:textId="77777777" w:rsidR="00785C1E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C3">
              <w:rPr>
                <w:rFonts w:ascii="Times New Roman" w:hAnsi="Times New Roman" w:cs="Times New Roman"/>
                <w:b/>
                <w:sz w:val="24"/>
                <w:szCs w:val="24"/>
              </w:rPr>
              <w:t>Date signed</w:t>
            </w:r>
            <w:r w:rsidR="006C72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D267404" w14:textId="0F881121" w:rsidR="00D838FE" w:rsidRPr="004A77C3" w:rsidRDefault="00D838F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73D8DC6" w14:textId="77777777" w:rsidR="00785C1E" w:rsidRPr="004A77C3" w:rsidRDefault="00785C1E" w:rsidP="00AB57E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16E83A" w14:textId="77777777" w:rsidR="00785C1E" w:rsidRDefault="00785C1E" w:rsidP="00AB57E8">
      <w:pPr>
        <w:spacing w:after="0" w:line="360" w:lineRule="auto"/>
        <w:ind w:left="142"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35465" w14:textId="77777777" w:rsidR="00742B3F" w:rsidRDefault="00742B3F" w:rsidP="00D838FE">
      <w:pPr>
        <w:spacing w:after="0" w:line="360" w:lineRule="auto"/>
        <w:ind w:left="142"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</w:tblGrid>
      <w:tr w:rsidR="006C7232" w14:paraId="2927A8E7" w14:textId="77777777" w:rsidTr="00D838FE">
        <w:trPr>
          <w:trHeight w:val="1460"/>
        </w:trPr>
        <w:tc>
          <w:tcPr>
            <w:tcW w:w="3970" w:type="dxa"/>
          </w:tcPr>
          <w:p w14:paraId="6EF0DBA8" w14:textId="4FC7B29C" w:rsidR="006C7232" w:rsidRDefault="006C7232" w:rsidP="00D838FE">
            <w:pPr>
              <w:spacing w:line="360" w:lineRule="auto"/>
              <w:ind w:left="142"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Received – Office Use Only</w:t>
            </w:r>
          </w:p>
        </w:tc>
      </w:tr>
    </w:tbl>
    <w:p w14:paraId="7205E259" w14:textId="77777777" w:rsidR="006C7232" w:rsidRDefault="006C7232" w:rsidP="006C7232">
      <w:pPr>
        <w:spacing w:after="0" w:line="360" w:lineRule="auto"/>
        <w:ind w:left="142"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627C2" w14:textId="77777777" w:rsidR="00742B3F" w:rsidRPr="00E4037F" w:rsidRDefault="00742B3F" w:rsidP="006C7232">
      <w:pPr>
        <w:spacing w:after="0" w:line="360" w:lineRule="auto"/>
        <w:ind w:left="142"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74C5C" w14:textId="2053E32E" w:rsidR="007B0148" w:rsidRDefault="007B0148" w:rsidP="00D838FE">
      <w:pPr>
        <w:spacing w:after="0" w:line="360" w:lineRule="auto"/>
        <w:ind w:left="-426" w:right="-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should be </w:t>
      </w:r>
      <w:r w:rsidR="00D838FE">
        <w:rPr>
          <w:rFonts w:ascii="Times New Roman" w:hAnsi="Times New Roman" w:cs="Times New Roman"/>
          <w:sz w:val="24"/>
          <w:szCs w:val="24"/>
        </w:rPr>
        <w:t>returned</w:t>
      </w:r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12391B26" w14:textId="4E9A94D8" w:rsidR="007B0148" w:rsidRDefault="007B0148" w:rsidP="00D838FE">
      <w:pPr>
        <w:spacing w:after="0" w:line="240" w:lineRule="auto"/>
        <w:ind w:left="-426"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</w:t>
      </w:r>
      <w:r w:rsidR="004E4B0C">
        <w:rPr>
          <w:rFonts w:ascii="Times New Roman" w:hAnsi="Times New Roman" w:cs="Times New Roman"/>
          <w:sz w:val="24"/>
          <w:szCs w:val="24"/>
        </w:rPr>
        <w:t>l Council for Special Education</w:t>
      </w:r>
    </w:p>
    <w:p w14:paraId="1B4CF2A5" w14:textId="3F2B9ECB" w:rsidR="004E4B0C" w:rsidRDefault="004E4B0C" w:rsidP="00D838FE">
      <w:pPr>
        <w:spacing w:after="0" w:line="240" w:lineRule="auto"/>
        <w:ind w:left="-426"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Appeals Section </w:t>
      </w:r>
    </w:p>
    <w:p w14:paraId="0249EF25" w14:textId="325E0215" w:rsidR="00AC6713" w:rsidRDefault="00AC6713" w:rsidP="00D838FE">
      <w:pPr>
        <w:spacing w:after="0" w:line="240" w:lineRule="auto"/>
        <w:ind w:left="-426"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C67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 Metropolitan Building</w:t>
      </w:r>
    </w:p>
    <w:p w14:paraId="5B82B8A4" w14:textId="2B4A7D29" w:rsidR="00AC6713" w:rsidRDefault="00AC6713" w:rsidP="00D838FE">
      <w:pPr>
        <w:spacing w:after="0" w:line="240" w:lineRule="auto"/>
        <w:ind w:left="-426"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Joyce Street</w:t>
      </w:r>
    </w:p>
    <w:p w14:paraId="63B06376" w14:textId="425096E4" w:rsidR="00AC6713" w:rsidRDefault="00AC6713" w:rsidP="00D838FE">
      <w:pPr>
        <w:spacing w:after="0" w:line="240" w:lineRule="auto"/>
        <w:ind w:left="-426"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 1</w:t>
      </w:r>
    </w:p>
    <w:p w14:paraId="7C09160B" w14:textId="29660965" w:rsidR="00AC6713" w:rsidRDefault="00AC6713" w:rsidP="00AC6713">
      <w:pPr>
        <w:spacing w:after="0" w:line="240" w:lineRule="auto"/>
        <w:ind w:left="-426"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D01 K0Y8</w:t>
      </w:r>
    </w:p>
    <w:sectPr w:rsidR="00AC6713" w:rsidSect="00385448">
      <w:pgSz w:w="11906" w:h="16838"/>
      <w:pgMar w:top="567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0FD9" w14:textId="77777777" w:rsidR="00C67B6E" w:rsidRDefault="00C67B6E" w:rsidP="006B32F7">
      <w:pPr>
        <w:spacing w:after="0" w:line="240" w:lineRule="auto"/>
      </w:pPr>
      <w:r>
        <w:separator/>
      </w:r>
    </w:p>
  </w:endnote>
  <w:endnote w:type="continuationSeparator" w:id="0">
    <w:p w14:paraId="5237EFE4" w14:textId="77777777" w:rsidR="00C67B6E" w:rsidRDefault="00C67B6E" w:rsidP="006B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B683" w14:textId="77777777" w:rsidR="00C67B6E" w:rsidRDefault="00C67B6E" w:rsidP="006B32F7">
      <w:pPr>
        <w:spacing w:after="0" w:line="240" w:lineRule="auto"/>
      </w:pPr>
      <w:r>
        <w:separator/>
      </w:r>
    </w:p>
  </w:footnote>
  <w:footnote w:type="continuationSeparator" w:id="0">
    <w:p w14:paraId="4B6A3CF2" w14:textId="77777777" w:rsidR="00C67B6E" w:rsidRDefault="00C67B6E" w:rsidP="006B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80F"/>
    <w:multiLevelType w:val="hybridMultilevel"/>
    <w:tmpl w:val="6884FA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772"/>
    <w:multiLevelType w:val="hybridMultilevel"/>
    <w:tmpl w:val="DBEA1C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23B"/>
    <w:multiLevelType w:val="hybridMultilevel"/>
    <w:tmpl w:val="AEEC42A4"/>
    <w:lvl w:ilvl="0" w:tplc="2D1264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54" w:hanging="360"/>
      </w:pPr>
    </w:lvl>
    <w:lvl w:ilvl="2" w:tplc="1809001B" w:tentative="1">
      <w:start w:val="1"/>
      <w:numFmt w:val="lowerRoman"/>
      <w:lvlText w:val="%3."/>
      <w:lvlJc w:val="right"/>
      <w:pPr>
        <w:ind w:left="1374" w:hanging="180"/>
      </w:pPr>
    </w:lvl>
    <w:lvl w:ilvl="3" w:tplc="1809000F" w:tentative="1">
      <w:start w:val="1"/>
      <w:numFmt w:val="decimal"/>
      <w:lvlText w:val="%4."/>
      <w:lvlJc w:val="left"/>
      <w:pPr>
        <w:ind w:left="2094" w:hanging="360"/>
      </w:pPr>
    </w:lvl>
    <w:lvl w:ilvl="4" w:tplc="18090019" w:tentative="1">
      <w:start w:val="1"/>
      <w:numFmt w:val="lowerLetter"/>
      <w:lvlText w:val="%5."/>
      <w:lvlJc w:val="left"/>
      <w:pPr>
        <w:ind w:left="2814" w:hanging="360"/>
      </w:pPr>
    </w:lvl>
    <w:lvl w:ilvl="5" w:tplc="1809001B" w:tentative="1">
      <w:start w:val="1"/>
      <w:numFmt w:val="lowerRoman"/>
      <w:lvlText w:val="%6."/>
      <w:lvlJc w:val="right"/>
      <w:pPr>
        <w:ind w:left="3534" w:hanging="180"/>
      </w:pPr>
    </w:lvl>
    <w:lvl w:ilvl="6" w:tplc="1809000F" w:tentative="1">
      <w:start w:val="1"/>
      <w:numFmt w:val="decimal"/>
      <w:lvlText w:val="%7."/>
      <w:lvlJc w:val="left"/>
      <w:pPr>
        <w:ind w:left="4254" w:hanging="360"/>
      </w:pPr>
    </w:lvl>
    <w:lvl w:ilvl="7" w:tplc="18090019" w:tentative="1">
      <w:start w:val="1"/>
      <w:numFmt w:val="lowerLetter"/>
      <w:lvlText w:val="%8."/>
      <w:lvlJc w:val="left"/>
      <w:pPr>
        <w:ind w:left="4974" w:hanging="360"/>
      </w:pPr>
    </w:lvl>
    <w:lvl w:ilvl="8" w:tplc="1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51C7A36"/>
    <w:multiLevelType w:val="hybridMultilevel"/>
    <w:tmpl w:val="97C05006"/>
    <w:lvl w:ilvl="0" w:tplc="1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60316E0"/>
    <w:multiLevelType w:val="hybridMultilevel"/>
    <w:tmpl w:val="8A2E6CFE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5655347"/>
    <w:multiLevelType w:val="hybridMultilevel"/>
    <w:tmpl w:val="2BC4785E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033DF9"/>
    <w:multiLevelType w:val="hybridMultilevel"/>
    <w:tmpl w:val="DF0A21DC"/>
    <w:lvl w:ilvl="0" w:tplc="64CC46F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331D0D12"/>
    <w:multiLevelType w:val="hybridMultilevel"/>
    <w:tmpl w:val="D88CEFAC"/>
    <w:lvl w:ilvl="0" w:tplc="401CE95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E7F16"/>
    <w:multiLevelType w:val="hybridMultilevel"/>
    <w:tmpl w:val="7D5222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C0397"/>
    <w:multiLevelType w:val="hybridMultilevel"/>
    <w:tmpl w:val="C336A0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720B5"/>
    <w:multiLevelType w:val="hybridMultilevel"/>
    <w:tmpl w:val="E5F2F5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3F5BB8"/>
    <w:multiLevelType w:val="hybridMultilevel"/>
    <w:tmpl w:val="D05284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744B7"/>
    <w:multiLevelType w:val="hybridMultilevel"/>
    <w:tmpl w:val="0E4823BC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D54E9"/>
    <w:multiLevelType w:val="hybridMultilevel"/>
    <w:tmpl w:val="645A6A54"/>
    <w:lvl w:ilvl="0" w:tplc="1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 w15:restartNumberingAfterBreak="0">
    <w:nsid w:val="6B2B0D61"/>
    <w:multiLevelType w:val="hybridMultilevel"/>
    <w:tmpl w:val="D19E1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97152"/>
    <w:multiLevelType w:val="hybridMultilevel"/>
    <w:tmpl w:val="D53044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476E9"/>
    <w:multiLevelType w:val="multilevel"/>
    <w:tmpl w:val="2446E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7" w15:restartNumberingAfterBreak="0">
    <w:nsid w:val="78022DAA"/>
    <w:multiLevelType w:val="hybridMultilevel"/>
    <w:tmpl w:val="3FF033E4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F720298"/>
    <w:multiLevelType w:val="hybridMultilevel"/>
    <w:tmpl w:val="6862F4F2"/>
    <w:lvl w:ilvl="0" w:tplc="D484842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54" w:hanging="360"/>
      </w:pPr>
    </w:lvl>
    <w:lvl w:ilvl="2" w:tplc="1809001B" w:tentative="1">
      <w:start w:val="1"/>
      <w:numFmt w:val="lowerRoman"/>
      <w:lvlText w:val="%3."/>
      <w:lvlJc w:val="right"/>
      <w:pPr>
        <w:ind w:left="1374" w:hanging="180"/>
      </w:pPr>
    </w:lvl>
    <w:lvl w:ilvl="3" w:tplc="1809000F" w:tentative="1">
      <w:start w:val="1"/>
      <w:numFmt w:val="decimal"/>
      <w:lvlText w:val="%4."/>
      <w:lvlJc w:val="left"/>
      <w:pPr>
        <w:ind w:left="2094" w:hanging="360"/>
      </w:pPr>
    </w:lvl>
    <w:lvl w:ilvl="4" w:tplc="18090019" w:tentative="1">
      <w:start w:val="1"/>
      <w:numFmt w:val="lowerLetter"/>
      <w:lvlText w:val="%5."/>
      <w:lvlJc w:val="left"/>
      <w:pPr>
        <w:ind w:left="2814" w:hanging="360"/>
      </w:pPr>
    </w:lvl>
    <w:lvl w:ilvl="5" w:tplc="1809001B" w:tentative="1">
      <w:start w:val="1"/>
      <w:numFmt w:val="lowerRoman"/>
      <w:lvlText w:val="%6."/>
      <w:lvlJc w:val="right"/>
      <w:pPr>
        <w:ind w:left="3534" w:hanging="180"/>
      </w:pPr>
    </w:lvl>
    <w:lvl w:ilvl="6" w:tplc="1809000F" w:tentative="1">
      <w:start w:val="1"/>
      <w:numFmt w:val="decimal"/>
      <w:lvlText w:val="%7."/>
      <w:lvlJc w:val="left"/>
      <w:pPr>
        <w:ind w:left="4254" w:hanging="360"/>
      </w:pPr>
    </w:lvl>
    <w:lvl w:ilvl="7" w:tplc="18090019" w:tentative="1">
      <w:start w:val="1"/>
      <w:numFmt w:val="lowerLetter"/>
      <w:lvlText w:val="%8."/>
      <w:lvlJc w:val="left"/>
      <w:pPr>
        <w:ind w:left="4974" w:hanging="360"/>
      </w:pPr>
    </w:lvl>
    <w:lvl w:ilvl="8" w:tplc="1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481727748">
    <w:abstractNumId w:val="1"/>
  </w:num>
  <w:num w:numId="2" w16cid:durableId="1539780556">
    <w:abstractNumId w:val="2"/>
  </w:num>
  <w:num w:numId="3" w16cid:durableId="151675588">
    <w:abstractNumId w:val="13"/>
  </w:num>
  <w:num w:numId="4" w16cid:durableId="1284193805">
    <w:abstractNumId w:val="14"/>
  </w:num>
  <w:num w:numId="5" w16cid:durableId="342706540">
    <w:abstractNumId w:val="11"/>
  </w:num>
  <w:num w:numId="6" w16cid:durableId="1027026714">
    <w:abstractNumId w:val="3"/>
  </w:num>
  <w:num w:numId="7" w16cid:durableId="763696268">
    <w:abstractNumId w:val="0"/>
  </w:num>
  <w:num w:numId="8" w16cid:durableId="1538276866">
    <w:abstractNumId w:val="9"/>
  </w:num>
  <w:num w:numId="9" w16cid:durableId="1873954363">
    <w:abstractNumId w:val="18"/>
  </w:num>
  <w:num w:numId="10" w16cid:durableId="822700256">
    <w:abstractNumId w:val="8"/>
  </w:num>
  <w:num w:numId="11" w16cid:durableId="935988094">
    <w:abstractNumId w:val="16"/>
  </w:num>
  <w:num w:numId="12" w16cid:durableId="139202108">
    <w:abstractNumId w:val="15"/>
  </w:num>
  <w:num w:numId="13" w16cid:durableId="1026520070">
    <w:abstractNumId w:val="4"/>
  </w:num>
  <w:num w:numId="14" w16cid:durableId="1812209151">
    <w:abstractNumId w:val="17"/>
  </w:num>
  <w:num w:numId="15" w16cid:durableId="1600021233">
    <w:abstractNumId w:val="12"/>
  </w:num>
  <w:num w:numId="16" w16cid:durableId="183057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7661353">
    <w:abstractNumId w:val="10"/>
  </w:num>
  <w:num w:numId="18" w16cid:durableId="1460344581">
    <w:abstractNumId w:val="6"/>
  </w:num>
  <w:num w:numId="19" w16cid:durableId="1968508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7C"/>
    <w:rsid w:val="00022F3C"/>
    <w:rsid w:val="00034755"/>
    <w:rsid w:val="000B6942"/>
    <w:rsid w:val="000C0435"/>
    <w:rsid w:val="000C1F9C"/>
    <w:rsid w:val="000F2F8C"/>
    <w:rsid w:val="001005DE"/>
    <w:rsid w:val="00174062"/>
    <w:rsid w:val="00181C07"/>
    <w:rsid w:val="00191645"/>
    <w:rsid w:val="001E1F3C"/>
    <w:rsid w:val="0024266D"/>
    <w:rsid w:val="00254B88"/>
    <w:rsid w:val="002915A2"/>
    <w:rsid w:val="002E145B"/>
    <w:rsid w:val="002F72E7"/>
    <w:rsid w:val="00312496"/>
    <w:rsid w:val="00312C66"/>
    <w:rsid w:val="00332477"/>
    <w:rsid w:val="0034314F"/>
    <w:rsid w:val="0034425E"/>
    <w:rsid w:val="00363C54"/>
    <w:rsid w:val="00384ED5"/>
    <w:rsid w:val="00385448"/>
    <w:rsid w:val="003E2E76"/>
    <w:rsid w:val="003E6DBD"/>
    <w:rsid w:val="00426247"/>
    <w:rsid w:val="0044770B"/>
    <w:rsid w:val="0046793B"/>
    <w:rsid w:val="004911C9"/>
    <w:rsid w:val="004A77C3"/>
    <w:rsid w:val="004C3B07"/>
    <w:rsid w:val="004D6E0C"/>
    <w:rsid w:val="004E4B0C"/>
    <w:rsid w:val="004E516B"/>
    <w:rsid w:val="004F495D"/>
    <w:rsid w:val="005133EF"/>
    <w:rsid w:val="0052602B"/>
    <w:rsid w:val="005443B4"/>
    <w:rsid w:val="00544B64"/>
    <w:rsid w:val="00550512"/>
    <w:rsid w:val="00556098"/>
    <w:rsid w:val="00556C1F"/>
    <w:rsid w:val="005C014E"/>
    <w:rsid w:val="00610DF9"/>
    <w:rsid w:val="00620259"/>
    <w:rsid w:val="00624202"/>
    <w:rsid w:val="0062475B"/>
    <w:rsid w:val="0068047A"/>
    <w:rsid w:val="006864C6"/>
    <w:rsid w:val="006B32F7"/>
    <w:rsid w:val="006C7232"/>
    <w:rsid w:val="006C7EA5"/>
    <w:rsid w:val="006D2306"/>
    <w:rsid w:val="00735939"/>
    <w:rsid w:val="00742B3F"/>
    <w:rsid w:val="00744424"/>
    <w:rsid w:val="007565E3"/>
    <w:rsid w:val="00785C1E"/>
    <w:rsid w:val="0079368A"/>
    <w:rsid w:val="007B0148"/>
    <w:rsid w:val="007C25E6"/>
    <w:rsid w:val="007E0CDC"/>
    <w:rsid w:val="007E3A5B"/>
    <w:rsid w:val="007F34BA"/>
    <w:rsid w:val="007F6B44"/>
    <w:rsid w:val="008050F6"/>
    <w:rsid w:val="00806D75"/>
    <w:rsid w:val="008377DB"/>
    <w:rsid w:val="0085217D"/>
    <w:rsid w:val="00857596"/>
    <w:rsid w:val="00861351"/>
    <w:rsid w:val="00880871"/>
    <w:rsid w:val="008B0B32"/>
    <w:rsid w:val="008C4F5B"/>
    <w:rsid w:val="008E5B26"/>
    <w:rsid w:val="00900589"/>
    <w:rsid w:val="0091512A"/>
    <w:rsid w:val="0092523B"/>
    <w:rsid w:val="00925CD3"/>
    <w:rsid w:val="009272CA"/>
    <w:rsid w:val="00937670"/>
    <w:rsid w:val="00951BE7"/>
    <w:rsid w:val="0099305C"/>
    <w:rsid w:val="009D0FD8"/>
    <w:rsid w:val="009E438A"/>
    <w:rsid w:val="009F3512"/>
    <w:rsid w:val="009F73C0"/>
    <w:rsid w:val="00A80E18"/>
    <w:rsid w:val="00A86588"/>
    <w:rsid w:val="00AA289F"/>
    <w:rsid w:val="00AA694F"/>
    <w:rsid w:val="00AB57E8"/>
    <w:rsid w:val="00AC6713"/>
    <w:rsid w:val="00B31917"/>
    <w:rsid w:val="00B5196F"/>
    <w:rsid w:val="00B661BC"/>
    <w:rsid w:val="00B676DD"/>
    <w:rsid w:val="00B84509"/>
    <w:rsid w:val="00B9597C"/>
    <w:rsid w:val="00C209C5"/>
    <w:rsid w:val="00C41D56"/>
    <w:rsid w:val="00C64838"/>
    <w:rsid w:val="00C67B6E"/>
    <w:rsid w:val="00C809C6"/>
    <w:rsid w:val="00CC335E"/>
    <w:rsid w:val="00CE760B"/>
    <w:rsid w:val="00D107E6"/>
    <w:rsid w:val="00D1160E"/>
    <w:rsid w:val="00D314CC"/>
    <w:rsid w:val="00D57434"/>
    <w:rsid w:val="00D6682D"/>
    <w:rsid w:val="00D6797C"/>
    <w:rsid w:val="00D838FE"/>
    <w:rsid w:val="00DC5C7C"/>
    <w:rsid w:val="00DD1B20"/>
    <w:rsid w:val="00E163C1"/>
    <w:rsid w:val="00E22B1E"/>
    <w:rsid w:val="00E4037F"/>
    <w:rsid w:val="00E4363E"/>
    <w:rsid w:val="00E5710D"/>
    <w:rsid w:val="00E76D63"/>
    <w:rsid w:val="00EB0B4E"/>
    <w:rsid w:val="00EB4CE6"/>
    <w:rsid w:val="00EC1D26"/>
    <w:rsid w:val="00F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4EF1C"/>
  <w15:docId w15:val="{795DB38F-7A94-4C15-8159-EC1AEC48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B32F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6B32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B3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6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51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51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512A"/>
    <w:rPr>
      <w:vertAlign w:val="superscript"/>
    </w:rPr>
  </w:style>
  <w:style w:type="paragraph" w:customStyle="1" w:styleId="Default">
    <w:name w:val="Default"/>
    <w:rsid w:val="00E40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0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FD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B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F9C"/>
  </w:style>
  <w:style w:type="paragraph" w:styleId="Footer">
    <w:name w:val="footer"/>
    <w:basedOn w:val="Normal"/>
    <w:link w:val="FooterChar"/>
    <w:uiPriority w:val="99"/>
    <w:unhideWhenUsed/>
    <w:rsid w:val="000C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F9C"/>
  </w:style>
  <w:style w:type="paragraph" w:styleId="Revision">
    <w:name w:val="Revision"/>
    <w:hidden/>
    <w:uiPriority w:val="99"/>
    <w:semiHidden/>
    <w:rsid w:val="00AA6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9766CA8F465BA4A96D44560CB61F2DF" ma:contentTypeVersion="12" ma:contentTypeDescription="Create a new document for eDocs" ma:contentTypeScope="" ma:versionID="f47cf1620771fb1b223b9bbfbb309ece">
  <xsd:schema xmlns:xsd="http://www.w3.org/2001/XMLSchema" xmlns:xs="http://www.w3.org/2001/XMLSchema" xmlns:p="http://schemas.microsoft.com/office/2006/metadata/properties" xmlns:ns1="http://schemas.microsoft.com/sharepoint/v3" xmlns:ns2="f348454e-a7e2-44d6-a84a-927e7fad6dd1" xmlns:ns3="1ab928c6-41ba-4bab-8f3a-ad987a0abd83" targetNamespace="http://schemas.microsoft.com/office/2006/metadata/properties" ma:root="true" ma:fieldsID="285271b743dad4bdd87b637f8ead5c24" ns1:_="" ns2:_="" ns3:_="">
    <xsd:import namespace="http://schemas.microsoft.com/sharepoint/v3"/>
    <xsd:import namespace="f348454e-a7e2-44d6-a84a-927e7fad6dd1"/>
    <xsd:import namespace="1ab928c6-41ba-4bab-8f3a-ad987a0abd8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8454e-a7e2-44d6-a84a-927e7fad6dd1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4710d871-5af0-499a-9056-ccd12ae930a0" ma:termSetId="7a36bfdb-b0cb-424f-a61d-8aae9aac7d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4710d871-5af0-499a-9056-ccd12ae930a0" ma:termSetId="3aaa8bec-24cf-42d2-9995-75c6fdea2b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4710d871-5af0-499a-9056-ccd12ae930a0" ma:termSetId="6084f5c4-7963-478a-97f6-4dd5b876e2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501227de-cc24-4386-8aba-8ac180af964a" ma:fieldId="{6bbd3faf-a5ab-4e5e-b8a6-a5e099cef439}" ma:sspId="4710d871-5af0-499a-9056-ccd12ae930a0" ma:termSetId="50ee88fe-4826-48cc-9932-38711360e12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928c6-41ba-4bab-8f3a-ad987a0abd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153b5e-2c23-4957-8633-c156b15cbd57}" ma:internalName="TaxCatchAll" ma:showField="CatchAllData" ma:web="1ab928c6-41ba-4bab-8f3a-ad987a0ab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aa3287b3-105e-4895-b4d7-197c448cd9b7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f348454e-a7e2-44d6-a84a-927e7fad6dd1">
      <Terms xmlns="http://schemas.microsoft.com/office/infopath/2007/PartnerControls"/>
    </eDocs_YearTaxHTField0>
    <eDocs_FileStatus xmlns="http://schemas.microsoft.com/sharepoint/v3"/>
    <eDocs_SecurityClassificationTaxHTField0 xmlns="f348454e-a7e2-44d6-a84a-927e7fad6dd1">
      <Terms xmlns="http://schemas.microsoft.com/office/infopath/2007/PartnerControls"/>
    </eDocs_SecurityClassificationTaxHTField0>
    <TaxCatchAll xmlns="1ab928c6-41ba-4bab-8f3a-ad987a0abd83"/>
    <eDocs_DocumentTopicsTaxHTField0 xmlns="f348454e-a7e2-44d6-a84a-927e7fad6dd1">
      <Terms xmlns="http://schemas.microsoft.com/office/infopath/2007/PartnerControls"/>
    </eDocs_DocumentTopicsTaxHTField0>
    <eDocs_FileName xmlns="http://schemas.microsoft.com/sharepoint/v3" xsi:nil="true"/>
    <eDocs_SeriesSubSeriesTaxHTField0 xmlns="f348454e-a7e2-44d6-a84a-927e7fad6dd1">
      <Terms xmlns="http://schemas.microsoft.com/office/infopath/2007/PartnerControls"/>
    </eDocs_SeriesSubSeriesTaxHTField0>
    <eDocs_FileTopicsTaxHTField0 xmlns="f348454e-a7e2-44d6-a84a-927e7fad6dd1">
      <Terms xmlns="http://schemas.microsoft.com/office/infopath/2007/PartnerControls"/>
    </eDocs_FileTopicsTaxHTField0>
    <_dlc_ExpireDateSaved xmlns="http://schemas.microsoft.com/sharepoint/v3" xsi:nil="true"/>
    <_dlc_Expir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7AF07C-EC83-416D-A60C-3C36E976A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48454e-a7e2-44d6-a84a-927e7fad6dd1"/>
    <ds:schemaRef ds:uri="1ab928c6-41ba-4bab-8f3a-ad987a0ab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DA0B0-266D-4A05-93D4-1CC20C873F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4FEFED-EC02-409D-9D41-7B88C8DF5F7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2A09C87-13EE-4E50-8394-39F774DE44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BDB3D5-B26A-4852-9196-5D71D3630D2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D47084F-0F65-4EFC-B828-ABD75729F539}">
  <ds:schemaRefs>
    <ds:schemaRef ds:uri="http://schemas.microsoft.com/office/2006/metadata/properties"/>
    <ds:schemaRef ds:uri="http://schemas.microsoft.com/office/infopath/2007/PartnerControls"/>
    <ds:schemaRef ds:uri="f348454e-a7e2-44d6-a84a-927e7fad6dd1"/>
    <ds:schemaRef ds:uri="http://schemas.microsoft.com/sharepoint/v3"/>
    <ds:schemaRef ds:uri="1ab928c6-41ba-4bab-8f3a-ad987a0ab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Terry</dc:creator>
  <cp:lastModifiedBy>Paul Anderson</cp:lastModifiedBy>
  <cp:revision>2</cp:revision>
  <cp:lastPrinted>2017-03-20T16:45:00Z</cp:lastPrinted>
  <dcterms:created xsi:type="dcterms:W3CDTF">2022-04-28T13:31:00Z</dcterms:created>
  <dcterms:modified xsi:type="dcterms:W3CDTF">2022-04-28T13:31:00Z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0x0101000BC94875665D404BB1351B53C41FD2C00089766CA8F465BA4A96D44560CB61F2DF</vt:lpwstr>
  </property>
  <property fmtid="{D5CDD505-2E9C-101B-9397-08002B2CF9AE}" pid="3" name="eDocs_FileTopics">
    <vt:lpwstr>4;#NCSE|0bdc56b8-cf89-4803-8496-9a9d6bce3c55</vt:lpwstr>
  </property>
  <property fmtid="{D5CDD505-2E9C-101B-9397-08002B2CF9AE}" pid="4" name="eDocs_SecurityClassification">
    <vt:lpwstr>1;#Unclassified|501227de-cc24-4386-8aba-8ac180af964a</vt:lpwstr>
  </property>
  <property fmtid="{D5CDD505-2E9C-101B-9397-08002B2CF9AE}" pid="5" name="eDocs_DocumentTopics">
    <vt:lpwstr/>
  </property>
  <property fmtid="{D5CDD505-2E9C-101B-9397-08002B2CF9AE}" pid="6" name="eDocs_Year">
    <vt:lpwstr>2;#2021|ddb678af-bc46-4510-967c-614155226054</vt:lpwstr>
  </property>
  <property fmtid="{D5CDD505-2E9C-101B-9397-08002B2CF9AE}" pid="7" name="eDocs_SeriesSubSeries">
    <vt:lpwstr>3;#094|a9902ee4-f256-4752-a1b7-74e5c0e8d270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