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2067" w14:textId="77777777" w:rsidR="00025059" w:rsidRDefault="00025059">
      <w:pPr>
        <w:pStyle w:val="BodyText"/>
        <w:spacing w:before="10"/>
        <w:ind w:left="0"/>
        <w:rPr>
          <w:rFonts w:ascii="Times New Roman"/>
          <w:sz w:val="18"/>
        </w:rPr>
      </w:pPr>
    </w:p>
    <w:p w14:paraId="10A44A7B" w14:textId="7AEF95B0" w:rsidR="00FB079E" w:rsidRDefault="00197CB5" w:rsidP="00657C09">
      <w:pPr>
        <w:pStyle w:val="Heading1"/>
        <w:spacing w:after="160"/>
        <w:ind w:left="0"/>
      </w:pPr>
      <w:r>
        <w:t>GENERAL</w:t>
      </w:r>
      <w:r w:rsidR="0091484C">
        <w:t xml:space="preserve"> RISK ASSESSMENT</w:t>
      </w:r>
      <w:r w:rsidR="00FB079E">
        <w:t xml:space="preserve"> GUIDANCE RELATING TO RESPIRATORY VIRUSES</w:t>
      </w:r>
    </w:p>
    <w:p w14:paraId="2C8F9E5F" w14:textId="687817F1" w:rsidR="00A66DEE" w:rsidRDefault="00B2642C" w:rsidP="00657C09">
      <w:pPr>
        <w:pStyle w:val="BodyText"/>
        <w:ind w:left="0" w:right="292"/>
        <w:jc w:val="both"/>
        <w:rPr>
          <w:rFonts w:ascii="Arial" w:hAnsi="Arial" w:cs="Arial"/>
          <w:sz w:val="24"/>
          <w:szCs w:val="24"/>
        </w:rPr>
      </w:pPr>
      <w:r w:rsidRPr="00657C09">
        <w:rPr>
          <w:rFonts w:ascii="Arial" w:hAnsi="Arial" w:cs="Arial"/>
          <w:sz w:val="24"/>
          <w:szCs w:val="24"/>
        </w:rPr>
        <w:t xml:space="preserve">The </w:t>
      </w:r>
      <w:r w:rsidR="00197CB5" w:rsidRPr="00657C09">
        <w:rPr>
          <w:rFonts w:ascii="Arial" w:hAnsi="Arial" w:cs="Arial"/>
          <w:sz w:val="24"/>
          <w:szCs w:val="24"/>
        </w:rPr>
        <w:t>general</w:t>
      </w:r>
      <w:r w:rsidRPr="00657C09">
        <w:rPr>
          <w:rFonts w:ascii="Arial" w:hAnsi="Arial" w:cs="Arial"/>
          <w:sz w:val="24"/>
          <w:szCs w:val="24"/>
        </w:rPr>
        <w:t xml:space="preserve"> risk assessments </w:t>
      </w:r>
      <w:r w:rsidR="00B61662" w:rsidRPr="00657C09">
        <w:rPr>
          <w:rFonts w:ascii="Arial" w:hAnsi="Arial" w:cs="Arial"/>
          <w:sz w:val="24"/>
          <w:szCs w:val="24"/>
        </w:rPr>
        <w:t>to which</w:t>
      </w:r>
      <w:r w:rsidRPr="00657C09">
        <w:rPr>
          <w:rFonts w:ascii="Arial" w:hAnsi="Arial" w:cs="Arial"/>
          <w:sz w:val="24"/>
          <w:szCs w:val="24"/>
        </w:rPr>
        <w:t xml:space="preserve"> this guidance </w:t>
      </w:r>
      <w:r w:rsidR="00B61662" w:rsidRPr="00657C09">
        <w:rPr>
          <w:rFonts w:ascii="Arial" w:hAnsi="Arial" w:cs="Arial"/>
          <w:sz w:val="24"/>
          <w:szCs w:val="24"/>
        </w:rPr>
        <w:t xml:space="preserve">refers </w:t>
      </w:r>
      <w:r w:rsidRPr="00657C09">
        <w:rPr>
          <w:rFonts w:ascii="Arial" w:hAnsi="Arial" w:cs="Arial"/>
          <w:sz w:val="24"/>
          <w:szCs w:val="24"/>
        </w:rPr>
        <w:t xml:space="preserve">have been developed using the formulas below. </w:t>
      </w:r>
    </w:p>
    <w:p w14:paraId="35A481E3" w14:textId="623B5995" w:rsidR="00025059" w:rsidRPr="00657C09" w:rsidRDefault="00025059" w:rsidP="00657C09">
      <w:pPr>
        <w:pStyle w:val="BodyText"/>
        <w:ind w:left="0" w:right="292"/>
        <w:jc w:val="both"/>
        <w:rPr>
          <w:rFonts w:ascii="Arial" w:hAnsi="Arial" w:cs="Arial"/>
          <w:sz w:val="24"/>
          <w:szCs w:val="24"/>
        </w:rPr>
      </w:pPr>
    </w:p>
    <w:p w14:paraId="71951391" w14:textId="093FC6E6" w:rsidR="00025059" w:rsidRPr="00657C09" w:rsidRDefault="00B2642C" w:rsidP="00657C09">
      <w:pPr>
        <w:pStyle w:val="BodyText"/>
        <w:spacing w:before="1"/>
        <w:ind w:left="0"/>
        <w:rPr>
          <w:rFonts w:ascii="Arial" w:hAnsi="Arial" w:cs="Arial"/>
          <w:sz w:val="24"/>
          <w:szCs w:val="24"/>
        </w:rPr>
      </w:pPr>
      <w:r w:rsidRPr="00657C09">
        <w:rPr>
          <w:rFonts w:ascii="Arial" w:hAnsi="Arial" w:cs="Arial"/>
          <w:sz w:val="24"/>
          <w:szCs w:val="24"/>
        </w:rPr>
        <w:t xml:space="preserve">The risk rating in the </w:t>
      </w:r>
      <w:r w:rsidR="00197CB5" w:rsidRPr="00657C09">
        <w:rPr>
          <w:rFonts w:ascii="Arial" w:hAnsi="Arial" w:cs="Arial"/>
          <w:sz w:val="24"/>
          <w:szCs w:val="24"/>
        </w:rPr>
        <w:t>general</w:t>
      </w:r>
      <w:r w:rsidRPr="00657C09">
        <w:rPr>
          <w:rFonts w:ascii="Arial" w:hAnsi="Arial" w:cs="Arial"/>
          <w:sz w:val="24"/>
          <w:szCs w:val="24"/>
        </w:rPr>
        <w:t xml:space="preserve"> assessments is calculated using the formula</w:t>
      </w:r>
    </w:p>
    <w:p w14:paraId="7F1C9091" w14:textId="77777777" w:rsidR="00025059" w:rsidRPr="00657C09" w:rsidRDefault="00025059">
      <w:pPr>
        <w:pStyle w:val="BodyText"/>
        <w:spacing w:before="11"/>
        <w:ind w:left="0"/>
        <w:rPr>
          <w:rFonts w:ascii="Arial" w:hAnsi="Arial" w:cs="Arial"/>
          <w:sz w:val="24"/>
          <w:szCs w:val="24"/>
        </w:rPr>
      </w:pPr>
    </w:p>
    <w:p w14:paraId="05E3044A" w14:textId="77777777" w:rsidR="00025059" w:rsidRPr="00657C09" w:rsidRDefault="00B2642C" w:rsidP="00657C09">
      <w:pPr>
        <w:pStyle w:val="Heading2"/>
        <w:spacing w:before="0"/>
        <w:ind w:left="0"/>
        <w:rPr>
          <w:rFonts w:ascii="Arial" w:hAnsi="Arial" w:cs="Arial"/>
          <w:sz w:val="24"/>
          <w:szCs w:val="24"/>
          <w:u w:val="none"/>
        </w:rPr>
      </w:pPr>
      <w:r w:rsidRPr="00657C09">
        <w:rPr>
          <w:rFonts w:ascii="Arial" w:hAnsi="Arial" w:cs="Arial"/>
          <w:sz w:val="24"/>
          <w:szCs w:val="24"/>
          <w:u w:val="none"/>
        </w:rPr>
        <w:t>Likelihood X Severity</w:t>
      </w:r>
    </w:p>
    <w:p w14:paraId="116B5D8B" w14:textId="77777777" w:rsidR="00A66DEE" w:rsidRPr="00657C09" w:rsidRDefault="00A66DEE">
      <w:pPr>
        <w:pStyle w:val="BodyText"/>
        <w:ind w:left="0"/>
        <w:rPr>
          <w:rFonts w:ascii="Arial" w:hAnsi="Arial" w:cs="Arial"/>
          <w:b/>
          <w:sz w:val="24"/>
          <w:szCs w:val="24"/>
        </w:rPr>
      </w:pPr>
    </w:p>
    <w:p w14:paraId="2ECDAE07" w14:textId="5EF04F2C" w:rsidR="00025059" w:rsidRPr="00657C09" w:rsidRDefault="00A66DEE" w:rsidP="00657C09">
      <w:pPr>
        <w:pStyle w:val="BodyText"/>
        <w:ind w:left="0"/>
        <w:rPr>
          <w:rFonts w:ascii="Arial" w:hAnsi="Arial" w:cs="Arial"/>
          <w:sz w:val="24"/>
          <w:szCs w:val="24"/>
        </w:rPr>
      </w:pPr>
      <w:r w:rsidRPr="0049584C">
        <w:rPr>
          <w:rFonts w:ascii="Arial" w:hAnsi="Arial" w:cs="Arial"/>
          <w:sz w:val="24"/>
          <w:szCs w:val="24"/>
        </w:rPr>
        <w:t>For example:</w:t>
      </w:r>
      <w:r>
        <w:rPr>
          <w:rFonts w:ascii="Arial" w:hAnsi="Arial" w:cs="Arial"/>
          <w:sz w:val="24"/>
          <w:szCs w:val="24"/>
        </w:rPr>
        <w:t xml:space="preserve"> </w:t>
      </w:r>
      <w:r w:rsidR="00B2642C" w:rsidRPr="00657C09">
        <w:rPr>
          <w:rFonts w:ascii="Arial" w:hAnsi="Arial" w:cs="Arial"/>
          <w:sz w:val="24"/>
          <w:szCs w:val="24"/>
        </w:rPr>
        <w:t>something ‘unlikely’ to occur in your opinion (2) multiplied by severity rating of ‘significant’ (2) would result in a risk rating of 4 which is ‘Tolerable’ and only requires the control measures to be monitored and</w:t>
      </w:r>
      <w:r w:rsidR="00B2642C" w:rsidRPr="00657C09">
        <w:rPr>
          <w:rFonts w:ascii="Arial" w:hAnsi="Arial" w:cs="Arial"/>
          <w:spacing w:val="-2"/>
          <w:sz w:val="24"/>
          <w:szCs w:val="24"/>
        </w:rPr>
        <w:t xml:space="preserve"> </w:t>
      </w:r>
      <w:r w:rsidR="00B2642C" w:rsidRPr="00657C09">
        <w:rPr>
          <w:rFonts w:ascii="Arial" w:hAnsi="Arial" w:cs="Arial"/>
          <w:sz w:val="24"/>
          <w:szCs w:val="24"/>
        </w:rPr>
        <w:t>reviewed.</w:t>
      </w:r>
    </w:p>
    <w:p w14:paraId="239A1232" w14:textId="77777777" w:rsidR="00025059" w:rsidRPr="00657C09" w:rsidRDefault="00025059">
      <w:pPr>
        <w:pStyle w:val="BodyText"/>
        <w:spacing w:before="11"/>
        <w:ind w:left="0"/>
        <w:rPr>
          <w:rFonts w:ascii="Arial" w:hAnsi="Arial" w:cs="Arial"/>
          <w:sz w:val="24"/>
          <w:szCs w:val="24"/>
        </w:rPr>
      </w:pPr>
    </w:p>
    <w:p w14:paraId="68B8BEDC" w14:textId="6EBE0B04" w:rsidR="00025059" w:rsidRPr="00657C09" w:rsidRDefault="00B2642C" w:rsidP="00657C09">
      <w:pPr>
        <w:pStyle w:val="BodyText"/>
        <w:spacing w:before="1"/>
        <w:ind w:left="0" w:right="300"/>
        <w:jc w:val="both"/>
        <w:rPr>
          <w:rFonts w:ascii="Arial" w:hAnsi="Arial" w:cs="Arial"/>
          <w:sz w:val="24"/>
          <w:szCs w:val="24"/>
        </w:rPr>
      </w:pPr>
      <w:r w:rsidRPr="00657C09">
        <w:rPr>
          <w:rFonts w:ascii="Arial" w:hAnsi="Arial" w:cs="Arial"/>
          <w:sz w:val="24"/>
          <w:szCs w:val="24"/>
        </w:rPr>
        <w:t xml:space="preserve">This calculation must be made with your existing precautions (control measures) in place. If you do have all, or more, of the existing precautions in the </w:t>
      </w:r>
      <w:r w:rsidR="00197CB5" w:rsidRPr="00657C09">
        <w:rPr>
          <w:rFonts w:ascii="Arial" w:hAnsi="Arial" w:cs="Arial"/>
          <w:sz w:val="24"/>
          <w:szCs w:val="24"/>
        </w:rPr>
        <w:t>general</w:t>
      </w:r>
      <w:r w:rsidRPr="00657C09">
        <w:rPr>
          <w:rFonts w:ascii="Arial" w:hAnsi="Arial" w:cs="Arial"/>
          <w:sz w:val="24"/>
          <w:szCs w:val="24"/>
        </w:rPr>
        <w:t xml:space="preserve"> assessment operating then the risk factor may be lower.</w:t>
      </w:r>
    </w:p>
    <w:p w14:paraId="127EEEB1" w14:textId="77777777" w:rsidR="00025059" w:rsidRPr="00657C09" w:rsidRDefault="00025059">
      <w:pPr>
        <w:pStyle w:val="BodyText"/>
        <w:spacing w:before="11"/>
        <w:ind w:left="0"/>
        <w:rPr>
          <w:rFonts w:ascii="Arial" w:hAnsi="Arial" w:cs="Arial"/>
          <w:sz w:val="24"/>
          <w:szCs w:val="24"/>
        </w:rPr>
      </w:pPr>
    </w:p>
    <w:p w14:paraId="2A97BDF1" w14:textId="0BB991C4" w:rsidR="00025059" w:rsidRPr="00657C09" w:rsidRDefault="00B2642C" w:rsidP="00657C09">
      <w:pPr>
        <w:pStyle w:val="BodyText"/>
        <w:ind w:left="0" w:right="295"/>
        <w:jc w:val="both"/>
        <w:rPr>
          <w:rFonts w:ascii="Arial" w:hAnsi="Arial" w:cs="Arial"/>
          <w:sz w:val="24"/>
          <w:szCs w:val="24"/>
        </w:rPr>
      </w:pPr>
      <w:proofErr w:type="gramStart"/>
      <w:r w:rsidRPr="00657C09">
        <w:rPr>
          <w:rFonts w:ascii="Arial" w:hAnsi="Arial" w:cs="Arial"/>
          <w:sz w:val="24"/>
          <w:szCs w:val="24"/>
        </w:rPr>
        <w:t>If</w:t>
      </w:r>
      <w:proofErr w:type="gramEnd"/>
      <w:r w:rsidRPr="00657C09">
        <w:rPr>
          <w:rFonts w:ascii="Arial" w:hAnsi="Arial" w:cs="Arial"/>
          <w:sz w:val="24"/>
          <w:szCs w:val="24"/>
        </w:rPr>
        <w:t xml:space="preserve"> however, you have identified a particular hazard covered by a </w:t>
      </w:r>
      <w:r w:rsidR="00197CB5" w:rsidRPr="00657C09">
        <w:rPr>
          <w:rFonts w:ascii="Arial" w:hAnsi="Arial" w:cs="Arial"/>
          <w:sz w:val="24"/>
          <w:szCs w:val="24"/>
        </w:rPr>
        <w:t>general</w:t>
      </w:r>
      <w:r w:rsidRPr="00657C09">
        <w:rPr>
          <w:rFonts w:ascii="Arial" w:hAnsi="Arial" w:cs="Arial"/>
          <w:sz w:val="24"/>
          <w:szCs w:val="24"/>
        </w:rPr>
        <w:t xml:space="preserve">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w:t>
      </w:r>
      <w:proofErr w:type="gramStart"/>
      <w:r w:rsidRPr="00657C09">
        <w:rPr>
          <w:rFonts w:ascii="Arial" w:hAnsi="Arial" w:cs="Arial"/>
          <w:sz w:val="24"/>
          <w:szCs w:val="24"/>
        </w:rPr>
        <w:t>listed</w:t>
      </w:r>
      <w:proofErr w:type="gramEnd"/>
      <w:r w:rsidRPr="00657C09">
        <w:rPr>
          <w:rFonts w:ascii="Arial" w:hAnsi="Arial" w:cs="Arial"/>
          <w:sz w:val="24"/>
          <w:szCs w:val="24"/>
        </w:rPr>
        <w:t xml:space="preserve"> and which are equally valid in controlling the risk. It </w:t>
      </w:r>
      <w:r w:rsidR="00DD7F82" w:rsidRPr="00657C09">
        <w:rPr>
          <w:rFonts w:ascii="Arial" w:hAnsi="Arial" w:cs="Arial"/>
          <w:sz w:val="24"/>
          <w:szCs w:val="24"/>
        </w:rPr>
        <w:t xml:space="preserve">is </w:t>
      </w:r>
      <w:r w:rsidRPr="00657C09">
        <w:rPr>
          <w:rFonts w:ascii="Arial" w:hAnsi="Arial" w:cs="Arial"/>
          <w:sz w:val="24"/>
          <w:szCs w:val="24"/>
        </w:rPr>
        <w:t xml:space="preserve">important that a person (or </w:t>
      </w:r>
      <w:r w:rsidR="0091484C" w:rsidRPr="00657C09">
        <w:rPr>
          <w:rFonts w:ascii="Arial" w:hAnsi="Arial" w:cs="Arial"/>
          <w:sz w:val="24"/>
          <w:szCs w:val="24"/>
        </w:rPr>
        <w:t>organisation</w:t>
      </w:r>
      <w:r w:rsidRPr="00657C09">
        <w:rPr>
          <w:rFonts w:ascii="Arial" w:hAnsi="Arial" w:cs="Arial"/>
          <w:sz w:val="24"/>
          <w:szCs w:val="24"/>
        </w:rPr>
        <w:t xml:space="preserve"> </w:t>
      </w:r>
      <w:proofErr w:type="gramStart"/>
      <w:r w:rsidRPr="00657C09">
        <w:rPr>
          <w:rFonts w:ascii="Arial" w:hAnsi="Arial" w:cs="Arial"/>
          <w:sz w:val="24"/>
          <w:szCs w:val="24"/>
        </w:rPr>
        <w:t>e.g.</w:t>
      </w:r>
      <w:proofErr w:type="gramEnd"/>
      <w:r w:rsidRPr="00657C09">
        <w:rPr>
          <w:rFonts w:ascii="Arial" w:hAnsi="Arial" w:cs="Arial"/>
          <w:sz w:val="24"/>
          <w:szCs w:val="24"/>
        </w:rPr>
        <w:t xml:space="preserve"> EA) is identified as the person (body) responsible for the remedial measures. A feasible date for implementation should also be recorded and no action by this date should prompt a reminder to the responsible person</w:t>
      </w:r>
      <w:r w:rsidRPr="00657C09">
        <w:rPr>
          <w:rFonts w:ascii="Arial" w:hAnsi="Arial" w:cs="Arial"/>
          <w:spacing w:val="-8"/>
          <w:sz w:val="24"/>
          <w:szCs w:val="24"/>
        </w:rPr>
        <w:t xml:space="preserve"> </w:t>
      </w:r>
      <w:r w:rsidRPr="00657C09">
        <w:rPr>
          <w:rFonts w:ascii="Arial" w:hAnsi="Arial" w:cs="Arial"/>
          <w:sz w:val="24"/>
          <w:szCs w:val="24"/>
        </w:rPr>
        <w:t>(body).</w:t>
      </w:r>
    </w:p>
    <w:p w14:paraId="1A5E7E86" w14:textId="77777777" w:rsidR="00025059" w:rsidRPr="00657C09" w:rsidRDefault="00025059">
      <w:pPr>
        <w:pStyle w:val="BodyText"/>
        <w:ind w:left="0"/>
        <w:rPr>
          <w:rFonts w:ascii="Arial" w:hAnsi="Arial" w:cs="Arial"/>
          <w:sz w:val="24"/>
          <w:szCs w:val="24"/>
        </w:rPr>
      </w:pPr>
    </w:p>
    <w:p w14:paraId="3628A875" w14:textId="77777777" w:rsidR="00025059" w:rsidRPr="00657C09" w:rsidRDefault="00B2642C" w:rsidP="00657C09">
      <w:pPr>
        <w:pStyle w:val="BodyText"/>
        <w:ind w:left="0" w:right="293"/>
        <w:jc w:val="both"/>
        <w:rPr>
          <w:rFonts w:ascii="Arial" w:hAnsi="Arial" w:cs="Arial"/>
          <w:sz w:val="24"/>
          <w:szCs w:val="24"/>
        </w:rPr>
      </w:pPr>
      <w:r w:rsidRPr="00657C09">
        <w:rPr>
          <w:rFonts w:ascii="Arial" w:hAnsi="Arial" w:cs="Arial"/>
          <w:sz w:val="24"/>
          <w:szCs w:val="24"/>
        </w:rPr>
        <w:t xml:space="preserve">When the ‘additional precautions’ are </w:t>
      </w:r>
      <w:proofErr w:type="gramStart"/>
      <w:r w:rsidRPr="00657C09">
        <w:rPr>
          <w:rFonts w:ascii="Arial" w:hAnsi="Arial" w:cs="Arial"/>
          <w:sz w:val="24"/>
          <w:szCs w:val="24"/>
        </w:rPr>
        <w:t>implemented</w:t>
      </w:r>
      <w:proofErr w:type="gramEnd"/>
      <w:r w:rsidRPr="00657C09">
        <w:rPr>
          <w:rFonts w:ascii="Arial" w:hAnsi="Arial" w:cs="Arial"/>
          <w:sz w:val="24"/>
          <w:szCs w:val="24"/>
        </w:rPr>
        <w:t xml:space="preserve"> and the risk assessment is reviewed then the ‘additional precautions’ become ‘existing precautions’ and the risk factor is recalculated.</w:t>
      </w:r>
    </w:p>
    <w:p w14:paraId="50D358CF" w14:textId="77777777" w:rsidR="00025059" w:rsidRPr="00657C09" w:rsidRDefault="00025059">
      <w:pPr>
        <w:pStyle w:val="BodyText"/>
        <w:ind w:left="0"/>
        <w:rPr>
          <w:rFonts w:ascii="Arial" w:hAnsi="Arial" w:cs="Arial"/>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6662"/>
        <w:gridCol w:w="708"/>
      </w:tblGrid>
      <w:tr w:rsidR="00025059" w:rsidRPr="00A66DEE" w14:paraId="5829BFDF" w14:textId="77777777" w:rsidTr="00657C09">
        <w:trPr>
          <w:trHeight w:val="268"/>
        </w:trPr>
        <w:tc>
          <w:tcPr>
            <w:tcW w:w="9321" w:type="dxa"/>
            <w:gridSpan w:val="3"/>
            <w:shd w:val="clear" w:color="auto" w:fill="BFBFBF"/>
          </w:tcPr>
          <w:p w14:paraId="24A1398E" w14:textId="77777777" w:rsidR="00025059" w:rsidRPr="00657C09" w:rsidRDefault="00B2642C">
            <w:pPr>
              <w:pStyle w:val="TableParagraph"/>
              <w:spacing w:line="248" w:lineRule="exact"/>
              <w:ind w:left="3266" w:right="3258"/>
              <w:rPr>
                <w:rFonts w:ascii="Arial" w:hAnsi="Arial" w:cs="Arial"/>
                <w:b/>
                <w:sz w:val="24"/>
                <w:szCs w:val="24"/>
              </w:rPr>
            </w:pPr>
            <w:r w:rsidRPr="00657C09">
              <w:rPr>
                <w:rFonts w:ascii="Arial" w:hAnsi="Arial" w:cs="Arial"/>
                <w:b/>
                <w:sz w:val="24"/>
                <w:szCs w:val="24"/>
              </w:rPr>
              <w:t xml:space="preserve">Probability Rating </w:t>
            </w:r>
            <w:r w:rsidRPr="00657C09">
              <w:rPr>
                <w:rFonts w:ascii="Cambria Math" w:hAnsi="Cambria Math" w:cs="Cambria Math"/>
                <w:b/>
                <w:sz w:val="24"/>
                <w:szCs w:val="24"/>
              </w:rPr>
              <w:t>‐</w:t>
            </w:r>
            <w:r w:rsidRPr="00657C09">
              <w:rPr>
                <w:rFonts w:ascii="Arial" w:hAnsi="Arial" w:cs="Arial"/>
                <w:b/>
                <w:sz w:val="24"/>
                <w:szCs w:val="24"/>
              </w:rPr>
              <w:t xml:space="preserve"> Likelihood</w:t>
            </w:r>
          </w:p>
        </w:tc>
      </w:tr>
      <w:tr w:rsidR="00025059" w:rsidRPr="00A66DEE" w14:paraId="60C4FE9E" w14:textId="77777777" w:rsidTr="00657C09">
        <w:trPr>
          <w:trHeight w:val="334"/>
        </w:trPr>
        <w:tc>
          <w:tcPr>
            <w:tcW w:w="1951" w:type="dxa"/>
          </w:tcPr>
          <w:p w14:paraId="54B2AC32" w14:textId="77777777" w:rsidR="00025059" w:rsidRPr="00657C09" w:rsidRDefault="00B2642C">
            <w:pPr>
              <w:pStyle w:val="TableParagraph"/>
              <w:jc w:val="left"/>
              <w:rPr>
                <w:rFonts w:ascii="Arial" w:hAnsi="Arial" w:cs="Arial"/>
                <w:sz w:val="24"/>
                <w:szCs w:val="24"/>
              </w:rPr>
            </w:pPr>
            <w:r w:rsidRPr="00657C09">
              <w:rPr>
                <w:rFonts w:ascii="Arial" w:hAnsi="Arial" w:cs="Arial"/>
                <w:sz w:val="24"/>
                <w:szCs w:val="24"/>
              </w:rPr>
              <w:t>very likely</w:t>
            </w:r>
          </w:p>
        </w:tc>
        <w:tc>
          <w:tcPr>
            <w:tcW w:w="6662" w:type="dxa"/>
          </w:tcPr>
          <w:p w14:paraId="6584E05D" w14:textId="77777777" w:rsidR="00025059" w:rsidRPr="00657C09" w:rsidRDefault="00B2642C">
            <w:pPr>
              <w:pStyle w:val="TableParagraph"/>
              <w:ind w:left="109"/>
              <w:jc w:val="left"/>
              <w:rPr>
                <w:rFonts w:ascii="Arial" w:hAnsi="Arial" w:cs="Arial"/>
                <w:sz w:val="24"/>
                <w:szCs w:val="24"/>
              </w:rPr>
            </w:pPr>
            <w:r w:rsidRPr="00657C09">
              <w:rPr>
                <w:rFonts w:ascii="Arial" w:hAnsi="Arial" w:cs="Arial"/>
                <w:sz w:val="24"/>
                <w:szCs w:val="24"/>
              </w:rPr>
              <w:t>Likely to occur immediately or in the short term</w:t>
            </w:r>
          </w:p>
        </w:tc>
        <w:tc>
          <w:tcPr>
            <w:tcW w:w="708" w:type="dxa"/>
          </w:tcPr>
          <w:p w14:paraId="35A046B3" w14:textId="77777777" w:rsidR="00025059" w:rsidRPr="00657C09" w:rsidRDefault="00B2642C">
            <w:pPr>
              <w:pStyle w:val="TableParagraph"/>
              <w:ind w:left="7"/>
              <w:rPr>
                <w:rFonts w:ascii="Arial" w:hAnsi="Arial" w:cs="Arial"/>
                <w:sz w:val="24"/>
                <w:szCs w:val="24"/>
              </w:rPr>
            </w:pPr>
            <w:r w:rsidRPr="00657C09">
              <w:rPr>
                <w:rFonts w:ascii="Arial" w:hAnsi="Arial" w:cs="Arial"/>
                <w:w w:val="99"/>
                <w:sz w:val="24"/>
                <w:szCs w:val="24"/>
              </w:rPr>
              <w:t>4</w:t>
            </w:r>
          </w:p>
        </w:tc>
      </w:tr>
      <w:tr w:rsidR="00025059" w:rsidRPr="00A66DEE" w14:paraId="46F17437" w14:textId="77777777" w:rsidTr="00657C09">
        <w:trPr>
          <w:trHeight w:val="268"/>
        </w:trPr>
        <w:tc>
          <w:tcPr>
            <w:tcW w:w="1951" w:type="dxa"/>
          </w:tcPr>
          <w:p w14:paraId="0068D915" w14:textId="77777777" w:rsidR="00025059" w:rsidRPr="00657C09" w:rsidRDefault="00B2642C">
            <w:pPr>
              <w:pStyle w:val="TableParagraph"/>
              <w:spacing w:line="248" w:lineRule="exact"/>
              <w:jc w:val="left"/>
              <w:rPr>
                <w:rFonts w:ascii="Arial" w:hAnsi="Arial" w:cs="Arial"/>
                <w:sz w:val="24"/>
                <w:szCs w:val="24"/>
              </w:rPr>
            </w:pPr>
            <w:r w:rsidRPr="00657C09">
              <w:rPr>
                <w:rFonts w:ascii="Arial" w:hAnsi="Arial" w:cs="Arial"/>
                <w:sz w:val="24"/>
                <w:szCs w:val="24"/>
              </w:rPr>
              <w:t>likely</w:t>
            </w:r>
          </w:p>
        </w:tc>
        <w:tc>
          <w:tcPr>
            <w:tcW w:w="6662" w:type="dxa"/>
          </w:tcPr>
          <w:p w14:paraId="515C9A66" w14:textId="77777777" w:rsidR="00025059" w:rsidRPr="00657C09" w:rsidRDefault="00B2642C">
            <w:pPr>
              <w:pStyle w:val="TableParagraph"/>
              <w:spacing w:line="248" w:lineRule="exact"/>
              <w:jc w:val="left"/>
              <w:rPr>
                <w:rFonts w:ascii="Arial" w:hAnsi="Arial" w:cs="Arial"/>
                <w:sz w:val="24"/>
                <w:szCs w:val="24"/>
              </w:rPr>
            </w:pPr>
            <w:r w:rsidRPr="00657C09">
              <w:rPr>
                <w:rFonts w:ascii="Arial" w:hAnsi="Arial" w:cs="Arial"/>
                <w:sz w:val="24"/>
                <w:szCs w:val="24"/>
              </w:rPr>
              <w:t>Could occur in time, or if repeated enough</w:t>
            </w:r>
          </w:p>
        </w:tc>
        <w:tc>
          <w:tcPr>
            <w:tcW w:w="708" w:type="dxa"/>
          </w:tcPr>
          <w:p w14:paraId="689C157E" w14:textId="77777777" w:rsidR="00025059" w:rsidRPr="00657C09" w:rsidRDefault="00B2642C">
            <w:pPr>
              <w:pStyle w:val="TableParagraph"/>
              <w:spacing w:line="248" w:lineRule="exact"/>
              <w:ind w:left="3"/>
              <w:rPr>
                <w:rFonts w:ascii="Arial" w:hAnsi="Arial" w:cs="Arial"/>
                <w:sz w:val="24"/>
                <w:szCs w:val="24"/>
              </w:rPr>
            </w:pPr>
            <w:r w:rsidRPr="00657C09">
              <w:rPr>
                <w:rFonts w:ascii="Arial" w:hAnsi="Arial" w:cs="Arial"/>
                <w:w w:val="99"/>
                <w:sz w:val="24"/>
                <w:szCs w:val="24"/>
              </w:rPr>
              <w:t>3</w:t>
            </w:r>
          </w:p>
        </w:tc>
      </w:tr>
      <w:tr w:rsidR="00025059" w:rsidRPr="00A66DEE" w14:paraId="69AD171B" w14:textId="77777777" w:rsidTr="00657C09">
        <w:trPr>
          <w:trHeight w:val="268"/>
        </w:trPr>
        <w:tc>
          <w:tcPr>
            <w:tcW w:w="1951" w:type="dxa"/>
          </w:tcPr>
          <w:p w14:paraId="38043BF8" w14:textId="77777777" w:rsidR="00025059" w:rsidRPr="00657C09" w:rsidRDefault="00B2642C">
            <w:pPr>
              <w:pStyle w:val="TableParagraph"/>
              <w:spacing w:line="248" w:lineRule="exact"/>
              <w:jc w:val="left"/>
              <w:rPr>
                <w:rFonts w:ascii="Arial" w:hAnsi="Arial" w:cs="Arial"/>
                <w:sz w:val="24"/>
                <w:szCs w:val="24"/>
              </w:rPr>
            </w:pPr>
            <w:r w:rsidRPr="00657C09">
              <w:rPr>
                <w:rFonts w:ascii="Arial" w:hAnsi="Arial" w:cs="Arial"/>
                <w:sz w:val="24"/>
                <w:szCs w:val="24"/>
              </w:rPr>
              <w:t>unlikely</w:t>
            </w:r>
          </w:p>
        </w:tc>
        <w:tc>
          <w:tcPr>
            <w:tcW w:w="6662" w:type="dxa"/>
          </w:tcPr>
          <w:p w14:paraId="157D78B5" w14:textId="77777777" w:rsidR="00025059" w:rsidRPr="00657C09" w:rsidRDefault="00B2642C">
            <w:pPr>
              <w:pStyle w:val="TableParagraph"/>
              <w:spacing w:line="248" w:lineRule="exact"/>
              <w:jc w:val="left"/>
              <w:rPr>
                <w:rFonts w:ascii="Arial" w:hAnsi="Arial" w:cs="Arial"/>
                <w:sz w:val="24"/>
                <w:szCs w:val="24"/>
              </w:rPr>
            </w:pPr>
            <w:r w:rsidRPr="00657C09">
              <w:rPr>
                <w:rFonts w:ascii="Arial" w:hAnsi="Arial" w:cs="Arial"/>
                <w:sz w:val="24"/>
                <w:szCs w:val="24"/>
              </w:rPr>
              <w:t>Though unlikely, may occur over time</w:t>
            </w:r>
          </w:p>
        </w:tc>
        <w:tc>
          <w:tcPr>
            <w:tcW w:w="708" w:type="dxa"/>
          </w:tcPr>
          <w:p w14:paraId="098C628B" w14:textId="77777777" w:rsidR="00025059" w:rsidRPr="00657C09" w:rsidRDefault="00B2642C">
            <w:pPr>
              <w:pStyle w:val="TableParagraph"/>
              <w:spacing w:line="248" w:lineRule="exact"/>
              <w:ind w:left="6"/>
              <w:rPr>
                <w:rFonts w:ascii="Arial" w:hAnsi="Arial" w:cs="Arial"/>
                <w:sz w:val="24"/>
                <w:szCs w:val="24"/>
              </w:rPr>
            </w:pPr>
            <w:r w:rsidRPr="00657C09">
              <w:rPr>
                <w:rFonts w:ascii="Arial" w:hAnsi="Arial" w:cs="Arial"/>
                <w:w w:val="99"/>
                <w:sz w:val="24"/>
                <w:szCs w:val="24"/>
              </w:rPr>
              <w:t>2</w:t>
            </w:r>
          </w:p>
        </w:tc>
      </w:tr>
      <w:tr w:rsidR="00025059" w:rsidRPr="00A66DEE" w14:paraId="61DE3D7A" w14:textId="77777777" w:rsidTr="00657C09">
        <w:trPr>
          <w:trHeight w:val="284"/>
        </w:trPr>
        <w:tc>
          <w:tcPr>
            <w:tcW w:w="1951" w:type="dxa"/>
          </w:tcPr>
          <w:p w14:paraId="305C51E2" w14:textId="77777777" w:rsidR="00025059" w:rsidRPr="00657C09" w:rsidRDefault="00B2642C">
            <w:pPr>
              <w:pStyle w:val="TableParagraph"/>
              <w:spacing w:line="264" w:lineRule="exact"/>
              <w:jc w:val="left"/>
              <w:rPr>
                <w:rFonts w:ascii="Arial" w:hAnsi="Arial" w:cs="Arial"/>
                <w:sz w:val="24"/>
                <w:szCs w:val="24"/>
              </w:rPr>
            </w:pPr>
            <w:r w:rsidRPr="00657C09">
              <w:rPr>
                <w:rFonts w:ascii="Arial" w:hAnsi="Arial" w:cs="Arial"/>
                <w:sz w:val="24"/>
                <w:szCs w:val="24"/>
              </w:rPr>
              <w:t>very unlikely</w:t>
            </w:r>
          </w:p>
        </w:tc>
        <w:tc>
          <w:tcPr>
            <w:tcW w:w="6662" w:type="dxa"/>
          </w:tcPr>
          <w:p w14:paraId="60BE143B" w14:textId="77777777" w:rsidR="00025059" w:rsidRPr="00657C09" w:rsidRDefault="00B2642C">
            <w:pPr>
              <w:pStyle w:val="TableParagraph"/>
              <w:spacing w:line="264" w:lineRule="exact"/>
              <w:ind w:left="108"/>
              <w:jc w:val="left"/>
              <w:rPr>
                <w:rFonts w:ascii="Arial" w:hAnsi="Arial" w:cs="Arial"/>
                <w:sz w:val="24"/>
                <w:szCs w:val="24"/>
              </w:rPr>
            </w:pPr>
            <w:r w:rsidRPr="00657C09">
              <w:rPr>
                <w:rFonts w:ascii="Arial" w:hAnsi="Arial" w:cs="Arial"/>
                <w:sz w:val="24"/>
                <w:szCs w:val="24"/>
              </w:rPr>
              <w:t>Unlikely to occur</w:t>
            </w:r>
          </w:p>
        </w:tc>
        <w:tc>
          <w:tcPr>
            <w:tcW w:w="708" w:type="dxa"/>
          </w:tcPr>
          <w:p w14:paraId="771B000F" w14:textId="77777777" w:rsidR="00025059" w:rsidRPr="00657C09" w:rsidRDefault="00B2642C">
            <w:pPr>
              <w:pStyle w:val="TableParagraph"/>
              <w:spacing w:line="264" w:lineRule="exact"/>
              <w:ind w:left="10"/>
              <w:rPr>
                <w:rFonts w:ascii="Arial" w:hAnsi="Arial" w:cs="Arial"/>
                <w:sz w:val="24"/>
                <w:szCs w:val="24"/>
              </w:rPr>
            </w:pPr>
            <w:r w:rsidRPr="00657C09">
              <w:rPr>
                <w:rFonts w:ascii="Arial" w:hAnsi="Arial" w:cs="Arial"/>
                <w:w w:val="99"/>
                <w:sz w:val="24"/>
                <w:szCs w:val="24"/>
              </w:rPr>
              <w:t>1</w:t>
            </w:r>
          </w:p>
        </w:tc>
      </w:tr>
    </w:tbl>
    <w:p w14:paraId="25E95F3E" w14:textId="77777777" w:rsidR="00025059" w:rsidRPr="00657C09" w:rsidRDefault="00025059">
      <w:pPr>
        <w:pStyle w:val="BodyText"/>
        <w:ind w:left="0"/>
        <w:rPr>
          <w:rFonts w:ascii="Arial" w:hAnsi="Arial" w:cs="Arial"/>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6946"/>
        <w:gridCol w:w="708"/>
      </w:tblGrid>
      <w:tr w:rsidR="00025059" w:rsidRPr="00A66DEE" w14:paraId="28CBAFC4" w14:textId="77777777" w:rsidTr="00657C09">
        <w:trPr>
          <w:trHeight w:val="268"/>
        </w:trPr>
        <w:tc>
          <w:tcPr>
            <w:tcW w:w="9444" w:type="dxa"/>
            <w:gridSpan w:val="3"/>
            <w:shd w:val="clear" w:color="auto" w:fill="BFBFBF"/>
          </w:tcPr>
          <w:p w14:paraId="04F792E9" w14:textId="77777777" w:rsidR="00025059" w:rsidRPr="00657C09" w:rsidRDefault="00B2642C">
            <w:pPr>
              <w:pStyle w:val="TableParagraph"/>
              <w:spacing w:line="248" w:lineRule="exact"/>
              <w:ind w:left="3951" w:right="3943"/>
              <w:rPr>
                <w:rFonts w:ascii="Arial" w:hAnsi="Arial" w:cs="Arial"/>
                <w:b/>
                <w:sz w:val="24"/>
                <w:szCs w:val="24"/>
              </w:rPr>
            </w:pPr>
            <w:r w:rsidRPr="00657C09">
              <w:rPr>
                <w:rFonts w:ascii="Arial" w:hAnsi="Arial" w:cs="Arial"/>
                <w:b/>
                <w:sz w:val="24"/>
                <w:szCs w:val="24"/>
              </w:rPr>
              <w:t>Severity Rating</w:t>
            </w:r>
          </w:p>
        </w:tc>
      </w:tr>
      <w:tr w:rsidR="00025059" w:rsidRPr="00A66DEE" w14:paraId="2E2E062A" w14:textId="77777777" w:rsidTr="00657C09">
        <w:trPr>
          <w:trHeight w:val="537"/>
        </w:trPr>
        <w:tc>
          <w:tcPr>
            <w:tcW w:w="1790" w:type="dxa"/>
          </w:tcPr>
          <w:p w14:paraId="2922B1BE" w14:textId="77777777" w:rsidR="00025059" w:rsidRPr="00657C09" w:rsidRDefault="00B2642C">
            <w:pPr>
              <w:pStyle w:val="TableParagraph"/>
              <w:spacing w:line="268" w:lineRule="exact"/>
              <w:jc w:val="left"/>
              <w:rPr>
                <w:rFonts w:ascii="Arial" w:hAnsi="Arial" w:cs="Arial"/>
                <w:sz w:val="24"/>
                <w:szCs w:val="24"/>
              </w:rPr>
            </w:pPr>
            <w:r w:rsidRPr="00657C09">
              <w:rPr>
                <w:rFonts w:ascii="Arial" w:hAnsi="Arial" w:cs="Arial"/>
                <w:sz w:val="24"/>
                <w:szCs w:val="24"/>
              </w:rPr>
              <w:t>very serious</w:t>
            </w:r>
          </w:p>
        </w:tc>
        <w:tc>
          <w:tcPr>
            <w:tcW w:w="6946" w:type="dxa"/>
          </w:tcPr>
          <w:p w14:paraId="3309A110" w14:textId="77777777" w:rsidR="00025059" w:rsidRPr="00657C09" w:rsidRDefault="00B2642C">
            <w:pPr>
              <w:pStyle w:val="TableParagraph"/>
              <w:spacing w:line="268" w:lineRule="exact"/>
              <w:jc w:val="left"/>
              <w:rPr>
                <w:rFonts w:ascii="Arial" w:hAnsi="Arial" w:cs="Arial"/>
                <w:sz w:val="24"/>
                <w:szCs w:val="24"/>
              </w:rPr>
            </w:pPr>
            <w:r w:rsidRPr="00657C09">
              <w:rPr>
                <w:rFonts w:ascii="Arial" w:hAnsi="Arial" w:cs="Arial"/>
                <w:sz w:val="24"/>
                <w:szCs w:val="24"/>
              </w:rPr>
              <w:t>Single or multiple fatalities, widespread illness, large scale</w:t>
            </w:r>
          </w:p>
          <w:p w14:paraId="1374B0E4" w14:textId="77777777" w:rsidR="00025059" w:rsidRPr="00657C09" w:rsidRDefault="00B2642C">
            <w:pPr>
              <w:pStyle w:val="TableParagraph"/>
              <w:spacing w:line="249" w:lineRule="exact"/>
              <w:jc w:val="left"/>
              <w:rPr>
                <w:rFonts w:ascii="Arial" w:hAnsi="Arial" w:cs="Arial"/>
                <w:sz w:val="24"/>
                <w:szCs w:val="24"/>
              </w:rPr>
            </w:pPr>
            <w:r w:rsidRPr="00657C09">
              <w:rPr>
                <w:rFonts w:ascii="Arial" w:hAnsi="Arial" w:cs="Arial"/>
                <w:sz w:val="24"/>
                <w:szCs w:val="24"/>
              </w:rPr>
              <w:t>property/equipment damage</w:t>
            </w:r>
          </w:p>
        </w:tc>
        <w:tc>
          <w:tcPr>
            <w:tcW w:w="708" w:type="dxa"/>
          </w:tcPr>
          <w:p w14:paraId="7EB2D8A4" w14:textId="77777777" w:rsidR="00025059" w:rsidRPr="00657C09" w:rsidRDefault="00B2642C">
            <w:pPr>
              <w:pStyle w:val="TableParagraph"/>
              <w:spacing w:line="268" w:lineRule="exact"/>
              <w:ind w:left="7"/>
              <w:rPr>
                <w:rFonts w:ascii="Arial" w:hAnsi="Arial" w:cs="Arial"/>
                <w:sz w:val="24"/>
                <w:szCs w:val="24"/>
              </w:rPr>
            </w:pPr>
            <w:r w:rsidRPr="00657C09">
              <w:rPr>
                <w:rFonts w:ascii="Arial" w:hAnsi="Arial" w:cs="Arial"/>
                <w:w w:val="99"/>
                <w:sz w:val="24"/>
                <w:szCs w:val="24"/>
              </w:rPr>
              <w:t>4</w:t>
            </w:r>
          </w:p>
        </w:tc>
      </w:tr>
      <w:tr w:rsidR="00025059" w:rsidRPr="00A66DEE" w14:paraId="068A4C62" w14:textId="77777777" w:rsidTr="00657C09">
        <w:trPr>
          <w:trHeight w:val="268"/>
        </w:trPr>
        <w:tc>
          <w:tcPr>
            <w:tcW w:w="1790" w:type="dxa"/>
          </w:tcPr>
          <w:p w14:paraId="36AF3307" w14:textId="77777777" w:rsidR="00025059" w:rsidRPr="00657C09" w:rsidRDefault="00B2642C">
            <w:pPr>
              <w:pStyle w:val="TableParagraph"/>
              <w:spacing w:line="248" w:lineRule="exact"/>
              <w:jc w:val="left"/>
              <w:rPr>
                <w:rFonts w:ascii="Arial" w:hAnsi="Arial" w:cs="Arial"/>
                <w:sz w:val="24"/>
                <w:szCs w:val="24"/>
              </w:rPr>
            </w:pPr>
            <w:r w:rsidRPr="00657C09">
              <w:rPr>
                <w:rFonts w:ascii="Arial" w:hAnsi="Arial" w:cs="Arial"/>
                <w:sz w:val="24"/>
                <w:szCs w:val="24"/>
              </w:rPr>
              <w:t>serious</w:t>
            </w:r>
          </w:p>
        </w:tc>
        <w:tc>
          <w:tcPr>
            <w:tcW w:w="6946" w:type="dxa"/>
          </w:tcPr>
          <w:p w14:paraId="7A456F1A" w14:textId="77777777" w:rsidR="00025059" w:rsidRPr="00657C09" w:rsidRDefault="00B2642C">
            <w:pPr>
              <w:pStyle w:val="TableParagraph"/>
              <w:spacing w:line="248" w:lineRule="exact"/>
              <w:ind w:left="106"/>
              <w:jc w:val="left"/>
              <w:rPr>
                <w:rFonts w:ascii="Arial" w:hAnsi="Arial" w:cs="Arial"/>
                <w:sz w:val="24"/>
                <w:szCs w:val="24"/>
              </w:rPr>
            </w:pPr>
            <w:proofErr w:type="gramStart"/>
            <w:r w:rsidRPr="00657C09">
              <w:rPr>
                <w:rFonts w:ascii="Arial" w:hAnsi="Arial" w:cs="Arial"/>
                <w:sz w:val="24"/>
                <w:szCs w:val="24"/>
              </w:rPr>
              <w:t>Serious</w:t>
            </w:r>
            <w:proofErr w:type="gramEnd"/>
            <w:r w:rsidRPr="00657C09">
              <w:rPr>
                <w:rFonts w:ascii="Arial" w:hAnsi="Arial" w:cs="Arial"/>
                <w:sz w:val="24"/>
                <w:szCs w:val="24"/>
              </w:rPr>
              <w:t xml:space="preserve"> injury or illness, serious property/equipment damage</w:t>
            </w:r>
          </w:p>
        </w:tc>
        <w:tc>
          <w:tcPr>
            <w:tcW w:w="708" w:type="dxa"/>
          </w:tcPr>
          <w:p w14:paraId="54C4374C" w14:textId="77777777" w:rsidR="00025059" w:rsidRPr="00657C09" w:rsidRDefault="00B2642C">
            <w:pPr>
              <w:pStyle w:val="TableParagraph"/>
              <w:spacing w:line="248" w:lineRule="exact"/>
              <w:ind w:left="5"/>
              <w:rPr>
                <w:rFonts w:ascii="Arial" w:hAnsi="Arial" w:cs="Arial"/>
                <w:sz w:val="24"/>
                <w:szCs w:val="24"/>
              </w:rPr>
            </w:pPr>
            <w:r w:rsidRPr="00657C09">
              <w:rPr>
                <w:rFonts w:ascii="Arial" w:hAnsi="Arial" w:cs="Arial"/>
                <w:w w:val="99"/>
                <w:sz w:val="24"/>
                <w:szCs w:val="24"/>
              </w:rPr>
              <w:t>3</w:t>
            </w:r>
          </w:p>
        </w:tc>
      </w:tr>
      <w:tr w:rsidR="00025059" w:rsidRPr="00A66DEE" w14:paraId="06E288D2" w14:textId="77777777" w:rsidTr="00657C09">
        <w:trPr>
          <w:trHeight w:val="268"/>
        </w:trPr>
        <w:tc>
          <w:tcPr>
            <w:tcW w:w="1790" w:type="dxa"/>
          </w:tcPr>
          <w:p w14:paraId="02A1030D" w14:textId="77777777" w:rsidR="00025059" w:rsidRPr="00657C09" w:rsidRDefault="00B2642C">
            <w:pPr>
              <w:pStyle w:val="TableParagraph"/>
              <w:spacing w:line="248" w:lineRule="exact"/>
              <w:jc w:val="left"/>
              <w:rPr>
                <w:rFonts w:ascii="Arial" w:hAnsi="Arial" w:cs="Arial"/>
                <w:sz w:val="24"/>
                <w:szCs w:val="24"/>
              </w:rPr>
            </w:pPr>
            <w:r w:rsidRPr="00657C09">
              <w:rPr>
                <w:rFonts w:ascii="Arial" w:hAnsi="Arial" w:cs="Arial"/>
                <w:sz w:val="24"/>
                <w:szCs w:val="24"/>
              </w:rPr>
              <w:t>significant</w:t>
            </w:r>
          </w:p>
        </w:tc>
        <w:tc>
          <w:tcPr>
            <w:tcW w:w="6946" w:type="dxa"/>
          </w:tcPr>
          <w:p w14:paraId="75FECD15" w14:textId="77777777" w:rsidR="00025059" w:rsidRPr="00657C09" w:rsidRDefault="00B2642C">
            <w:pPr>
              <w:pStyle w:val="TableParagraph"/>
              <w:spacing w:line="248" w:lineRule="exact"/>
              <w:ind w:left="105"/>
              <w:jc w:val="left"/>
              <w:rPr>
                <w:rFonts w:ascii="Arial" w:hAnsi="Arial" w:cs="Arial"/>
                <w:sz w:val="24"/>
                <w:szCs w:val="24"/>
              </w:rPr>
            </w:pPr>
            <w:r w:rsidRPr="00657C09">
              <w:rPr>
                <w:rFonts w:ascii="Arial" w:hAnsi="Arial" w:cs="Arial"/>
                <w:sz w:val="24"/>
                <w:szCs w:val="24"/>
              </w:rPr>
              <w:t>Significant injury or illness, significant property/equipment damage</w:t>
            </w:r>
          </w:p>
        </w:tc>
        <w:tc>
          <w:tcPr>
            <w:tcW w:w="708" w:type="dxa"/>
          </w:tcPr>
          <w:p w14:paraId="4B0E83C9" w14:textId="77777777" w:rsidR="00025059" w:rsidRPr="00657C09" w:rsidRDefault="00B2642C">
            <w:pPr>
              <w:pStyle w:val="TableParagraph"/>
              <w:spacing w:line="248" w:lineRule="exact"/>
              <w:ind w:left="8"/>
              <w:rPr>
                <w:rFonts w:ascii="Arial" w:hAnsi="Arial" w:cs="Arial"/>
                <w:sz w:val="24"/>
                <w:szCs w:val="24"/>
              </w:rPr>
            </w:pPr>
            <w:r w:rsidRPr="00657C09">
              <w:rPr>
                <w:rFonts w:ascii="Arial" w:hAnsi="Arial" w:cs="Arial"/>
                <w:w w:val="99"/>
                <w:sz w:val="24"/>
                <w:szCs w:val="24"/>
              </w:rPr>
              <w:t>2</w:t>
            </w:r>
          </w:p>
        </w:tc>
      </w:tr>
      <w:tr w:rsidR="00025059" w:rsidRPr="00A66DEE" w14:paraId="019E30A0" w14:textId="77777777" w:rsidTr="00657C09">
        <w:trPr>
          <w:trHeight w:val="564"/>
        </w:trPr>
        <w:tc>
          <w:tcPr>
            <w:tcW w:w="1790" w:type="dxa"/>
          </w:tcPr>
          <w:p w14:paraId="3BA788C0" w14:textId="77777777" w:rsidR="00025059" w:rsidRPr="00657C09" w:rsidRDefault="00B2642C">
            <w:pPr>
              <w:pStyle w:val="TableParagraph"/>
              <w:spacing w:line="268" w:lineRule="exact"/>
              <w:jc w:val="left"/>
              <w:rPr>
                <w:rFonts w:ascii="Arial" w:hAnsi="Arial" w:cs="Arial"/>
                <w:sz w:val="24"/>
                <w:szCs w:val="24"/>
              </w:rPr>
            </w:pPr>
            <w:r w:rsidRPr="00657C09">
              <w:rPr>
                <w:rFonts w:ascii="Arial" w:hAnsi="Arial" w:cs="Arial"/>
                <w:sz w:val="24"/>
                <w:szCs w:val="24"/>
              </w:rPr>
              <w:t>minor</w:t>
            </w:r>
          </w:p>
        </w:tc>
        <w:tc>
          <w:tcPr>
            <w:tcW w:w="6946" w:type="dxa"/>
          </w:tcPr>
          <w:p w14:paraId="25360AE3" w14:textId="77777777" w:rsidR="00025059" w:rsidRPr="00657C09" w:rsidRDefault="00B2642C">
            <w:pPr>
              <w:pStyle w:val="TableParagraph"/>
              <w:spacing w:line="268" w:lineRule="exact"/>
              <w:ind w:left="108"/>
              <w:jc w:val="left"/>
              <w:rPr>
                <w:rFonts w:ascii="Arial" w:hAnsi="Arial" w:cs="Arial"/>
                <w:sz w:val="24"/>
                <w:szCs w:val="24"/>
              </w:rPr>
            </w:pPr>
            <w:r w:rsidRPr="00657C09">
              <w:rPr>
                <w:rFonts w:ascii="Arial" w:hAnsi="Arial" w:cs="Arial"/>
                <w:sz w:val="24"/>
                <w:szCs w:val="24"/>
              </w:rPr>
              <w:t>Minor injuries and/or illness, minor property/equipment damage</w:t>
            </w:r>
          </w:p>
        </w:tc>
        <w:tc>
          <w:tcPr>
            <w:tcW w:w="708" w:type="dxa"/>
          </w:tcPr>
          <w:p w14:paraId="254C77D7" w14:textId="77777777" w:rsidR="00025059" w:rsidRPr="00657C09" w:rsidRDefault="00B2642C">
            <w:pPr>
              <w:pStyle w:val="TableParagraph"/>
              <w:spacing w:line="268" w:lineRule="exact"/>
              <w:ind w:left="6"/>
              <w:rPr>
                <w:rFonts w:ascii="Arial" w:hAnsi="Arial" w:cs="Arial"/>
                <w:sz w:val="24"/>
                <w:szCs w:val="24"/>
              </w:rPr>
            </w:pPr>
            <w:r w:rsidRPr="00657C09">
              <w:rPr>
                <w:rFonts w:ascii="Arial" w:hAnsi="Arial" w:cs="Arial"/>
                <w:w w:val="99"/>
                <w:sz w:val="24"/>
                <w:szCs w:val="24"/>
              </w:rPr>
              <w:t>1</w:t>
            </w:r>
          </w:p>
        </w:tc>
      </w:tr>
    </w:tbl>
    <w:p w14:paraId="2CBC2279" w14:textId="77777777" w:rsidR="00025059" w:rsidRPr="00657C09" w:rsidRDefault="00025059">
      <w:pPr>
        <w:spacing w:line="268" w:lineRule="exact"/>
        <w:rPr>
          <w:rFonts w:ascii="Arial" w:hAnsi="Arial" w:cs="Arial"/>
          <w:sz w:val="24"/>
          <w:szCs w:val="24"/>
        </w:rPr>
        <w:sectPr w:rsidR="00025059" w:rsidRPr="00657C09">
          <w:headerReference w:type="default" r:id="rId7"/>
          <w:type w:val="continuous"/>
          <w:pgSz w:w="11910" w:h="16840"/>
          <w:pgMar w:top="1660" w:right="1140" w:bottom="280" w:left="1220" w:header="708" w:footer="720" w:gutter="0"/>
          <w:cols w:space="720"/>
        </w:sectPr>
      </w:pPr>
    </w:p>
    <w:p w14:paraId="141F2CB2" w14:textId="77777777" w:rsidR="00025059" w:rsidRPr="00657C09" w:rsidRDefault="00B2642C" w:rsidP="00657C09">
      <w:pPr>
        <w:pStyle w:val="Heading1"/>
        <w:spacing w:before="211" w:after="160"/>
        <w:rPr>
          <w:rFonts w:ascii="Arial" w:hAnsi="Arial" w:cs="Arial"/>
          <w:sz w:val="24"/>
          <w:szCs w:val="24"/>
        </w:rPr>
      </w:pPr>
      <w:r w:rsidRPr="00657C09">
        <w:rPr>
          <w:rFonts w:ascii="Arial" w:hAnsi="Arial" w:cs="Arial"/>
          <w:sz w:val="24"/>
          <w:szCs w:val="24"/>
        </w:rPr>
        <w:lastRenderedPageBreak/>
        <w:t>Risk Assessment Matrix</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845"/>
        <w:gridCol w:w="1843"/>
        <w:gridCol w:w="1843"/>
        <w:gridCol w:w="1984"/>
      </w:tblGrid>
      <w:tr w:rsidR="00D71C10" w:rsidRPr="00A66DEE" w14:paraId="54312FA1" w14:textId="77777777" w:rsidTr="00657C09">
        <w:trPr>
          <w:trHeight w:val="622"/>
        </w:trPr>
        <w:tc>
          <w:tcPr>
            <w:tcW w:w="1010" w:type="dxa"/>
          </w:tcPr>
          <w:p w14:paraId="7350D15C" w14:textId="77777777" w:rsidR="00D71C10" w:rsidRPr="00657C09" w:rsidRDefault="00D71C10" w:rsidP="00D71C10">
            <w:pPr>
              <w:pStyle w:val="TableParagraph"/>
              <w:spacing w:before="11"/>
              <w:ind w:left="0"/>
              <w:jc w:val="left"/>
              <w:rPr>
                <w:rFonts w:ascii="Arial" w:hAnsi="Arial" w:cs="Arial"/>
                <w:b/>
              </w:rPr>
            </w:pPr>
          </w:p>
          <w:p w14:paraId="7E7CBB7E" w14:textId="77777777" w:rsidR="00D71C10" w:rsidRPr="00657C09" w:rsidRDefault="00D71C10" w:rsidP="00D71C10">
            <w:pPr>
              <w:pStyle w:val="TableParagraph"/>
              <w:ind w:left="8"/>
              <w:rPr>
                <w:rFonts w:ascii="Arial" w:hAnsi="Arial" w:cs="Arial"/>
                <w:b/>
              </w:rPr>
            </w:pPr>
            <w:r w:rsidRPr="00657C09">
              <w:rPr>
                <w:rFonts w:ascii="Arial" w:hAnsi="Arial" w:cs="Arial"/>
                <w:b/>
                <w:w w:val="99"/>
              </w:rPr>
              <w:t>X</w:t>
            </w:r>
          </w:p>
        </w:tc>
        <w:tc>
          <w:tcPr>
            <w:tcW w:w="1845" w:type="dxa"/>
          </w:tcPr>
          <w:p w14:paraId="1231C165" w14:textId="77777777" w:rsidR="00D71C10" w:rsidRPr="00657C09" w:rsidRDefault="00D71C10" w:rsidP="00D71C10">
            <w:pPr>
              <w:pStyle w:val="TableParagraph"/>
              <w:spacing w:before="11"/>
              <w:ind w:left="0"/>
              <w:jc w:val="left"/>
              <w:rPr>
                <w:rFonts w:ascii="Arial" w:hAnsi="Arial" w:cs="Arial"/>
                <w:b/>
              </w:rPr>
            </w:pPr>
          </w:p>
          <w:p w14:paraId="19D4F378" w14:textId="77777777" w:rsidR="00D71C10" w:rsidRPr="00657C09" w:rsidRDefault="00D71C10" w:rsidP="00D71C10">
            <w:pPr>
              <w:pStyle w:val="TableParagraph"/>
              <w:ind w:left="9"/>
              <w:rPr>
                <w:rFonts w:ascii="Arial" w:hAnsi="Arial" w:cs="Arial"/>
                <w:b/>
              </w:rPr>
            </w:pPr>
            <w:r w:rsidRPr="00657C09">
              <w:rPr>
                <w:rFonts w:ascii="Arial" w:hAnsi="Arial" w:cs="Arial"/>
                <w:b/>
                <w:w w:val="99"/>
              </w:rPr>
              <w:t>1</w:t>
            </w:r>
          </w:p>
        </w:tc>
        <w:tc>
          <w:tcPr>
            <w:tcW w:w="1843" w:type="dxa"/>
          </w:tcPr>
          <w:p w14:paraId="198D09C7" w14:textId="77777777" w:rsidR="00D71C10" w:rsidRPr="00657C09" w:rsidRDefault="00D71C10" w:rsidP="00D71C10">
            <w:pPr>
              <w:pStyle w:val="TableParagraph"/>
              <w:spacing w:before="11"/>
              <w:ind w:left="0"/>
              <w:jc w:val="left"/>
              <w:rPr>
                <w:rFonts w:ascii="Arial" w:hAnsi="Arial" w:cs="Arial"/>
                <w:b/>
              </w:rPr>
            </w:pPr>
          </w:p>
          <w:p w14:paraId="52BCE033" w14:textId="77777777" w:rsidR="00D71C10" w:rsidRPr="00657C09" w:rsidRDefault="00D71C10" w:rsidP="00D71C10">
            <w:pPr>
              <w:pStyle w:val="TableParagraph"/>
              <w:ind w:left="11"/>
              <w:rPr>
                <w:rFonts w:ascii="Arial" w:hAnsi="Arial" w:cs="Arial"/>
                <w:b/>
              </w:rPr>
            </w:pPr>
            <w:r w:rsidRPr="00657C09">
              <w:rPr>
                <w:rFonts w:ascii="Arial" w:hAnsi="Arial" w:cs="Arial"/>
                <w:b/>
                <w:w w:val="99"/>
              </w:rPr>
              <w:t>2</w:t>
            </w:r>
          </w:p>
        </w:tc>
        <w:tc>
          <w:tcPr>
            <w:tcW w:w="1843" w:type="dxa"/>
          </w:tcPr>
          <w:p w14:paraId="32F1D441" w14:textId="77777777" w:rsidR="00D71C10" w:rsidRPr="00657C09" w:rsidRDefault="00D71C10" w:rsidP="00D71C10">
            <w:pPr>
              <w:pStyle w:val="TableParagraph"/>
              <w:spacing w:before="11"/>
              <w:ind w:left="0"/>
              <w:jc w:val="left"/>
              <w:rPr>
                <w:rFonts w:ascii="Arial" w:hAnsi="Arial" w:cs="Arial"/>
                <w:b/>
              </w:rPr>
            </w:pPr>
          </w:p>
          <w:p w14:paraId="02687F49" w14:textId="77777777" w:rsidR="00D71C10" w:rsidRPr="00657C09" w:rsidRDefault="00D71C10" w:rsidP="00D71C10">
            <w:pPr>
              <w:pStyle w:val="TableParagraph"/>
              <w:ind w:left="13"/>
              <w:rPr>
                <w:rFonts w:ascii="Arial" w:hAnsi="Arial" w:cs="Arial"/>
                <w:b/>
              </w:rPr>
            </w:pPr>
            <w:r w:rsidRPr="00657C09">
              <w:rPr>
                <w:rFonts w:ascii="Arial" w:hAnsi="Arial" w:cs="Arial"/>
                <w:b/>
                <w:w w:val="99"/>
              </w:rPr>
              <w:t>3</w:t>
            </w:r>
          </w:p>
        </w:tc>
        <w:tc>
          <w:tcPr>
            <w:tcW w:w="1984" w:type="dxa"/>
          </w:tcPr>
          <w:p w14:paraId="7DE7B36F" w14:textId="77777777" w:rsidR="00D71C10" w:rsidRPr="00657C09" w:rsidRDefault="00D71C10" w:rsidP="00D71C10">
            <w:pPr>
              <w:pStyle w:val="TableParagraph"/>
              <w:spacing w:before="11"/>
              <w:ind w:left="0"/>
              <w:jc w:val="left"/>
              <w:rPr>
                <w:rFonts w:ascii="Arial" w:hAnsi="Arial" w:cs="Arial"/>
                <w:b/>
              </w:rPr>
            </w:pPr>
          </w:p>
          <w:p w14:paraId="3CDBB811" w14:textId="77777777" w:rsidR="00D71C10" w:rsidRPr="00657C09" w:rsidRDefault="00D71C10" w:rsidP="00D71C10">
            <w:pPr>
              <w:pStyle w:val="TableParagraph"/>
              <w:ind w:left="15"/>
              <w:rPr>
                <w:rFonts w:ascii="Arial" w:hAnsi="Arial" w:cs="Arial"/>
                <w:b/>
              </w:rPr>
            </w:pPr>
            <w:r w:rsidRPr="00657C09">
              <w:rPr>
                <w:rFonts w:ascii="Arial" w:hAnsi="Arial" w:cs="Arial"/>
                <w:b/>
                <w:w w:val="99"/>
              </w:rPr>
              <w:t>4</w:t>
            </w:r>
          </w:p>
        </w:tc>
      </w:tr>
      <w:tr w:rsidR="00D71C10" w:rsidRPr="00A66DEE" w14:paraId="76ABE151" w14:textId="77777777" w:rsidTr="00657C09">
        <w:trPr>
          <w:trHeight w:val="976"/>
        </w:trPr>
        <w:tc>
          <w:tcPr>
            <w:tcW w:w="1010" w:type="dxa"/>
          </w:tcPr>
          <w:p w14:paraId="7DFD09F4" w14:textId="77777777" w:rsidR="00D71C10" w:rsidRPr="00657C09" w:rsidRDefault="00D71C10" w:rsidP="00D71C10">
            <w:pPr>
              <w:pStyle w:val="TableParagraph"/>
              <w:spacing w:before="11"/>
              <w:ind w:left="0"/>
              <w:jc w:val="left"/>
              <w:rPr>
                <w:rFonts w:ascii="Arial" w:hAnsi="Arial" w:cs="Arial"/>
                <w:b/>
              </w:rPr>
            </w:pPr>
          </w:p>
          <w:p w14:paraId="6F73C701" w14:textId="77777777" w:rsidR="00D71C10" w:rsidRPr="00657C09" w:rsidRDefault="00D71C10" w:rsidP="00D71C10">
            <w:pPr>
              <w:pStyle w:val="TableParagraph"/>
              <w:ind w:left="8"/>
              <w:rPr>
                <w:rFonts w:ascii="Arial" w:hAnsi="Arial" w:cs="Arial"/>
                <w:b/>
              </w:rPr>
            </w:pPr>
            <w:r w:rsidRPr="00657C09">
              <w:rPr>
                <w:rFonts w:ascii="Arial" w:hAnsi="Arial" w:cs="Arial"/>
                <w:b/>
                <w:w w:val="99"/>
              </w:rPr>
              <w:t>1</w:t>
            </w:r>
          </w:p>
        </w:tc>
        <w:tc>
          <w:tcPr>
            <w:tcW w:w="1845" w:type="dxa"/>
            <w:shd w:val="clear" w:color="auto" w:fill="65FF33"/>
          </w:tcPr>
          <w:p w14:paraId="47A66AD2" w14:textId="77777777" w:rsidR="00D71C10" w:rsidRPr="00657C09" w:rsidRDefault="00D71C10" w:rsidP="00D71C10">
            <w:pPr>
              <w:pStyle w:val="TableParagraph"/>
              <w:spacing w:line="268" w:lineRule="exact"/>
              <w:ind w:left="9"/>
              <w:rPr>
                <w:rFonts w:ascii="Arial" w:hAnsi="Arial" w:cs="Arial"/>
                <w:b/>
              </w:rPr>
            </w:pPr>
            <w:r w:rsidRPr="00657C09">
              <w:rPr>
                <w:rFonts w:ascii="Arial" w:hAnsi="Arial" w:cs="Arial"/>
                <w:b/>
                <w:w w:val="99"/>
              </w:rPr>
              <w:t>1</w:t>
            </w:r>
          </w:p>
          <w:p w14:paraId="565CE510" w14:textId="77777777" w:rsidR="00D71C10" w:rsidRPr="00657C09" w:rsidRDefault="00D71C10" w:rsidP="00D71C10">
            <w:pPr>
              <w:pStyle w:val="TableParagraph"/>
              <w:ind w:left="136" w:right="125"/>
              <w:rPr>
                <w:rFonts w:ascii="Arial" w:hAnsi="Arial" w:cs="Arial"/>
                <w:b/>
              </w:rPr>
            </w:pPr>
            <w:r w:rsidRPr="00657C09">
              <w:rPr>
                <w:rFonts w:ascii="Arial" w:hAnsi="Arial" w:cs="Arial"/>
                <w:b/>
                <w:w w:val="95"/>
              </w:rPr>
              <w:t xml:space="preserve">Insignificant/ </w:t>
            </w:r>
            <w:r w:rsidRPr="00657C09">
              <w:rPr>
                <w:rFonts w:ascii="Arial" w:hAnsi="Arial" w:cs="Arial"/>
                <w:b/>
              </w:rPr>
              <w:t>Trivial</w:t>
            </w:r>
          </w:p>
        </w:tc>
        <w:tc>
          <w:tcPr>
            <w:tcW w:w="1843" w:type="dxa"/>
            <w:shd w:val="clear" w:color="auto" w:fill="FFFF00"/>
          </w:tcPr>
          <w:p w14:paraId="44CC6A6F" w14:textId="77777777" w:rsidR="00D71C10" w:rsidRPr="00657C09" w:rsidRDefault="00D71C10" w:rsidP="00D71C10">
            <w:pPr>
              <w:pStyle w:val="TableParagraph"/>
              <w:spacing w:line="268" w:lineRule="exact"/>
              <w:ind w:left="11"/>
              <w:rPr>
                <w:rFonts w:ascii="Arial" w:hAnsi="Arial" w:cs="Arial"/>
                <w:b/>
              </w:rPr>
            </w:pPr>
            <w:r w:rsidRPr="00657C09">
              <w:rPr>
                <w:rFonts w:ascii="Arial" w:hAnsi="Arial" w:cs="Arial"/>
                <w:b/>
                <w:w w:val="99"/>
              </w:rPr>
              <w:t>2</w:t>
            </w:r>
          </w:p>
          <w:p w14:paraId="711BF312" w14:textId="77777777" w:rsidR="00D71C10" w:rsidRPr="00657C09" w:rsidRDefault="00D71C10" w:rsidP="00D71C10">
            <w:pPr>
              <w:pStyle w:val="TableParagraph"/>
              <w:ind w:left="136" w:right="127"/>
              <w:rPr>
                <w:rFonts w:ascii="Arial" w:hAnsi="Arial" w:cs="Arial"/>
                <w:b/>
              </w:rPr>
            </w:pPr>
            <w:r w:rsidRPr="00657C09">
              <w:rPr>
                <w:rFonts w:ascii="Arial" w:hAnsi="Arial" w:cs="Arial"/>
                <w:b/>
              </w:rPr>
              <w:t>Low/</w:t>
            </w:r>
          </w:p>
          <w:p w14:paraId="5848F612" w14:textId="77777777" w:rsidR="00D71C10" w:rsidRPr="00657C09" w:rsidRDefault="00D71C10" w:rsidP="00D71C10">
            <w:pPr>
              <w:pStyle w:val="TableParagraph"/>
              <w:ind w:left="136" w:right="127"/>
              <w:rPr>
                <w:rFonts w:ascii="Arial" w:hAnsi="Arial" w:cs="Arial"/>
                <w:b/>
              </w:rPr>
            </w:pPr>
            <w:r w:rsidRPr="00657C09">
              <w:rPr>
                <w:rFonts w:ascii="Arial" w:hAnsi="Arial" w:cs="Arial"/>
                <w:b/>
              </w:rPr>
              <w:t>Tolerable</w:t>
            </w:r>
          </w:p>
        </w:tc>
        <w:tc>
          <w:tcPr>
            <w:tcW w:w="1843" w:type="dxa"/>
            <w:shd w:val="clear" w:color="auto" w:fill="FFFF00"/>
          </w:tcPr>
          <w:p w14:paraId="0214E630" w14:textId="77777777" w:rsidR="00D71C10" w:rsidRPr="00657C09" w:rsidRDefault="00D71C10" w:rsidP="00D71C10">
            <w:pPr>
              <w:pStyle w:val="TableParagraph"/>
              <w:spacing w:line="268" w:lineRule="exact"/>
              <w:ind w:left="13"/>
              <w:rPr>
                <w:rFonts w:ascii="Arial" w:hAnsi="Arial" w:cs="Arial"/>
                <w:b/>
              </w:rPr>
            </w:pPr>
            <w:r w:rsidRPr="00657C09">
              <w:rPr>
                <w:rFonts w:ascii="Arial" w:hAnsi="Arial" w:cs="Arial"/>
                <w:b/>
                <w:w w:val="99"/>
              </w:rPr>
              <w:t>3</w:t>
            </w:r>
          </w:p>
          <w:p w14:paraId="76CF6426" w14:textId="77777777" w:rsidR="00D71C10" w:rsidRPr="00657C09" w:rsidRDefault="00D71C10" w:rsidP="00D71C10">
            <w:pPr>
              <w:pStyle w:val="TableParagraph"/>
              <w:ind w:left="136" w:right="127"/>
              <w:rPr>
                <w:rFonts w:ascii="Arial" w:hAnsi="Arial" w:cs="Arial"/>
                <w:b/>
              </w:rPr>
            </w:pPr>
            <w:r w:rsidRPr="00657C09">
              <w:rPr>
                <w:rFonts w:ascii="Arial" w:hAnsi="Arial" w:cs="Arial"/>
                <w:b/>
              </w:rPr>
              <w:t>Low/</w:t>
            </w:r>
          </w:p>
          <w:p w14:paraId="0D42062A" w14:textId="77777777" w:rsidR="00D71C10" w:rsidRPr="00657C09" w:rsidRDefault="00D71C10" w:rsidP="00D71C10">
            <w:pPr>
              <w:pStyle w:val="TableParagraph"/>
              <w:ind w:left="384" w:right="369"/>
              <w:rPr>
                <w:rFonts w:ascii="Arial" w:hAnsi="Arial" w:cs="Arial"/>
                <w:b/>
              </w:rPr>
            </w:pPr>
            <w:r w:rsidRPr="00657C09">
              <w:rPr>
                <w:rFonts w:ascii="Arial" w:hAnsi="Arial" w:cs="Arial"/>
                <w:b/>
              </w:rPr>
              <w:t>Tolerable</w:t>
            </w:r>
          </w:p>
        </w:tc>
        <w:tc>
          <w:tcPr>
            <w:tcW w:w="1984" w:type="dxa"/>
            <w:shd w:val="clear" w:color="auto" w:fill="FFFF00"/>
          </w:tcPr>
          <w:p w14:paraId="38F32325" w14:textId="77777777" w:rsidR="00D71C10" w:rsidRPr="00657C09" w:rsidRDefault="00D71C10" w:rsidP="00D71C10">
            <w:pPr>
              <w:pStyle w:val="TableParagraph"/>
              <w:spacing w:line="268" w:lineRule="exact"/>
              <w:ind w:left="15"/>
              <w:rPr>
                <w:rFonts w:ascii="Arial" w:hAnsi="Arial" w:cs="Arial"/>
                <w:b/>
              </w:rPr>
            </w:pPr>
            <w:r w:rsidRPr="00657C09">
              <w:rPr>
                <w:rFonts w:ascii="Arial" w:hAnsi="Arial" w:cs="Arial"/>
                <w:b/>
                <w:w w:val="99"/>
              </w:rPr>
              <w:t>4</w:t>
            </w:r>
          </w:p>
          <w:p w14:paraId="62980A85" w14:textId="77777777" w:rsidR="00D71C10" w:rsidRPr="00657C09" w:rsidRDefault="00D71C10" w:rsidP="00D71C10">
            <w:pPr>
              <w:pStyle w:val="TableParagraph"/>
              <w:ind w:left="136" w:right="127"/>
              <w:rPr>
                <w:rFonts w:ascii="Arial" w:hAnsi="Arial" w:cs="Arial"/>
                <w:b/>
              </w:rPr>
            </w:pPr>
            <w:r w:rsidRPr="00657C09">
              <w:rPr>
                <w:rFonts w:ascii="Arial" w:hAnsi="Arial" w:cs="Arial"/>
                <w:b/>
              </w:rPr>
              <w:t>Low/</w:t>
            </w:r>
          </w:p>
          <w:p w14:paraId="7DD8867A" w14:textId="77777777" w:rsidR="00D71C10" w:rsidRPr="00657C09" w:rsidRDefault="00D71C10" w:rsidP="00D71C10">
            <w:pPr>
              <w:pStyle w:val="TableParagraph"/>
              <w:ind w:left="385" w:right="368"/>
              <w:rPr>
                <w:rFonts w:ascii="Arial" w:hAnsi="Arial" w:cs="Arial"/>
                <w:b/>
              </w:rPr>
            </w:pPr>
            <w:r w:rsidRPr="00657C09">
              <w:rPr>
                <w:rFonts w:ascii="Arial" w:hAnsi="Arial" w:cs="Arial"/>
                <w:b/>
              </w:rPr>
              <w:t>Tolerable</w:t>
            </w:r>
          </w:p>
        </w:tc>
      </w:tr>
      <w:tr w:rsidR="00D71C10" w:rsidRPr="00A66DEE" w14:paraId="2F6E265F" w14:textId="77777777" w:rsidTr="00657C09">
        <w:trPr>
          <w:trHeight w:val="1073"/>
        </w:trPr>
        <w:tc>
          <w:tcPr>
            <w:tcW w:w="1010" w:type="dxa"/>
          </w:tcPr>
          <w:p w14:paraId="3AEFC8F4" w14:textId="77777777" w:rsidR="00D71C10" w:rsidRPr="00657C09" w:rsidRDefault="00D71C10" w:rsidP="00D71C10">
            <w:pPr>
              <w:pStyle w:val="TableParagraph"/>
              <w:spacing w:before="11"/>
              <w:ind w:left="0"/>
              <w:jc w:val="left"/>
              <w:rPr>
                <w:rFonts w:ascii="Arial" w:hAnsi="Arial" w:cs="Arial"/>
                <w:b/>
              </w:rPr>
            </w:pPr>
          </w:p>
          <w:p w14:paraId="1BFCFB1B" w14:textId="77777777" w:rsidR="00D71C10" w:rsidRPr="00657C09" w:rsidRDefault="00D71C10" w:rsidP="00D71C10">
            <w:pPr>
              <w:pStyle w:val="TableParagraph"/>
              <w:ind w:left="8"/>
              <w:rPr>
                <w:rFonts w:ascii="Arial" w:hAnsi="Arial" w:cs="Arial"/>
                <w:b/>
              </w:rPr>
            </w:pPr>
            <w:r w:rsidRPr="00657C09">
              <w:rPr>
                <w:rFonts w:ascii="Arial" w:hAnsi="Arial" w:cs="Arial"/>
                <w:b/>
                <w:w w:val="99"/>
              </w:rPr>
              <w:t>2</w:t>
            </w:r>
          </w:p>
        </w:tc>
        <w:tc>
          <w:tcPr>
            <w:tcW w:w="1845" w:type="dxa"/>
            <w:shd w:val="clear" w:color="auto" w:fill="FFFF00"/>
          </w:tcPr>
          <w:p w14:paraId="5339F2B4" w14:textId="77777777" w:rsidR="00D71C10" w:rsidRPr="00657C09" w:rsidRDefault="00D71C10" w:rsidP="00D71C10">
            <w:pPr>
              <w:pStyle w:val="TableParagraph"/>
              <w:spacing w:line="268" w:lineRule="exact"/>
              <w:ind w:left="9"/>
              <w:rPr>
                <w:rFonts w:ascii="Arial" w:hAnsi="Arial" w:cs="Arial"/>
                <w:b/>
              </w:rPr>
            </w:pPr>
            <w:r w:rsidRPr="00657C09">
              <w:rPr>
                <w:rFonts w:ascii="Arial" w:hAnsi="Arial" w:cs="Arial"/>
                <w:b/>
                <w:w w:val="99"/>
              </w:rPr>
              <w:t>2</w:t>
            </w:r>
          </w:p>
          <w:p w14:paraId="7120D08F" w14:textId="77777777" w:rsidR="00D71C10" w:rsidRPr="00657C09" w:rsidRDefault="00D71C10" w:rsidP="00D71C10">
            <w:pPr>
              <w:pStyle w:val="TableParagraph"/>
              <w:ind w:left="136" w:right="127"/>
              <w:rPr>
                <w:rFonts w:ascii="Arial" w:hAnsi="Arial" w:cs="Arial"/>
                <w:b/>
              </w:rPr>
            </w:pPr>
            <w:r w:rsidRPr="00657C09">
              <w:rPr>
                <w:rFonts w:ascii="Arial" w:hAnsi="Arial" w:cs="Arial"/>
                <w:b/>
              </w:rPr>
              <w:t>Low/</w:t>
            </w:r>
          </w:p>
          <w:p w14:paraId="12EDF0BE" w14:textId="77777777" w:rsidR="00D71C10" w:rsidRPr="00657C09" w:rsidRDefault="00D71C10" w:rsidP="00D71C10">
            <w:pPr>
              <w:pStyle w:val="TableParagraph"/>
              <w:ind w:left="136" w:right="127"/>
              <w:rPr>
                <w:rFonts w:ascii="Arial" w:hAnsi="Arial" w:cs="Arial"/>
                <w:b/>
              </w:rPr>
            </w:pPr>
            <w:r w:rsidRPr="00657C09">
              <w:rPr>
                <w:rFonts w:ascii="Arial" w:hAnsi="Arial" w:cs="Arial"/>
                <w:b/>
              </w:rPr>
              <w:t>Tolerable</w:t>
            </w:r>
          </w:p>
        </w:tc>
        <w:tc>
          <w:tcPr>
            <w:tcW w:w="1843" w:type="dxa"/>
            <w:shd w:val="clear" w:color="auto" w:fill="FFFF00"/>
          </w:tcPr>
          <w:p w14:paraId="4D3966FD" w14:textId="77777777" w:rsidR="00D71C10" w:rsidRPr="00657C09" w:rsidRDefault="00D71C10" w:rsidP="00D71C10">
            <w:pPr>
              <w:pStyle w:val="TableParagraph"/>
              <w:spacing w:line="268" w:lineRule="exact"/>
              <w:ind w:left="11"/>
              <w:rPr>
                <w:rFonts w:ascii="Arial" w:hAnsi="Arial" w:cs="Arial"/>
                <w:b/>
              </w:rPr>
            </w:pPr>
            <w:r w:rsidRPr="00657C09">
              <w:rPr>
                <w:rFonts w:ascii="Arial" w:hAnsi="Arial" w:cs="Arial"/>
                <w:b/>
                <w:w w:val="99"/>
              </w:rPr>
              <w:t>4</w:t>
            </w:r>
          </w:p>
          <w:p w14:paraId="2E30DA11" w14:textId="77777777" w:rsidR="00D71C10" w:rsidRPr="00657C09" w:rsidRDefault="00D71C10" w:rsidP="00D71C10">
            <w:pPr>
              <w:pStyle w:val="TableParagraph"/>
              <w:ind w:left="392" w:right="376" w:hanging="2"/>
              <w:rPr>
                <w:rFonts w:ascii="Arial" w:hAnsi="Arial" w:cs="Arial"/>
                <w:b/>
              </w:rPr>
            </w:pPr>
            <w:r w:rsidRPr="00657C09">
              <w:rPr>
                <w:rFonts w:ascii="Arial" w:hAnsi="Arial" w:cs="Arial"/>
                <w:b/>
              </w:rPr>
              <w:t>Low/ Tolerable</w:t>
            </w:r>
          </w:p>
        </w:tc>
        <w:tc>
          <w:tcPr>
            <w:tcW w:w="1843" w:type="dxa"/>
            <w:shd w:val="clear" w:color="auto" w:fill="FFC000"/>
          </w:tcPr>
          <w:p w14:paraId="232A9612" w14:textId="77777777" w:rsidR="00D71C10" w:rsidRPr="00657C09" w:rsidRDefault="00D71C10" w:rsidP="00D71C10">
            <w:pPr>
              <w:pStyle w:val="TableParagraph"/>
              <w:spacing w:line="268" w:lineRule="exact"/>
              <w:ind w:left="13"/>
              <w:rPr>
                <w:rFonts w:ascii="Arial" w:hAnsi="Arial" w:cs="Arial"/>
                <w:b/>
              </w:rPr>
            </w:pPr>
            <w:r w:rsidRPr="00657C09">
              <w:rPr>
                <w:rFonts w:ascii="Arial" w:hAnsi="Arial" w:cs="Arial"/>
                <w:b/>
                <w:w w:val="99"/>
              </w:rPr>
              <w:t>6</w:t>
            </w:r>
          </w:p>
          <w:p w14:paraId="33CBE67D" w14:textId="77777777" w:rsidR="00D71C10" w:rsidRPr="00657C09" w:rsidRDefault="00D71C10" w:rsidP="00D71C10">
            <w:pPr>
              <w:pStyle w:val="TableParagraph"/>
              <w:ind w:left="323" w:right="308" w:hanging="1"/>
              <w:rPr>
                <w:rFonts w:ascii="Arial" w:hAnsi="Arial" w:cs="Arial"/>
                <w:b/>
              </w:rPr>
            </w:pPr>
            <w:r w:rsidRPr="00657C09">
              <w:rPr>
                <w:rFonts w:ascii="Arial" w:hAnsi="Arial" w:cs="Arial"/>
                <w:b/>
              </w:rPr>
              <w:t xml:space="preserve">Medium/ </w:t>
            </w:r>
            <w:r w:rsidRPr="00657C09">
              <w:rPr>
                <w:rFonts w:ascii="Arial" w:hAnsi="Arial" w:cs="Arial"/>
                <w:b/>
                <w:w w:val="95"/>
              </w:rPr>
              <w:t>Substantial</w:t>
            </w:r>
          </w:p>
        </w:tc>
        <w:tc>
          <w:tcPr>
            <w:tcW w:w="1984" w:type="dxa"/>
            <w:shd w:val="clear" w:color="auto" w:fill="FFC000"/>
          </w:tcPr>
          <w:p w14:paraId="30561ADC" w14:textId="77777777" w:rsidR="00D71C10" w:rsidRPr="00657C09" w:rsidRDefault="00D71C10" w:rsidP="00D71C10">
            <w:pPr>
              <w:pStyle w:val="TableParagraph"/>
              <w:spacing w:line="268" w:lineRule="exact"/>
              <w:ind w:left="15"/>
              <w:rPr>
                <w:rFonts w:ascii="Arial" w:hAnsi="Arial" w:cs="Arial"/>
                <w:b/>
              </w:rPr>
            </w:pPr>
            <w:r w:rsidRPr="00657C09">
              <w:rPr>
                <w:rFonts w:ascii="Arial" w:hAnsi="Arial" w:cs="Arial"/>
                <w:b/>
                <w:w w:val="99"/>
              </w:rPr>
              <w:t>8</w:t>
            </w:r>
          </w:p>
          <w:p w14:paraId="72512E67" w14:textId="77777777" w:rsidR="00D71C10" w:rsidRPr="00657C09" w:rsidRDefault="00D71C10" w:rsidP="00D71C10">
            <w:pPr>
              <w:pStyle w:val="TableParagraph"/>
              <w:ind w:left="324" w:right="307" w:hanging="1"/>
              <w:rPr>
                <w:rFonts w:ascii="Arial" w:hAnsi="Arial" w:cs="Arial"/>
                <w:b/>
              </w:rPr>
            </w:pPr>
            <w:r w:rsidRPr="00657C09">
              <w:rPr>
                <w:rFonts w:ascii="Arial" w:hAnsi="Arial" w:cs="Arial"/>
                <w:b/>
              </w:rPr>
              <w:t xml:space="preserve">Medium/ </w:t>
            </w:r>
            <w:r w:rsidRPr="00657C09">
              <w:rPr>
                <w:rFonts w:ascii="Arial" w:hAnsi="Arial" w:cs="Arial"/>
                <w:b/>
                <w:w w:val="95"/>
              </w:rPr>
              <w:t>Substantial</w:t>
            </w:r>
          </w:p>
        </w:tc>
      </w:tr>
      <w:tr w:rsidR="00D71C10" w:rsidRPr="00A66DEE" w14:paraId="4BCCFA71" w14:textId="77777777" w:rsidTr="00657C09">
        <w:trPr>
          <w:trHeight w:val="1074"/>
        </w:trPr>
        <w:tc>
          <w:tcPr>
            <w:tcW w:w="1010" w:type="dxa"/>
          </w:tcPr>
          <w:p w14:paraId="2FC2D537" w14:textId="77777777" w:rsidR="00D71C10" w:rsidRPr="00657C09" w:rsidRDefault="00D71C10" w:rsidP="00D71C10">
            <w:pPr>
              <w:pStyle w:val="TableParagraph"/>
              <w:spacing w:before="11"/>
              <w:ind w:left="0"/>
              <w:jc w:val="left"/>
              <w:rPr>
                <w:rFonts w:ascii="Arial" w:hAnsi="Arial" w:cs="Arial"/>
                <w:b/>
              </w:rPr>
            </w:pPr>
          </w:p>
          <w:p w14:paraId="607A7C7D" w14:textId="77777777" w:rsidR="00D71C10" w:rsidRPr="00657C09" w:rsidRDefault="00D71C10" w:rsidP="00D71C10">
            <w:pPr>
              <w:pStyle w:val="TableParagraph"/>
              <w:ind w:left="8"/>
              <w:rPr>
                <w:rFonts w:ascii="Arial" w:hAnsi="Arial" w:cs="Arial"/>
                <w:b/>
              </w:rPr>
            </w:pPr>
            <w:r w:rsidRPr="00657C09">
              <w:rPr>
                <w:rFonts w:ascii="Arial" w:hAnsi="Arial" w:cs="Arial"/>
                <w:b/>
                <w:w w:val="99"/>
              </w:rPr>
              <w:t>3</w:t>
            </w:r>
          </w:p>
        </w:tc>
        <w:tc>
          <w:tcPr>
            <w:tcW w:w="1845" w:type="dxa"/>
            <w:shd w:val="clear" w:color="auto" w:fill="FFFF00"/>
          </w:tcPr>
          <w:p w14:paraId="5606BB9F" w14:textId="77777777" w:rsidR="00D71C10" w:rsidRPr="00657C09" w:rsidRDefault="00D71C10" w:rsidP="00D71C10">
            <w:pPr>
              <w:pStyle w:val="TableParagraph"/>
              <w:spacing w:line="268" w:lineRule="exact"/>
              <w:ind w:left="9"/>
              <w:rPr>
                <w:rFonts w:ascii="Arial" w:hAnsi="Arial" w:cs="Arial"/>
                <w:b/>
              </w:rPr>
            </w:pPr>
            <w:r w:rsidRPr="00657C09">
              <w:rPr>
                <w:rFonts w:ascii="Arial" w:hAnsi="Arial" w:cs="Arial"/>
                <w:b/>
                <w:w w:val="99"/>
              </w:rPr>
              <w:t>3</w:t>
            </w:r>
          </w:p>
          <w:p w14:paraId="5B58B866" w14:textId="77777777" w:rsidR="00D71C10" w:rsidRPr="00657C09" w:rsidRDefault="00D71C10" w:rsidP="00D71C10">
            <w:pPr>
              <w:pStyle w:val="TableParagraph"/>
              <w:ind w:left="417" w:right="404" w:hanging="2"/>
              <w:rPr>
                <w:rFonts w:ascii="Arial" w:hAnsi="Arial" w:cs="Arial"/>
                <w:b/>
              </w:rPr>
            </w:pPr>
            <w:r w:rsidRPr="00657C09">
              <w:rPr>
                <w:rFonts w:ascii="Arial" w:hAnsi="Arial" w:cs="Arial"/>
                <w:b/>
              </w:rPr>
              <w:t>Low/ Tolerable</w:t>
            </w:r>
          </w:p>
        </w:tc>
        <w:tc>
          <w:tcPr>
            <w:tcW w:w="1843" w:type="dxa"/>
            <w:shd w:val="clear" w:color="auto" w:fill="FFC000"/>
          </w:tcPr>
          <w:p w14:paraId="75A701A2" w14:textId="77777777" w:rsidR="00D71C10" w:rsidRPr="00657C09" w:rsidRDefault="00D71C10" w:rsidP="00D71C10">
            <w:pPr>
              <w:pStyle w:val="TableParagraph"/>
              <w:spacing w:line="268" w:lineRule="exact"/>
              <w:ind w:left="11"/>
              <w:rPr>
                <w:rFonts w:ascii="Arial" w:hAnsi="Arial" w:cs="Arial"/>
                <w:b/>
              </w:rPr>
            </w:pPr>
            <w:r w:rsidRPr="00657C09">
              <w:rPr>
                <w:rFonts w:ascii="Arial" w:hAnsi="Arial" w:cs="Arial"/>
                <w:b/>
                <w:w w:val="99"/>
              </w:rPr>
              <w:t>6</w:t>
            </w:r>
          </w:p>
          <w:p w14:paraId="22F6A93A" w14:textId="77777777" w:rsidR="00D71C10" w:rsidRPr="00657C09" w:rsidRDefault="00D71C10" w:rsidP="00D71C10">
            <w:pPr>
              <w:pStyle w:val="TableParagraph"/>
              <w:ind w:left="310" w:right="297" w:hanging="1"/>
              <w:rPr>
                <w:rFonts w:ascii="Arial" w:hAnsi="Arial" w:cs="Arial"/>
                <w:b/>
              </w:rPr>
            </w:pPr>
            <w:r w:rsidRPr="00657C09">
              <w:rPr>
                <w:rFonts w:ascii="Arial" w:hAnsi="Arial" w:cs="Arial"/>
                <w:b/>
              </w:rPr>
              <w:t xml:space="preserve">Medium/ </w:t>
            </w:r>
            <w:r w:rsidRPr="00657C09">
              <w:rPr>
                <w:rFonts w:ascii="Arial" w:hAnsi="Arial" w:cs="Arial"/>
                <w:b/>
                <w:w w:val="95"/>
              </w:rPr>
              <w:t>Substantial</w:t>
            </w:r>
          </w:p>
        </w:tc>
        <w:tc>
          <w:tcPr>
            <w:tcW w:w="1843" w:type="dxa"/>
            <w:shd w:val="clear" w:color="auto" w:fill="FFC000"/>
          </w:tcPr>
          <w:p w14:paraId="6BC6D5D5" w14:textId="77777777" w:rsidR="00D71C10" w:rsidRPr="00657C09" w:rsidRDefault="00D71C10" w:rsidP="00D71C10">
            <w:pPr>
              <w:pStyle w:val="TableParagraph"/>
              <w:spacing w:line="268" w:lineRule="exact"/>
              <w:ind w:left="13"/>
              <w:rPr>
                <w:rFonts w:ascii="Arial" w:hAnsi="Arial" w:cs="Arial"/>
                <w:b/>
              </w:rPr>
            </w:pPr>
            <w:r w:rsidRPr="00657C09">
              <w:rPr>
                <w:rFonts w:ascii="Arial" w:hAnsi="Arial" w:cs="Arial"/>
                <w:b/>
                <w:w w:val="99"/>
              </w:rPr>
              <w:t>9</w:t>
            </w:r>
          </w:p>
          <w:p w14:paraId="46063C52" w14:textId="77777777" w:rsidR="00D71C10" w:rsidRPr="00657C09" w:rsidRDefault="00D71C10" w:rsidP="00D71C10">
            <w:pPr>
              <w:pStyle w:val="TableParagraph"/>
              <w:ind w:left="323" w:right="308" w:hanging="1"/>
              <w:rPr>
                <w:rFonts w:ascii="Arial" w:hAnsi="Arial" w:cs="Arial"/>
                <w:b/>
              </w:rPr>
            </w:pPr>
            <w:r w:rsidRPr="00657C09">
              <w:rPr>
                <w:rFonts w:ascii="Arial" w:hAnsi="Arial" w:cs="Arial"/>
                <w:b/>
              </w:rPr>
              <w:t xml:space="preserve">Medium/ </w:t>
            </w:r>
            <w:r w:rsidRPr="00657C09">
              <w:rPr>
                <w:rFonts w:ascii="Arial" w:hAnsi="Arial" w:cs="Arial"/>
                <w:b/>
                <w:w w:val="95"/>
              </w:rPr>
              <w:t>Substantial</w:t>
            </w:r>
          </w:p>
        </w:tc>
        <w:tc>
          <w:tcPr>
            <w:tcW w:w="1984" w:type="dxa"/>
            <w:shd w:val="clear" w:color="auto" w:fill="FF0000"/>
          </w:tcPr>
          <w:p w14:paraId="7844FE03" w14:textId="77777777" w:rsidR="00D71C10" w:rsidRPr="00657C09" w:rsidRDefault="00D71C10" w:rsidP="00D71C10">
            <w:pPr>
              <w:pStyle w:val="TableParagraph"/>
              <w:spacing w:line="268" w:lineRule="exact"/>
              <w:ind w:left="385" w:right="368"/>
              <w:rPr>
                <w:rFonts w:ascii="Arial" w:hAnsi="Arial" w:cs="Arial"/>
                <w:b/>
              </w:rPr>
            </w:pPr>
            <w:r w:rsidRPr="00657C09">
              <w:rPr>
                <w:rFonts w:ascii="Arial" w:hAnsi="Arial" w:cs="Arial"/>
                <w:b/>
              </w:rPr>
              <w:t>12</w:t>
            </w:r>
          </w:p>
          <w:p w14:paraId="09D1AC55" w14:textId="77777777" w:rsidR="00D71C10" w:rsidRPr="00657C09" w:rsidRDefault="00D71C10" w:rsidP="00D71C10">
            <w:pPr>
              <w:pStyle w:val="TableParagraph"/>
              <w:ind w:left="334" w:right="312" w:hanging="3"/>
              <w:rPr>
                <w:rFonts w:ascii="Arial" w:hAnsi="Arial" w:cs="Arial"/>
                <w:b/>
              </w:rPr>
            </w:pPr>
            <w:r w:rsidRPr="00657C09">
              <w:rPr>
                <w:rFonts w:ascii="Arial" w:hAnsi="Arial" w:cs="Arial"/>
                <w:b/>
              </w:rPr>
              <w:t>High/ Intolerable</w:t>
            </w:r>
          </w:p>
        </w:tc>
      </w:tr>
      <w:tr w:rsidR="00D71C10" w:rsidRPr="00A66DEE" w14:paraId="2D7B9C85" w14:textId="77777777" w:rsidTr="00657C09">
        <w:trPr>
          <w:trHeight w:val="1074"/>
        </w:trPr>
        <w:tc>
          <w:tcPr>
            <w:tcW w:w="1010" w:type="dxa"/>
          </w:tcPr>
          <w:p w14:paraId="11B0986C" w14:textId="77777777" w:rsidR="00D71C10" w:rsidRPr="00657C09" w:rsidRDefault="00D71C10" w:rsidP="00D71C10">
            <w:pPr>
              <w:pStyle w:val="TableParagraph"/>
              <w:spacing w:before="11"/>
              <w:ind w:left="0"/>
              <w:jc w:val="left"/>
              <w:rPr>
                <w:rFonts w:ascii="Arial" w:hAnsi="Arial" w:cs="Arial"/>
                <w:b/>
              </w:rPr>
            </w:pPr>
          </w:p>
          <w:p w14:paraId="3ED412C5" w14:textId="77777777" w:rsidR="00D71C10" w:rsidRPr="00657C09" w:rsidRDefault="00D71C10" w:rsidP="00D71C10">
            <w:pPr>
              <w:pStyle w:val="TableParagraph"/>
              <w:ind w:left="8"/>
              <w:rPr>
                <w:rFonts w:ascii="Arial" w:hAnsi="Arial" w:cs="Arial"/>
                <w:b/>
              </w:rPr>
            </w:pPr>
            <w:r w:rsidRPr="00657C09">
              <w:rPr>
                <w:rFonts w:ascii="Arial" w:hAnsi="Arial" w:cs="Arial"/>
                <w:b/>
                <w:w w:val="99"/>
              </w:rPr>
              <w:t>4</w:t>
            </w:r>
          </w:p>
        </w:tc>
        <w:tc>
          <w:tcPr>
            <w:tcW w:w="1845" w:type="dxa"/>
            <w:shd w:val="clear" w:color="auto" w:fill="FFFF00"/>
          </w:tcPr>
          <w:p w14:paraId="68E0D77F" w14:textId="77777777" w:rsidR="00D71C10" w:rsidRPr="00657C09" w:rsidRDefault="00D71C10" w:rsidP="00D71C10">
            <w:pPr>
              <w:pStyle w:val="TableParagraph"/>
              <w:spacing w:line="268" w:lineRule="exact"/>
              <w:ind w:left="9"/>
              <w:rPr>
                <w:rFonts w:ascii="Arial" w:hAnsi="Arial" w:cs="Arial"/>
                <w:b/>
              </w:rPr>
            </w:pPr>
            <w:r w:rsidRPr="00657C09">
              <w:rPr>
                <w:rFonts w:ascii="Arial" w:hAnsi="Arial" w:cs="Arial"/>
                <w:b/>
                <w:w w:val="99"/>
              </w:rPr>
              <w:t>4</w:t>
            </w:r>
          </w:p>
          <w:p w14:paraId="14B80B5D" w14:textId="77777777" w:rsidR="00D71C10" w:rsidRPr="00657C09" w:rsidRDefault="00D71C10" w:rsidP="00D71C10">
            <w:pPr>
              <w:pStyle w:val="TableParagraph"/>
              <w:ind w:left="417" w:right="404" w:hanging="2"/>
              <w:rPr>
                <w:rFonts w:ascii="Arial" w:hAnsi="Arial" w:cs="Arial"/>
                <w:b/>
              </w:rPr>
            </w:pPr>
            <w:r w:rsidRPr="00657C09">
              <w:rPr>
                <w:rFonts w:ascii="Arial" w:hAnsi="Arial" w:cs="Arial"/>
                <w:b/>
              </w:rPr>
              <w:t>Low/ Tolerable</w:t>
            </w:r>
          </w:p>
        </w:tc>
        <w:tc>
          <w:tcPr>
            <w:tcW w:w="1843" w:type="dxa"/>
            <w:shd w:val="clear" w:color="auto" w:fill="FFC000"/>
          </w:tcPr>
          <w:p w14:paraId="7398BBA9" w14:textId="77777777" w:rsidR="00D71C10" w:rsidRPr="00657C09" w:rsidRDefault="00D71C10" w:rsidP="00D71C10">
            <w:pPr>
              <w:pStyle w:val="TableParagraph"/>
              <w:spacing w:line="268" w:lineRule="exact"/>
              <w:ind w:left="11"/>
              <w:rPr>
                <w:rFonts w:ascii="Arial" w:hAnsi="Arial" w:cs="Arial"/>
                <w:b/>
              </w:rPr>
            </w:pPr>
            <w:r w:rsidRPr="00657C09">
              <w:rPr>
                <w:rFonts w:ascii="Arial" w:hAnsi="Arial" w:cs="Arial"/>
                <w:b/>
                <w:w w:val="99"/>
              </w:rPr>
              <w:t>8</w:t>
            </w:r>
          </w:p>
          <w:p w14:paraId="45642A2C" w14:textId="77777777" w:rsidR="00D71C10" w:rsidRPr="00657C09" w:rsidRDefault="00D71C10" w:rsidP="00D71C10">
            <w:pPr>
              <w:pStyle w:val="TableParagraph"/>
              <w:ind w:left="310" w:right="297" w:hanging="1"/>
              <w:rPr>
                <w:rFonts w:ascii="Arial" w:hAnsi="Arial" w:cs="Arial"/>
                <w:b/>
              </w:rPr>
            </w:pPr>
            <w:r w:rsidRPr="00657C09">
              <w:rPr>
                <w:rFonts w:ascii="Arial" w:hAnsi="Arial" w:cs="Arial"/>
                <w:b/>
              </w:rPr>
              <w:t xml:space="preserve">Medium/ </w:t>
            </w:r>
            <w:r w:rsidRPr="00657C09">
              <w:rPr>
                <w:rFonts w:ascii="Arial" w:hAnsi="Arial" w:cs="Arial"/>
                <w:b/>
                <w:w w:val="95"/>
              </w:rPr>
              <w:t>Substantial</w:t>
            </w:r>
          </w:p>
        </w:tc>
        <w:tc>
          <w:tcPr>
            <w:tcW w:w="1843" w:type="dxa"/>
            <w:shd w:val="clear" w:color="auto" w:fill="FF0000"/>
          </w:tcPr>
          <w:p w14:paraId="2EB2A37E" w14:textId="77777777" w:rsidR="00D71C10" w:rsidRPr="00657C09" w:rsidRDefault="00D71C10" w:rsidP="00D71C10">
            <w:pPr>
              <w:pStyle w:val="TableParagraph"/>
              <w:spacing w:line="268" w:lineRule="exact"/>
              <w:ind w:left="384" w:right="369"/>
              <w:rPr>
                <w:rFonts w:ascii="Arial" w:hAnsi="Arial" w:cs="Arial"/>
                <w:b/>
              </w:rPr>
            </w:pPr>
            <w:r w:rsidRPr="00657C09">
              <w:rPr>
                <w:rFonts w:ascii="Arial" w:hAnsi="Arial" w:cs="Arial"/>
                <w:b/>
              </w:rPr>
              <w:t>12</w:t>
            </w:r>
          </w:p>
          <w:p w14:paraId="1636D385" w14:textId="77777777" w:rsidR="00D71C10" w:rsidRPr="00657C09" w:rsidRDefault="00D71C10" w:rsidP="00D71C10">
            <w:pPr>
              <w:pStyle w:val="TableParagraph"/>
              <w:ind w:left="333" w:right="313" w:hanging="3"/>
              <w:rPr>
                <w:rFonts w:ascii="Arial" w:hAnsi="Arial" w:cs="Arial"/>
                <w:b/>
              </w:rPr>
            </w:pPr>
            <w:proofErr w:type="spellStart"/>
            <w:r w:rsidRPr="00657C09">
              <w:rPr>
                <w:rFonts w:ascii="Arial" w:hAnsi="Arial" w:cs="Arial"/>
                <w:b/>
              </w:rPr>
              <w:t>Hign</w:t>
            </w:r>
            <w:proofErr w:type="spellEnd"/>
            <w:r w:rsidRPr="00657C09">
              <w:rPr>
                <w:rFonts w:ascii="Arial" w:hAnsi="Arial" w:cs="Arial"/>
                <w:b/>
              </w:rPr>
              <w:t>/ Intolerable</w:t>
            </w:r>
          </w:p>
        </w:tc>
        <w:tc>
          <w:tcPr>
            <w:tcW w:w="1984" w:type="dxa"/>
            <w:shd w:val="clear" w:color="auto" w:fill="FF0000"/>
          </w:tcPr>
          <w:p w14:paraId="505D5860" w14:textId="77777777" w:rsidR="00D71C10" w:rsidRPr="00657C09" w:rsidRDefault="00D71C10" w:rsidP="00D71C10">
            <w:pPr>
              <w:pStyle w:val="TableParagraph"/>
              <w:spacing w:line="268" w:lineRule="exact"/>
              <w:ind w:left="385" w:right="368"/>
              <w:rPr>
                <w:rFonts w:ascii="Arial" w:hAnsi="Arial" w:cs="Arial"/>
                <w:b/>
              </w:rPr>
            </w:pPr>
            <w:r w:rsidRPr="00657C09">
              <w:rPr>
                <w:rFonts w:ascii="Arial" w:hAnsi="Arial" w:cs="Arial"/>
                <w:b/>
              </w:rPr>
              <w:t>16</w:t>
            </w:r>
          </w:p>
          <w:p w14:paraId="28144A85" w14:textId="77777777" w:rsidR="00D71C10" w:rsidRPr="00657C09" w:rsidRDefault="00D71C10" w:rsidP="00D71C10">
            <w:pPr>
              <w:pStyle w:val="TableParagraph"/>
              <w:ind w:left="334" w:right="312" w:hanging="3"/>
              <w:rPr>
                <w:rFonts w:ascii="Arial" w:hAnsi="Arial" w:cs="Arial"/>
                <w:b/>
              </w:rPr>
            </w:pPr>
            <w:r w:rsidRPr="00657C09">
              <w:rPr>
                <w:rFonts w:ascii="Arial" w:hAnsi="Arial" w:cs="Arial"/>
                <w:b/>
              </w:rPr>
              <w:t>High/ Intolerable</w:t>
            </w:r>
          </w:p>
        </w:tc>
      </w:tr>
    </w:tbl>
    <w:p w14:paraId="7A3069BD" w14:textId="77777777" w:rsidR="00025059" w:rsidRPr="00657C09" w:rsidRDefault="00025059">
      <w:pPr>
        <w:pStyle w:val="BodyText"/>
        <w:ind w:left="0"/>
        <w:rPr>
          <w:rFonts w:ascii="Arial" w:hAnsi="Arial" w:cs="Arial"/>
          <w:b/>
          <w:sz w:val="24"/>
          <w:szCs w:val="24"/>
        </w:rPr>
      </w:pPr>
    </w:p>
    <w:p w14:paraId="666A1411" w14:textId="77777777" w:rsidR="00025059" w:rsidRPr="00657C09" w:rsidRDefault="00025059">
      <w:pPr>
        <w:pStyle w:val="BodyText"/>
        <w:spacing w:before="8"/>
        <w:ind w:left="0"/>
        <w:rPr>
          <w:rFonts w:ascii="Arial" w:hAnsi="Arial" w:cs="Arial"/>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025059" w:rsidRPr="00A66DEE" w14:paraId="23118BD7" w14:textId="77777777" w:rsidTr="00657C09">
        <w:trPr>
          <w:trHeight w:val="806"/>
        </w:trPr>
        <w:tc>
          <w:tcPr>
            <w:tcW w:w="6487" w:type="dxa"/>
            <w:shd w:val="clear" w:color="auto" w:fill="BFBFBF"/>
          </w:tcPr>
          <w:p w14:paraId="0E90B4F5" w14:textId="77777777" w:rsidR="00025059" w:rsidRPr="00657C09" w:rsidRDefault="00025059">
            <w:pPr>
              <w:pStyle w:val="TableParagraph"/>
              <w:spacing w:before="11"/>
              <w:ind w:left="0"/>
              <w:jc w:val="left"/>
              <w:rPr>
                <w:rFonts w:ascii="Arial" w:hAnsi="Arial" w:cs="Arial"/>
                <w:b/>
                <w:sz w:val="24"/>
                <w:szCs w:val="24"/>
              </w:rPr>
            </w:pPr>
          </w:p>
          <w:p w14:paraId="607ADA3E" w14:textId="77777777" w:rsidR="00025059" w:rsidRPr="00657C09" w:rsidRDefault="00B2642C">
            <w:pPr>
              <w:pStyle w:val="TableParagraph"/>
              <w:ind w:left="2227" w:right="2220"/>
              <w:rPr>
                <w:rFonts w:ascii="Arial" w:hAnsi="Arial" w:cs="Arial"/>
                <w:b/>
                <w:sz w:val="24"/>
                <w:szCs w:val="24"/>
              </w:rPr>
            </w:pPr>
            <w:r w:rsidRPr="00657C09">
              <w:rPr>
                <w:rFonts w:ascii="Arial" w:hAnsi="Arial" w:cs="Arial"/>
                <w:b/>
                <w:sz w:val="24"/>
                <w:szCs w:val="24"/>
              </w:rPr>
              <w:t>Risk Level Description</w:t>
            </w:r>
          </w:p>
        </w:tc>
        <w:tc>
          <w:tcPr>
            <w:tcW w:w="2755" w:type="dxa"/>
            <w:shd w:val="clear" w:color="auto" w:fill="BFBFBF"/>
          </w:tcPr>
          <w:p w14:paraId="6413620D" w14:textId="77777777" w:rsidR="00025059" w:rsidRPr="00657C09" w:rsidRDefault="00025059">
            <w:pPr>
              <w:pStyle w:val="TableParagraph"/>
              <w:spacing w:before="11"/>
              <w:ind w:left="0"/>
              <w:jc w:val="left"/>
              <w:rPr>
                <w:rFonts w:ascii="Arial" w:hAnsi="Arial" w:cs="Arial"/>
                <w:b/>
                <w:sz w:val="24"/>
                <w:szCs w:val="24"/>
              </w:rPr>
            </w:pPr>
          </w:p>
          <w:p w14:paraId="56A56B48" w14:textId="77777777" w:rsidR="00025059" w:rsidRPr="00657C09" w:rsidRDefault="00B2642C">
            <w:pPr>
              <w:pStyle w:val="TableParagraph"/>
              <w:ind w:left="602" w:right="592"/>
              <w:rPr>
                <w:rFonts w:ascii="Arial" w:hAnsi="Arial" w:cs="Arial"/>
                <w:b/>
                <w:sz w:val="24"/>
                <w:szCs w:val="24"/>
              </w:rPr>
            </w:pPr>
            <w:r w:rsidRPr="00657C09">
              <w:rPr>
                <w:rFonts w:ascii="Arial" w:hAnsi="Arial" w:cs="Arial"/>
                <w:b/>
                <w:sz w:val="24"/>
                <w:szCs w:val="24"/>
              </w:rPr>
              <w:t>Numerical Value</w:t>
            </w:r>
          </w:p>
        </w:tc>
      </w:tr>
      <w:tr w:rsidR="00025059" w:rsidRPr="00A66DEE" w14:paraId="22DAFF4C" w14:textId="77777777" w:rsidTr="00657C09">
        <w:trPr>
          <w:trHeight w:val="537"/>
        </w:trPr>
        <w:tc>
          <w:tcPr>
            <w:tcW w:w="6487" w:type="dxa"/>
          </w:tcPr>
          <w:p w14:paraId="732E730C" w14:textId="77777777" w:rsidR="00025059" w:rsidRPr="00657C09" w:rsidRDefault="00B2642C">
            <w:pPr>
              <w:pStyle w:val="TableParagraph"/>
              <w:spacing w:line="268" w:lineRule="exact"/>
              <w:jc w:val="left"/>
              <w:rPr>
                <w:rFonts w:ascii="Arial" w:hAnsi="Arial" w:cs="Arial"/>
              </w:rPr>
            </w:pPr>
            <w:r w:rsidRPr="00657C09">
              <w:rPr>
                <w:rFonts w:ascii="Arial" w:hAnsi="Arial" w:cs="Arial"/>
              </w:rPr>
              <w:t>High – Intolerable. Immediate action required. Activity should be</w:t>
            </w:r>
          </w:p>
          <w:p w14:paraId="58007930" w14:textId="77777777" w:rsidR="00025059" w:rsidRPr="00657C09" w:rsidRDefault="00B2642C">
            <w:pPr>
              <w:pStyle w:val="TableParagraph"/>
              <w:spacing w:line="249" w:lineRule="exact"/>
              <w:jc w:val="left"/>
              <w:rPr>
                <w:rFonts w:ascii="Arial" w:hAnsi="Arial" w:cs="Arial"/>
              </w:rPr>
            </w:pPr>
            <w:r w:rsidRPr="00657C09">
              <w:rPr>
                <w:rFonts w:ascii="Arial" w:hAnsi="Arial" w:cs="Arial"/>
              </w:rPr>
              <w:t>stopped until control measures can be implemented to reduce risk</w:t>
            </w:r>
          </w:p>
        </w:tc>
        <w:tc>
          <w:tcPr>
            <w:tcW w:w="2755" w:type="dxa"/>
            <w:shd w:val="clear" w:color="auto" w:fill="FF0000"/>
          </w:tcPr>
          <w:p w14:paraId="2535FA95" w14:textId="77777777" w:rsidR="00025059" w:rsidRPr="00657C09" w:rsidRDefault="00B2642C">
            <w:pPr>
              <w:pStyle w:val="TableParagraph"/>
              <w:spacing w:line="268" w:lineRule="exact"/>
              <w:ind w:left="599" w:right="592"/>
              <w:rPr>
                <w:rFonts w:ascii="Arial" w:hAnsi="Arial" w:cs="Arial"/>
                <w:b/>
              </w:rPr>
            </w:pPr>
            <w:r w:rsidRPr="00657C09">
              <w:rPr>
                <w:rFonts w:ascii="Arial" w:hAnsi="Arial" w:cs="Arial"/>
                <w:b/>
              </w:rPr>
              <w:t xml:space="preserve">12 </w:t>
            </w:r>
            <w:r w:rsidRPr="00657C09">
              <w:rPr>
                <w:rFonts w:ascii="Cambria Math" w:hAnsi="Cambria Math" w:cs="Cambria Math"/>
                <w:b/>
              </w:rPr>
              <w:t>‐</w:t>
            </w:r>
            <w:r w:rsidRPr="00657C09">
              <w:rPr>
                <w:rFonts w:ascii="Arial" w:hAnsi="Arial" w:cs="Arial"/>
                <w:b/>
              </w:rPr>
              <w:t xml:space="preserve"> 16</w:t>
            </w:r>
          </w:p>
        </w:tc>
      </w:tr>
      <w:tr w:rsidR="00025059" w:rsidRPr="00A66DEE" w14:paraId="5D0CB370" w14:textId="77777777" w:rsidTr="00657C09">
        <w:trPr>
          <w:trHeight w:val="804"/>
        </w:trPr>
        <w:tc>
          <w:tcPr>
            <w:tcW w:w="6487" w:type="dxa"/>
          </w:tcPr>
          <w:p w14:paraId="4680BFEE" w14:textId="77777777" w:rsidR="00025059" w:rsidRPr="00657C09" w:rsidRDefault="00B2642C">
            <w:pPr>
              <w:pStyle w:val="TableParagraph"/>
              <w:ind w:right="286"/>
              <w:jc w:val="left"/>
              <w:rPr>
                <w:rFonts w:ascii="Arial" w:hAnsi="Arial" w:cs="Arial"/>
              </w:rPr>
            </w:pPr>
            <w:r w:rsidRPr="00657C09">
              <w:rPr>
                <w:rFonts w:ascii="Arial" w:hAnsi="Arial" w:cs="Arial"/>
              </w:rPr>
              <w:t>Medium – Substantial. Activity can proceed, but with caution, ensuring control measures are maintained. Efforts should be made</w:t>
            </w:r>
          </w:p>
          <w:p w14:paraId="544FE593" w14:textId="77777777" w:rsidR="00025059" w:rsidRPr="00657C09" w:rsidRDefault="00B2642C">
            <w:pPr>
              <w:pStyle w:val="TableParagraph"/>
              <w:spacing w:line="248" w:lineRule="exact"/>
              <w:jc w:val="left"/>
              <w:rPr>
                <w:rFonts w:ascii="Arial" w:hAnsi="Arial" w:cs="Arial"/>
              </w:rPr>
            </w:pPr>
            <w:r w:rsidRPr="00657C09">
              <w:rPr>
                <w:rFonts w:ascii="Arial" w:hAnsi="Arial" w:cs="Arial"/>
              </w:rPr>
              <w:t>to control/reduce the risk.</w:t>
            </w:r>
          </w:p>
        </w:tc>
        <w:tc>
          <w:tcPr>
            <w:tcW w:w="2755" w:type="dxa"/>
            <w:shd w:val="clear" w:color="auto" w:fill="FFC000"/>
          </w:tcPr>
          <w:p w14:paraId="1827299F" w14:textId="77777777" w:rsidR="00025059" w:rsidRPr="00657C09" w:rsidRDefault="00025059">
            <w:pPr>
              <w:pStyle w:val="TableParagraph"/>
              <w:spacing w:before="11"/>
              <w:ind w:left="0"/>
              <w:jc w:val="left"/>
              <w:rPr>
                <w:rFonts w:ascii="Arial" w:hAnsi="Arial" w:cs="Arial"/>
                <w:b/>
              </w:rPr>
            </w:pPr>
          </w:p>
          <w:p w14:paraId="31747DD9" w14:textId="77777777" w:rsidR="00025059" w:rsidRPr="00657C09" w:rsidRDefault="00B2642C">
            <w:pPr>
              <w:pStyle w:val="TableParagraph"/>
              <w:ind w:left="599" w:right="592"/>
              <w:rPr>
                <w:rFonts w:ascii="Arial" w:hAnsi="Arial" w:cs="Arial"/>
                <w:b/>
              </w:rPr>
            </w:pPr>
            <w:r w:rsidRPr="00657C09">
              <w:rPr>
                <w:rFonts w:ascii="Arial" w:hAnsi="Arial" w:cs="Arial"/>
                <w:b/>
              </w:rPr>
              <w:t xml:space="preserve">6 </w:t>
            </w:r>
            <w:r w:rsidRPr="00657C09">
              <w:rPr>
                <w:rFonts w:ascii="Cambria Math" w:hAnsi="Cambria Math" w:cs="Cambria Math"/>
                <w:b/>
              </w:rPr>
              <w:t>‐</w:t>
            </w:r>
            <w:r w:rsidRPr="00657C09">
              <w:rPr>
                <w:rFonts w:ascii="Arial" w:hAnsi="Arial" w:cs="Arial"/>
                <w:b/>
              </w:rPr>
              <w:t xml:space="preserve"> 9</w:t>
            </w:r>
          </w:p>
        </w:tc>
      </w:tr>
      <w:tr w:rsidR="00025059" w:rsidRPr="00A66DEE" w14:paraId="6BE08E7F" w14:textId="77777777" w:rsidTr="00657C09">
        <w:trPr>
          <w:trHeight w:val="806"/>
        </w:trPr>
        <w:tc>
          <w:tcPr>
            <w:tcW w:w="6487" w:type="dxa"/>
          </w:tcPr>
          <w:p w14:paraId="4B4CC613" w14:textId="77777777" w:rsidR="00025059" w:rsidRPr="00657C09" w:rsidRDefault="00B2642C">
            <w:pPr>
              <w:pStyle w:val="TableParagraph"/>
              <w:ind w:right="286"/>
              <w:jc w:val="left"/>
              <w:rPr>
                <w:rFonts w:ascii="Arial" w:hAnsi="Arial" w:cs="Arial"/>
              </w:rPr>
            </w:pPr>
            <w:r w:rsidRPr="00657C09">
              <w:rPr>
                <w:rFonts w:ascii="Arial" w:hAnsi="Arial" w:cs="Arial"/>
              </w:rPr>
              <w:t>Low – Tolerable. Activity can proceed. Control measures must be monitored and reviewed as required to ensure they remain suitable</w:t>
            </w:r>
          </w:p>
          <w:p w14:paraId="5B57A071" w14:textId="77777777" w:rsidR="00025059" w:rsidRPr="00657C09" w:rsidRDefault="00B2642C">
            <w:pPr>
              <w:pStyle w:val="TableParagraph"/>
              <w:spacing w:line="249" w:lineRule="exact"/>
              <w:jc w:val="left"/>
              <w:rPr>
                <w:rFonts w:ascii="Arial" w:hAnsi="Arial" w:cs="Arial"/>
              </w:rPr>
            </w:pPr>
            <w:r w:rsidRPr="00657C09">
              <w:rPr>
                <w:rFonts w:ascii="Arial" w:hAnsi="Arial" w:cs="Arial"/>
              </w:rPr>
              <w:t>and sufficient.</w:t>
            </w:r>
          </w:p>
        </w:tc>
        <w:tc>
          <w:tcPr>
            <w:tcW w:w="2755" w:type="dxa"/>
            <w:shd w:val="clear" w:color="auto" w:fill="FFFF00"/>
          </w:tcPr>
          <w:p w14:paraId="4BB2EB36" w14:textId="77777777" w:rsidR="00025059" w:rsidRPr="00657C09" w:rsidRDefault="00025059">
            <w:pPr>
              <w:pStyle w:val="TableParagraph"/>
              <w:ind w:left="0"/>
              <w:jc w:val="left"/>
              <w:rPr>
                <w:rFonts w:ascii="Arial" w:hAnsi="Arial" w:cs="Arial"/>
                <w:b/>
              </w:rPr>
            </w:pPr>
          </w:p>
          <w:p w14:paraId="29F6607E" w14:textId="77777777" w:rsidR="00025059" w:rsidRPr="00657C09" w:rsidRDefault="00B2642C">
            <w:pPr>
              <w:pStyle w:val="TableParagraph"/>
              <w:ind w:left="599" w:right="592"/>
              <w:rPr>
                <w:rFonts w:ascii="Arial" w:hAnsi="Arial" w:cs="Arial"/>
                <w:b/>
              </w:rPr>
            </w:pPr>
            <w:r w:rsidRPr="00657C09">
              <w:rPr>
                <w:rFonts w:ascii="Arial" w:hAnsi="Arial" w:cs="Arial"/>
                <w:b/>
              </w:rPr>
              <w:t xml:space="preserve">2 </w:t>
            </w:r>
            <w:r w:rsidRPr="00657C09">
              <w:rPr>
                <w:rFonts w:ascii="Cambria Math" w:hAnsi="Cambria Math" w:cs="Cambria Math"/>
                <w:b/>
              </w:rPr>
              <w:t>‐</w:t>
            </w:r>
            <w:r w:rsidRPr="00657C09">
              <w:rPr>
                <w:rFonts w:ascii="Arial" w:hAnsi="Arial" w:cs="Arial"/>
                <w:b/>
              </w:rPr>
              <w:t xml:space="preserve"> 4</w:t>
            </w:r>
          </w:p>
        </w:tc>
      </w:tr>
      <w:tr w:rsidR="00025059" w:rsidRPr="00A66DEE" w14:paraId="4861FA0E" w14:textId="77777777" w:rsidTr="00657C09">
        <w:trPr>
          <w:trHeight w:val="581"/>
        </w:trPr>
        <w:tc>
          <w:tcPr>
            <w:tcW w:w="6487" w:type="dxa"/>
          </w:tcPr>
          <w:p w14:paraId="20C79E57" w14:textId="77777777" w:rsidR="00025059" w:rsidRPr="00657C09" w:rsidRDefault="00B2642C" w:rsidP="0091484C">
            <w:pPr>
              <w:pStyle w:val="TableParagraph"/>
              <w:jc w:val="left"/>
              <w:rPr>
                <w:rFonts w:ascii="Arial" w:hAnsi="Arial" w:cs="Arial"/>
              </w:rPr>
            </w:pPr>
            <w:r w:rsidRPr="00657C09">
              <w:rPr>
                <w:rFonts w:ascii="Arial" w:hAnsi="Arial" w:cs="Arial"/>
              </w:rPr>
              <w:t>Insignificant – Trivial. Monitor activity/task for future changes that would in</w:t>
            </w:r>
            <w:r w:rsidR="0091484C" w:rsidRPr="00657C09">
              <w:rPr>
                <w:rFonts w:ascii="Arial" w:hAnsi="Arial" w:cs="Arial"/>
              </w:rPr>
              <w:t>c</w:t>
            </w:r>
            <w:r w:rsidRPr="00657C09">
              <w:rPr>
                <w:rFonts w:ascii="Arial" w:hAnsi="Arial" w:cs="Arial"/>
              </w:rPr>
              <w:t>rease the risk</w:t>
            </w:r>
          </w:p>
        </w:tc>
        <w:tc>
          <w:tcPr>
            <w:tcW w:w="2755" w:type="dxa"/>
            <w:shd w:val="clear" w:color="auto" w:fill="65FF33"/>
          </w:tcPr>
          <w:p w14:paraId="2512415B" w14:textId="77777777" w:rsidR="00025059" w:rsidRPr="00657C09" w:rsidRDefault="00B2642C">
            <w:pPr>
              <w:pStyle w:val="TableParagraph"/>
              <w:ind w:left="8"/>
              <w:rPr>
                <w:rFonts w:ascii="Arial" w:hAnsi="Arial" w:cs="Arial"/>
                <w:b/>
              </w:rPr>
            </w:pPr>
            <w:r w:rsidRPr="00657C09">
              <w:rPr>
                <w:rFonts w:ascii="Arial" w:hAnsi="Arial" w:cs="Arial"/>
                <w:b/>
                <w:w w:val="99"/>
              </w:rPr>
              <w:t>1</w:t>
            </w:r>
          </w:p>
        </w:tc>
      </w:tr>
    </w:tbl>
    <w:p w14:paraId="71C2B530" w14:textId="7412A389" w:rsidR="00025059" w:rsidRPr="00657C09" w:rsidRDefault="00025059" w:rsidP="0091484C">
      <w:pPr>
        <w:pStyle w:val="BodyText"/>
        <w:ind w:left="0"/>
        <w:rPr>
          <w:rFonts w:ascii="Arial" w:hAnsi="Arial" w:cs="Arial"/>
          <w:b/>
          <w:sz w:val="24"/>
          <w:szCs w:val="24"/>
        </w:rPr>
      </w:pPr>
    </w:p>
    <w:p w14:paraId="45CB48F3" w14:textId="4559F501" w:rsidR="0025246C" w:rsidRPr="00657C09" w:rsidRDefault="0025246C" w:rsidP="00657C09">
      <w:pPr>
        <w:pStyle w:val="BodyText"/>
        <w:spacing w:after="160"/>
        <w:ind w:left="0"/>
        <w:rPr>
          <w:rFonts w:ascii="Arial" w:hAnsi="Arial" w:cs="Arial"/>
          <w:b/>
          <w:bCs/>
          <w:sz w:val="24"/>
          <w:szCs w:val="24"/>
        </w:rPr>
      </w:pPr>
      <w:r w:rsidRPr="00657C09">
        <w:rPr>
          <w:rFonts w:ascii="Arial" w:hAnsi="Arial" w:cs="Arial"/>
          <w:b/>
          <w:bCs/>
          <w:sz w:val="24"/>
          <w:szCs w:val="24"/>
        </w:rPr>
        <w:t xml:space="preserve">Escalation to individual risk assessment. </w:t>
      </w:r>
    </w:p>
    <w:p w14:paraId="2CE543A0" w14:textId="01620E1F" w:rsidR="00BA405C" w:rsidRPr="00657C09" w:rsidRDefault="00BA405C" w:rsidP="00657C09">
      <w:pPr>
        <w:pStyle w:val="BodyText"/>
        <w:spacing w:after="160"/>
        <w:ind w:left="0" w:right="292"/>
        <w:jc w:val="both"/>
        <w:rPr>
          <w:rFonts w:ascii="Arial" w:hAnsi="Arial" w:cs="Arial"/>
          <w:sz w:val="24"/>
          <w:szCs w:val="24"/>
        </w:rPr>
      </w:pPr>
      <w:r w:rsidRPr="00657C09">
        <w:rPr>
          <w:rFonts w:ascii="Arial" w:hAnsi="Arial" w:cs="Arial"/>
          <w:sz w:val="24"/>
          <w:szCs w:val="24"/>
        </w:rPr>
        <w:t xml:space="preserve">It is unlikely that </w:t>
      </w:r>
      <w:r w:rsidR="00197CB5" w:rsidRPr="00657C09">
        <w:rPr>
          <w:rFonts w:ascii="Arial" w:hAnsi="Arial" w:cs="Arial"/>
          <w:sz w:val="24"/>
          <w:szCs w:val="24"/>
        </w:rPr>
        <w:t>general</w:t>
      </w:r>
      <w:r w:rsidRPr="00657C09">
        <w:rPr>
          <w:rFonts w:ascii="Arial" w:hAnsi="Arial" w:cs="Arial"/>
          <w:sz w:val="24"/>
          <w:szCs w:val="24"/>
        </w:rPr>
        <w:t xml:space="preserve"> assessments will be totally appropriate for each individual employee, there may be different circumstances pertinent to each case. They should therefore be modified for each individual by applying the criteria </w:t>
      </w:r>
      <w:proofErr w:type="gramStart"/>
      <w:r w:rsidR="00C15388" w:rsidRPr="00657C09">
        <w:rPr>
          <w:rFonts w:ascii="Arial" w:hAnsi="Arial" w:cs="Arial"/>
          <w:sz w:val="24"/>
          <w:szCs w:val="24"/>
        </w:rPr>
        <w:t xml:space="preserve">above </w:t>
      </w:r>
      <w:r w:rsidRPr="00657C09">
        <w:rPr>
          <w:rFonts w:ascii="Arial" w:hAnsi="Arial" w:cs="Arial"/>
          <w:sz w:val="24"/>
          <w:szCs w:val="24"/>
        </w:rPr>
        <w:t xml:space="preserve"> to</w:t>
      </w:r>
      <w:proofErr w:type="gramEnd"/>
      <w:r w:rsidRPr="00657C09">
        <w:rPr>
          <w:rFonts w:ascii="Arial" w:hAnsi="Arial" w:cs="Arial"/>
          <w:sz w:val="24"/>
          <w:szCs w:val="24"/>
        </w:rPr>
        <w:t xml:space="preserve"> the </w:t>
      </w:r>
      <w:r w:rsidR="00197CB5" w:rsidRPr="00657C09">
        <w:rPr>
          <w:rFonts w:ascii="Arial" w:hAnsi="Arial" w:cs="Arial"/>
          <w:sz w:val="24"/>
          <w:szCs w:val="24"/>
        </w:rPr>
        <w:t>general</w:t>
      </w:r>
      <w:r w:rsidRPr="00657C09">
        <w:rPr>
          <w:rFonts w:ascii="Arial" w:hAnsi="Arial" w:cs="Arial"/>
          <w:sz w:val="24"/>
          <w:szCs w:val="24"/>
        </w:rPr>
        <w:t xml:space="preserve"> assessment, making that assessment specific to their medical vulnerability and specific area of work.</w:t>
      </w:r>
    </w:p>
    <w:p w14:paraId="5B71ED6C" w14:textId="4DDDE26A" w:rsidR="00AE054F" w:rsidRPr="00657C09" w:rsidRDefault="00AE054F" w:rsidP="00657C09">
      <w:pPr>
        <w:pStyle w:val="BodyText"/>
        <w:ind w:left="0" w:right="292"/>
        <w:jc w:val="both"/>
        <w:rPr>
          <w:rFonts w:ascii="Arial" w:hAnsi="Arial" w:cs="Arial"/>
          <w:sz w:val="24"/>
          <w:szCs w:val="24"/>
        </w:rPr>
      </w:pPr>
      <w:r w:rsidRPr="00657C09">
        <w:rPr>
          <w:rFonts w:ascii="Arial" w:hAnsi="Arial" w:cs="Arial"/>
          <w:sz w:val="24"/>
          <w:szCs w:val="24"/>
        </w:rPr>
        <w:t xml:space="preserve">If additional written, up to date, relevant medical evidence/ advice is presented by staff with a higher clinical risk linked to this area of risk, this general risk assessment should be tailored to the individual to reflect the medical advice presented. Mitigations remain subject to what is reasonably practicable. </w:t>
      </w:r>
    </w:p>
    <w:p w14:paraId="0C1D4F25" w14:textId="77777777" w:rsidR="00AE054F" w:rsidRPr="00657C09" w:rsidRDefault="00AE054F" w:rsidP="00657C09">
      <w:pPr>
        <w:pStyle w:val="BodyText"/>
        <w:ind w:left="0" w:right="292"/>
        <w:jc w:val="both"/>
        <w:rPr>
          <w:rFonts w:ascii="Arial" w:hAnsi="Arial" w:cs="Arial"/>
          <w:sz w:val="24"/>
          <w:szCs w:val="24"/>
        </w:rPr>
      </w:pPr>
    </w:p>
    <w:p w14:paraId="486F205D" w14:textId="5571629A" w:rsidR="0025246C" w:rsidRPr="00657C09" w:rsidRDefault="0025246C" w:rsidP="0091484C">
      <w:pPr>
        <w:pStyle w:val="BodyText"/>
        <w:ind w:left="0"/>
        <w:rPr>
          <w:rFonts w:ascii="Arial" w:hAnsi="Arial" w:cs="Arial"/>
          <w:sz w:val="24"/>
          <w:szCs w:val="24"/>
        </w:rPr>
      </w:pPr>
      <w:r w:rsidRPr="00657C09">
        <w:rPr>
          <w:rFonts w:ascii="Arial" w:hAnsi="Arial" w:cs="Arial"/>
          <w:b/>
          <w:sz w:val="24"/>
          <w:szCs w:val="24"/>
        </w:rPr>
        <w:t>The information on an individual risk assessment should be regarded as highly confidential</w:t>
      </w:r>
      <w:r w:rsidR="00A66DEE" w:rsidRPr="00657C09">
        <w:rPr>
          <w:rFonts w:ascii="Arial" w:hAnsi="Arial" w:cs="Arial"/>
          <w:b/>
          <w:sz w:val="24"/>
          <w:szCs w:val="24"/>
        </w:rPr>
        <w:t xml:space="preserve"> and appropriate security/safeguards should be in place to ensure      confidentiality</w:t>
      </w:r>
      <w:r w:rsidR="00A66DEE" w:rsidRPr="00657C09">
        <w:rPr>
          <w:rFonts w:ascii="Arial" w:hAnsi="Arial" w:cs="Arial"/>
          <w:b/>
          <w:bCs/>
          <w:sz w:val="24"/>
          <w:szCs w:val="24"/>
        </w:rPr>
        <w:t>.</w:t>
      </w:r>
      <w:r w:rsidR="00A66DEE" w:rsidRPr="00657C09" w:rsidDel="00A66DEE">
        <w:rPr>
          <w:rFonts w:ascii="Arial" w:hAnsi="Arial" w:cs="Arial"/>
          <w:b/>
          <w:sz w:val="24"/>
          <w:szCs w:val="24"/>
        </w:rPr>
        <w:t xml:space="preserve"> </w:t>
      </w:r>
    </w:p>
    <w:sectPr w:rsidR="0025246C" w:rsidRPr="00657C09">
      <w:pgSz w:w="11910" w:h="16840"/>
      <w:pgMar w:top="1660" w:right="1140" w:bottom="280" w:left="12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1B14" w14:textId="77777777" w:rsidR="00022653" w:rsidRDefault="00022653">
      <w:r>
        <w:separator/>
      </w:r>
    </w:p>
  </w:endnote>
  <w:endnote w:type="continuationSeparator" w:id="0">
    <w:p w14:paraId="03329E0A" w14:textId="77777777" w:rsidR="00022653" w:rsidRDefault="0002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1A66" w14:textId="77777777" w:rsidR="00022653" w:rsidRDefault="00022653">
      <w:r>
        <w:separator/>
      </w:r>
    </w:p>
  </w:footnote>
  <w:footnote w:type="continuationSeparator" w:id="0">
    <w:p w14:paraId="2E415709" w14:textId="77777777" w:rsidR="00022653" w:rsidRDefault="0002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4FEE" w14:textId="77777777" w:rsidR="00025059" w:rsidRDefault="00B2642C">
    <w:pPr>
      <w:pStyle w:val="BodyText"/>
      <w:spacing w:line="14" w:lineRule="auto"/>
      <w:ind w:left="0"/>
      <w:rPr>
        <w:sz w:val="20"/>
      </w:rPr>
    </w:pPr>
    <w:r>
      <w:rPr>
        <w:noProof/>
        <w:lang w:val="en-GB" w:eastAsia="en-GB"/>
      </w:rPr>
      <w:drawing>
        <wp:anchor distT="0" distB="0" distL="0" distR="0" simplePos="0" relativeHeight="268425551" behindDoc="1" locked="0" layoutInCell="1" allowOverlap="1" wp14:anchorId="64538416" wp14:editId="72FF1CAD">
          <wp:simplePos x="0" y="0"/>
          <wp:positionH relativeFrom="page">
            <wp:posOffset>4453128</wp:posOffset>
          </wp:positionH>
          <wp:positionV relativeFrom="page">
            <wp:posOffset>449580</wp:posOffset>
          </wp:positionV>
          <wp:extent cx="2194687" cy="6042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94687" cy="6042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040BD"/>
    <w:multiLevelType w:val="hybridMultilevel"/>
    <w:tmpl w:val="00A4D3E6"/>
    <w:lvl w:ilvl="0" w:tplc="FFFFFFFF">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42590541"/>
    <w:multiLevelType w:val="multilevel"/>
    <w:tmpl w:val="415E3042"/>
    <w:lvl w:ilvl="0">
      <w:start w:val="5"/>
      <w:numFmt w:val="lowerLetter"/>
      <w:lvlText w:val="%1"/>
      <w:lvlJc w:val="left"/>
      <w:pPr>
        <w:ind w:left="220" w:hanging="390"/>
        <w:jc w:val="left"/>
      </w:pPr>
      <w:rPr>
        <w:rFonts w:hint="default"/>
      </w:rPr>
    </w:lvl>
    <w:lvl w:ilvl="1">
      <w:start w:val="7"/>
      <w:numFmt w:val="lowerLetter"/>
      <w:lvlText w:val="%1.%2."/>
      <w:lvlJc w:val="left"/>
      <w:pPr>
        <w:ind w:left="220" w:hanging="390"/>
        <w:jc w:val="left"/>
      </w:pPr>
      <w:rPr>
        <w:rFonts w:ascii="Calibri" w:eastAsia="Calibri" w:hAnsi="Calibri" w:cs="Calibri" w:hint="default"/>
        <w:w w:val="99"/>
        <w:sz w:val="22"/>
        <w:szCs w:val="22"/>
      </w:rPr>
    </w:lvl>
    <w:lvl w:ilvl="2">
      <w:numFmt w:val="bullet"/>
      <w:lvlText w:val=""/>
      <w:lvlJc w:val="left"/>
      <w:pPr>
        <w:ind w:left="939" w:hanging="360"/>
      </w:pPr>
      <w:rPr>
        <w:rFonts w:ascii="Symbol" w:eastAsia="Symbol" w:hAnsi="Symbol" w:cs="Symbol" w:hint="default"/>
        <w:w w:val="99"/>
        <w:sz w:val="22"/>
        <w:szCs w:val="22"/>
      </w:rPr>
    </w:lvl>
    <w:lvl w:ilvl="3">
      <w:numFmt w:val="bullet"/>
      <w:lvlText w:val="•"/>
      <w:lvlJc w:val="left"/>
      <w:pPr>
        <w:ind w:left="2852" w:hanging="360"/>
      </w:pPr>
      <w:rPr>
        <w:rFonts w:hint="default"/>
      </w:rPr>
    </w:lvl>
    <w:lvl w:ilvl="4">
      <w:numFmt w:val="bullet"/>
      <w:lvlText w:val="•"/>
      <w:lvlJc w:val="left"/>
      <w:pPr>
        <w:ind w:left="3808" w:hanging="360"/>
      </w:pPr>
      <w:rPr>
        <w:rFonts w:hint="default"/>
      </w:rPr>
    </w:lvl>
    <w:lvl w:ilvl="5">
      <w:numFmt w:val="bullet"/>
      <w:lvlText w:val="•"/>
      <w:lvlJc w:val="left"/>
      <w:pPr>
        <w:ind w:left="4764" w:hanging="360"/>
      </w:pPr>
      <w:rPr>
        <w:rFonts w:hint="default"/>
      </w:rPr>
    </w:lvl>
    <w:lvl w:ilvl="6">
      <w:numFmt w:val="bullet"/>
      <w:lvlText w:val="•"/>
      <w:lvlJc w:val="left"/>
      <w:pPr>
        <w:ind w:left="5720" w:hanging="360"/>
      </w:pPr>
      <w:rPr>
        <w:rFonts w:hint="default"/>
      </w:rPr>
    </w:lvl>
    <w:lvl w:ilvl="7">
      <w:numFmt w:val="bullet"/>
      <w:lvlText w:val="•"/>
      <w:lvlJc w:val="left"/>
      <w:pPr>
        <w:ind w:left="6676" w:hanging="360"/>
      </w:pPr>
      <w:rPr>
        <w:rFonts w:hint="default"/>
      </w:rPr>
    </w:lvl>
    <w:lvl w:ilvl="8">
      <w:numFmt w:val="bullet"/>
      <w:lvlText w:val="•"/>
      <w:lvlJc w:val="left"/>
      <w:pPr>
        <w:ind w:left="7632" w:hanging="360"/>
      </w:pPr>
      <w:rPr>
        <w:rFonts w:hint="default"/>
      </w:rPr>
    </w:lvl>
  </w:abstractNum>
  <w:num w:numId="1" w16cid:durableId="686172460">
    <w:abstractNumId w:val="1"/>
  </w:num>
  <w:num w:numId="2" w16cid:durableId="204682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059"/>
    <w:rsid w:val="00022653"/>
    <w:rsid w:val="00025059"/>
    <w:rsid w:val="00035B0D"/>
    <w:rsid w:val="00054DDD"/>
    <w:rsid w:val="00197CB5"/>
    <w:rsid w:val="0025246C"/>
    <w:rsid w:val="003260E6"/>
    <w:rsid w:val="005477E3"/>
    <w:rsid w:val="00657C09"/>
    <w:rsid w:val="00685FEA"/>
    <w:rsid w:val="00704526"/>
    <w:rsid w:val="00903DB3"/>
    <w:rsid w:val="0091484C"/>
    <w:rsid w:val="00A66DEE"/>
    <w:rsid w:val="00AE054F"/>
    <w:rsid w:val="00B2642C"/>
    <w:rsid w:val="00B61662"/>
    <w:rsid w:val="00BA405C"/>
    <w:rsid w:val="00C15388"/>
    <w:rsid w:val="00C86505"/>
    <w:rsid w:val="00D57F00"/>
    <w:rsid w:val="00D71C10"/>
    <w:rsid w:val="00DD7F82"/>
    <w:rsid w:val="00E07721"/>
    <w:rsid w:val="00FB079E"/>
    <w:rsid w:val="00FC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CDF5"/>
  <w15:docId w15:val="{D281454B-90DD-4139-AEAE-8C41257F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3"/>
      <w:ind w:left="220"/>
      <w:outlineLvl w:val="0"/>
    </w:pPr>
    <w:rPr>
      <w:b/>
      <w:bCs/>
      <w:sz w:val="28"/>
      <w:szCs w:val="28"/>
    </w:rPr>
  </w:style>
  <w:style w:type="paragraph" w:styleId="Heading2">
    <w:name w:val="heading 2"/>
    <w:basedOn w:val="Normal"/>
    <w:uiPriority w:val="1"/>
    <w:qFormat/>
    <w:pPr>
      <w:spacing w:before="55"/>
      <w:ind w:left="22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9"/>
    </w:pPr>
  </w:style>
  <w:style w:type="paragraph" w:styleId="ListParagraph">
    <w:name w:val="List Paragraph"/>
    <w:basedOn w:val="Normal"/>
    <w:uiPriority w:val="34"/>
    <w:qFormat/>
    <w:pPr>
      <w:spacing w:line="280" w:lineRule="exact"/>
      <w:ind w:left="939" w:hanging="359"/>
    </w:pPr>
  </w:style>
  <w:style w:type="paragraph" w:customStyle="1" w:styleId="TableParagraph">
    <w:name w:val="Table Paragraph"/>
    <w:basedOn w:val="Normal"/>
    <w:uiPriority w:val="1"/>
    <w:qFormat/>
    <w:pPr>
      <w:ind w:left="107"/>
      <w:jc w:val="center"/>
    </w:pPr>
  </w:style>
  <w:style w:type="paragraph" w:styleId="BalloonText">
    <w:name w:val="Balloon Text"/>
    <w:basedOn w:val="Normal"/>
    <w:link w:val="BalloonTextChar"/>
    <w:uiPriority w:val="99"/>
    <w:semiHidden/>
    <w:unhideWhenUsed/>
    <w:rsid w:val="00252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46C"/>
    <w:rPr>
      <w:rFonts w:ascii="Segoe UI" w:eastAsia="Calibri" w:hAnsi="Segoe UI" w:cs="Segoe UI"/>
      <w:sz w:val="18"/>
      <w:szCs w:val="18"/>
    </w:rPr>
  </w:style>
  <w:style w:type="paragraph" w:styleId="Revision">
    <w:name w:val="Revision"/>
    <w:hidden/>
    <w:uiPriority w:val="99"/>
    <w:semiHidden/>
    <w:rsid w:val="0070452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EA0AEBE29C04C9F91FDA91CD697DB" ma:contentTypeVersion="16" ma:contentTypeDescription="Create a new document." ma:contentTypeScope="" ma:versionID="7c7d152a60223fa49b57362c9d95855f">
  <xsd:schema xmlns:xsd="http://www.w3.org/2001/XMLSchema" xmlns:xs="http://www.w3.org/2001/XMLSchema" xmlns:p="http://schemas.microsoft.com/office/2006/metadata/properties" xmlns:ns2="5f5813c9-8a37-4ddd-9615-d5fd9bff8247" xmlns:ns3="884fb4dd-5f93-4934-8e0d-f922a3ca69c2" targetNamespace="http://schemas.microsoft.com/office/2006/metadata/properties" ma:root="true" ma:fieldsID="1e681894ef6908c97b39dfc4f09b521e" ns2:_="" ns3:_="">
    <xsd:import namespace="5f5813c9-8a37-4ddd-9615-d5fd9bff8247"/>
    <xsd:import namespace="884fb4dd-5f93-4934-8e0d-f922a3ca6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813c9-8a37-4ddd-9615-d5fd9bff8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b63ee8-8ddc-48e8-b68c-49df62cd24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fb4dd-5f93-4934-8e0d-f922a3ca69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cebdf-c177-4d2d-a4ac-85dcc81ca679}" ma:internalName="TaxCatchAll" ma:showField="CatchAllData" ma:web="884fb4dd-5f93-4934-8e0d-f922a3ca6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4fb4dd-5f93-4934-8e0d-f922a3ca69c2" xsi:nil="true"/>
    <lcf76f155ced4ddcb4097134ff3c332f xmlns="5f5813c9-8a37-4ddd-9615-d5fd9bff8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E49BDA-CA95-4749-8C7E-7F3FE5378C41}"/>
</file>

<file path=customXml/itemProps2.xml><?xml version="1.0" encoding="utf-8"?>
<ds:datastoreItem xmlns:ds="http://schemas.openxmlformats.org/officeDocument/2006/customXml" ds:itemID="{7D487C93-DC89-4DDE-8D5B-B92F2C4A46BE}"/>
</file>

<file path=customXml/itemProps3.xml><?xml version="1.0" encoding="utf-8"?>
<ds:datastoreItem xmlns:ds="http://schemas.openxmlformats.org/officeDocument/2006/customXml" ds:itemID="{43F758E1-DC6C-494C-BE42-335F11EFABF9}"/>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Generic Guidance and Index of Risk Assessment for Primary Schools</vt:lpstr>
    </vt:vector>
  </TitlesOfParts>
  <Company>EANI</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Generic Guidance and Index of Risk Assessment for Primary Schools</dc:title>
  <dc:creator>KellyS</dc:creator>
  <cp:lastModifiedBy>Marie O'Shea</cp:lastModifiedBy>
  <cp:revision>2</cp:revision>
  <cp:lastPrinted>2022-08-25T08:35:00Z</cp:lastPrinted>
  <dcterms:created xsi:type="dcterms:W3CDTF">2022-09-13T10:21:00Z</dcterms:created>
  <dcterms:modified xsi:type="dcterms:W3CDTF">2022-09-13T10:21:00Z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PScript5.dll Version 5.2.2</vt:lpwstr>
  </property>
  <property fmtid="{D5CDD505-2E9C-101B-9397-08002B2CF9AE}" pid="4" name="LastSaved">
    <vt:filetime>2020-04-30T00:00:00Z</vt:filetime>
  </property>
  <property fmtid="{D5CDD505-2E9C-101B-9397-08002B2CF9AE}" pid="5" name="ContentTypeId">
    <vt:lpwstr>0x0101004C7EA0AEBE29C04C9F91FDA91CD697DB</vt:lpwstr>
  </property>
</Properties>
</file>