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BF" w:rsidRDefault="00BD3FBF" w:rsidP="004062D3"/>
    <w:p w:rsidR="00951BFE" w:rsidRPr="00951BFE" w:rsidRDefault="00951BFE" w:rsidP="00951BFE">
      <w:pPr>
        <w:pStyle w:val="Heading1"/>
        <w:jc w:val="center"/>
        <w:rPr>
          <w:rFonts w:cs="Arial"/>
          <w:b/>
          <w:sz w:val="28"/>
          <w:szCs w:val="28"/>
        </w:rPr>
      </w:pPr>
      <w:r w:rsidRPr="00951BFE">
        <w:rPr>
          <w:rFonts w:cs="Arial"/>
          <w:b/>
          <w:sz w:val="28"/>
          <w:szCs w:val="28"/>
        </w:rPr>
        <w:t>Additional considerations for supporting children and young people bereaved during conflict or war</w:t>
      </w:r>
    </w:p>
    <w:p w:rsidR="00951BFE" w:rsidRPr="00377A06" w:rsidRDefault="00951BFE" w:rsidP="00951BFE">
      <w:pPr>
        <w:rPr>
          <w:rFonts w:cs="Arial"/>
        </w:rPr>
      </w:pPr>
    </w:p>
    <w:p w:rsidR="00951BFE" w:rsidRPr="009375E9" w:rsidRDefault="00951BFE" w:rsidP="00951BFE">
      <w:pPr>
        <w:jc w:val="both"/>
        <w:rPr>
          <w:rFonts w:cs="Arial"/>
        </w:rPr>
      </w:pPr>
      <w:r>
        <w:rPr>
          <w:rFonts w:cs="Arial"/>
        </w:rPr>
        <w:t>Grief that follows the</w:t>
      </w:r>
      <w:r w:rsidRPr="009375E9">
        <w:rPr>
          <w:rFonts w:cs="Arial"/>
        </w:rPr>
        <w:t xml:space="preserve"> death of a loved one can be one of life's most difficult experiences. </w:t>
      </w:r>
      <w:r>
        <w:rPr>
          <w:rFonts w:cs="Arial"/>
          <w:color w:val="000000"/>
          <w:shd w:val="clear" w:color="auto" w:fill="FFFFFF"/>
        </w:rPr>
        <w:t>L</w:t>
      </w:r>
      <w:r w:rsidRPr="009375E9">
        <w:rPr>
          <w:rFonts w:cs="Arial"/>
          <w:color w:val="000000"/>
          <w:shd w:val="clear" w:color="auto" w:fill="FFFFFF"/>
        </w:rPr>
        <w:t>ike adults</w:t>
      </w:r>
      <w:r>
        <w:rPr>
          <w:rFonts w:cs="Arial"/>
          <w:color w:val="000000"/>
          <w:shd w:val="clear" w:color="auto" w:fill="FFFFFF"/>
        </w:rPr>
        <w:t>, c</w:t>
      </w:r>
      <w:r w:rsidRPr="009375E9">
        <w:rPr>
          <w:rFonts w:cs="Arial"/>
          <w:color w:val="000000"/>
          <w:shd w:val="clear" w:color="auto" w:fill="FFFFFF"/>
        </w:rPr>
        <w:t xml:space="preserve">hildren and young people can experience a broad range of emotions when grieving. </w:t>
      </w:r>
      <w:r w:rsidRPr="009375E9">
        <w:rPr>
          <w:rFonts w:cs="Arial"/>
          <w:color w:val="000000"/>
        </w:rPr>
        <w:t xml:space="preserve">For most children and young people the intensity and frequency of difficult emotions reduce in time and they </w:t>
      </w:r>
      <w:r>
        <w:rPr>
          <w:rFonts w:cs="Arial"/>
          <w:color w:val="000000"/>
        </w:rPr>
        <w:t xml:space="preserve">gradually </w:t>
      </w:r>
      <w:r w:rsidRPr="009375E9">
        <w:rPr>
          <w:rFonts w:cs="Arial"/>
          <w:color w:val="000000"/>
        </w:rPr>
        <w:t xml:space="preserve">learn to live with their loss. </w:t>
      </w:r>
      <w:r w:rsidRPr="009375E9">
        <w:rPr>
          <w:rFonts w:cs="Arial"/>
        </w:rPr>
        <w:t xml:space="preserve">It helps if they have a supportive adult to </w:t>
      </w:r>
      <w:r>
        <w:rPr>
          <w:rFonts w:cs="Arial"/>
        </w:rPr>
        <w:t xml:space="preserve">help and </w:t>
      </w:r>
      <w:r w:rsidRPr="009375E9">
        <w:rPr>
          <w:rFonts w:cs="Arial"/>
        </w:rPr>
        <w:t xml:space="preserve">guide them. Their reactions will depend upon a number of factors including their age and the nature of their loss. </w:t>
      </w:r>
      <w:r>
        <w:rPr>
          <w:rFonts w:cs="Arial"/>
        </w:rPr>
        <w:t xml:space="preserve">Those who have experienced </w:t>
      </w:r>
      <w:r w:rsidRPr="009375E9">
        <w:rPr>
          <w:rFonts w:cs="Arial"/>
        </w:rPr>
        <w:t xml:space="preserve">war or displacement may </w:t>
      </w:r>
      <w:r>
        <w:rPr>
          <w:rFonts w:cs="Arial"/>
        </w:rPr>
        <w:t xml:space="preserve">find bereavement more </w:t>
      </w:r>
      <w:r w:rsidRPr="009375E9">
        <w:rPr>
          <w:rFonts w:cs="Arial"/>
        </w:rPr>
        <w:t>challenging or traumatic.  (Please see</w:t>
      </w:r>
      <w:r>
        <w:rPr>
          <w:rFonts w:cs="Arial"/>
        </w:rPr>
        <w:t xml:space="preserve"> R9 </w:t>
      </w:r>
      <w:r w:rsidRPr="00626184">
        <w:rPr>
          <w:rFonts w:cs="Arial"/>
          <w:i/>
        </w:rPr>
        <w:t>Reactions to a Critical Incident</w:t>
      </w:r>
      <w:r w:rsidRPr="009375E9">
        <w:rPr>
          <w:rFonts w:cs="Arial"/>
        </w:rPr>
        <w:t xml:space="preserve"> </w:t>
      </w:r>
      <w:r>
        <w:rPr>
          <w:rFonts w:cs="Arial"/>
        </w:rPr>
        <w:t>(</w:t>
      </w:r>
      <w:r w:rsidRPr="009375E9">
        <w:rPr>
          <w:rFonts w:cs="Arial"/>
        </w:rPr>
        <w:t xml:space="preserve">page </w:t>
      </w:r>
      <w:r>
        <w:rPr>
          <w:rFonts w:cs="Arial"/>
        </w:rPr>
        <w:t xml:space="preserve">64) of </w:t>
      </w:r>
      <w:hyperlink r:id="rId10" w:history="1">
        <w:r w:rsidRPr="00822732">
          <w:rPr>
            <w:rStyle w:val="Hyperlink"/>
            <w:rFonts w:cs="Arial"/>
          </w:rPr>
          <w:t>NEPS Critical Incident Guidelines</w:t>
        </w:r>
      </w:hyperlink>
      <w:r>
        <w:rPr>
          <w:rFonts w:cs="Arial"/>
        </w:rPr>
        <w:t xml:space="preserve"> ).</w:t>
      </w:r>
      <w:r w:rsidRPr="009375E9">
        <w:rPr>
          <w:rFonts w:cs="Arial"/>
        </w:rPr>
        <w:t xml:space="preserve">  </w:t>
      </w:r>
    </w:p>
    <w:p w:rsidR="00951BFE" w:rsidRPr="00626184" w:rsidRDefault="00951BFE" w:rsidP="00951BFE">
      <w:pPr>
        <w:jc w:val="both"/>
        <w:rPr>
          <w:rFonts w:cs="Arial"/>
          <w:strike/>
        </w:rPr>
      </w:pPr>
      <w:r w:rsidRPr="009375E9">
        <w:rPr>
          <w:rFonts w:cs="Arial"/>
        </w:rPr>
        <w:t>It is important to remember that refugees</w:t>
      </w:r>
      <w:r>
        <w:rPr>
          <w:rFonts w:cs="Arial"/>
        </w:rPr>
        <w:t>, displaced people,</w:t>
      </w:r>
      <w:r w:rsidRPr="009375E9">
        <w:rPr>
          <w:rFonts w:cs="Arial"/>
        </w:rPr>
        <w:t xml:space="preserve"> </w:t>
      </w:r>
      <w:r>
        <w:rPr>
          <w:rFonts w:cs="Arial"/>
        </w:rPr>
        <w:t>or</w:t>
      </w:r>
      <w:r w:rsidRPr="009375E9">
        <w:rPr>
          <w:rFonts w:cs="Arial"/>
        </w:rPr>
        <w:t xml:space="preserve"> those granted Temporary Protection orders</w:t>
      </w:r>
      <w:r>
        <w:rPr>
          <w:rFonts w:cs="Arial"/>
        </w:rPr>
        <w:t xml:space="preserve"> will not have</w:t>
      </w:r>
      <w:r w:rsidRPr="009375E9">
        <w:rPr>
          <w:rFonts w:cs="Arial"/>
        </w:rPr>
        <w:t xml:space="preserve"> the same home comforts, family, friends and traditions that would usually support </w:t>
      </w:r>
      <w:r>
        <w:rPr>
          <w:rFonts w:cs="Arial"/>
        </w:rPr>
        <w:t>bereavement</w:t>
      </w:r>
      <w:r w:rsidRPr="009375E9">
        <w:rPr>
          <w:rFonts w:cs="Arial"/>
        </w:rPr>
        <w:t xml:space="preserve">. </w:t>
      </w:r>
      <w:r>
        <w:rPr>
          <w:rFonts w:cs="Arial"/>
        </w:rPr>
        <w:t xml:space="preserve">In this regard the issues/factors below may be helpful to consider. </w:t>
      </w:r>
    </w:p>
    <w:p w:rsidR="00951BFE" w:rsidRPr="009375E9" w:rsidRDefault="00951BFE" w:rsidP="00951BFE">
      <w:pPr>
        <w:pStyle w:val="Heading2"/>
        <w:rPr>
          <w:rFonts w:cs="Arial"/>
          <w:sz w:val="22"/>
          <w:szCs w:val="22"/>
        </w:rPr>
      </w:pPr>
    </w:p>
    <w:p w:rsidR="00951BFE" w:rsidRPr="00626184" w:rsidRDefault="00951BFE" w:rsidP="00951BFE">
      <w:pPr>
        <w:pStyle w:val="Heading2"/>
        <w:rPr>
          <w:rFonts w:cs="Arial"/>
          <w:b/>
          <w:sz w:val="22"/>
          <w:szCs w:val="22"/>
        </w:rPr>
      </w:pPr>
      <w:r w:rsidRPr="00626184">
        <w:rPr>
          <w:rFonts w:cs="Arial"/>
          <w:b/>
          <w:sz w:val="22"/>
          <w:szCs w:val="22"/>
        </w:rPr>
        <w:t xml:space="preserve">Settled </w:t>
      </w:r>
    </w:p>
    <w:p w:rsidR="00951BFE" w:rsidRPr="00626184" w:rsidRDefault="00951BFE" w:rsidP="00951BFE">
      <w:pPr>
        <w:jc w:val="both"/>
        <w:rPr>
          <w:rFonts w:cs="Arial"/>
          <w:b/>
        </w:rPr>
      </w:pPr>
      <w:r w:rsidRPr="00626184">
        <w:rPr>
          <w:rFonts w:cs="Arial"/>
          <w:b/>
        </w:rPr>
        <w:t>Has the family settled in Ireland? Has a usual routine been established and the child</w:t>
      </w:r>
      <w:r>
        <w:rPr>
          <w:rFonts w:cs="Arial"/>
          <w:b/>
        </w:rPr>
        <w:t>/young person</w:t>
      </w:r>
      <w:r w:rsidRPr="00626184">
        <w:rPr>
          <w:rFonts w:cs="Arial"/>
          <w:b/>
        </w:rPr>
        <w:t xml:space="preserve">’s basic needs been met? </w:t>
      </w:r>
    </w:p>
    <w:p w:rsidR="00951BFE" w:rsidRPr="003A050A" w:rsidRDefault="00951BFE" w:rsidP="00951BFE">
      <w:pPr>
        <w:jc w:val="both"/>
        <w:rPr>
          <w:rFonts w:cs="Arial"/>
        </w:rPr>
      </w:pPr>
      <w:r>
        <w:rPr>
          <w:rFonts w:cs="Arial"/>
        </w:rPr>
        <w:t>If the</w:t>
      </w:r>
      <w:r w:rsidRPr="009375E9">
        <w:rPr>
          <w:rFonts w:cs="Arial"/>
        </w:rPr>
        <w:t xml:space="preserve"> child or young person </w:t>
      </w:r>
      <w:r>
        <w:rPr>
          <w:rFonts w:cs="Arial"/>
        </w:rPr>
        <w:t xml:space="preserve">has been </w:t>
      </w:r>
      <w:r w:rsidRPr="009375E9">
        <w:rPr>
          <w:rFonts w:cs="Arial"/>
        </w:rPr>
        <w:t xml:space="preserve">in Ireland for a sustained period, </w:t>
      </w:r>
      <w:r>
        <w:rPr>
          <w:rFonts w:cs="Arial"/>
        </w:rPr>
        <w:t xml:space="preserve">they may </w:t>
      </w:r>
      <w:r w:rsidRPr="009375E9">
        <w:rPr>
          <w:rFonts w:cs="Arial"/>
        </w:rPr>
        <w:t xml:space="preserve">have already </w:t>
      </w:r>
      <w:r>
        <w:rPr>
          <w:rFonts w:cs="Arial"/>
        </w:rPr>
        <w:t xml:space="preserve">felt the loss of </w:t>
      </w:r>
      <w:r w:rsidRPr="009375E9">
        <w:rPr>
          <w:rFonts w:cs="Arial"/>
        </w:rPr>
        <w:t xml:space="preserve">being physically distant from their loved one in Ukraine. </w:t>
      </w:r>
      <w:r>
        <w:rPr>
          <w:rFonts w:cs="Arial"/>
        </w:rPr>
        <w:t xml:space="preserve">Hence death of a loved one may not bring any real </w:t>
      </w:r>
      <w:r w:rsidRPr="009375E9">
        <w:rPr>
          <w:rFonts w:cs="Arial"/>
        </w:rPr>
        <w:t xml:space="preserve">change </w:t>
      </w:r>
      <w:r>
        <w:rPr>
          <w:rFonts w:cs="Arial"/>
        </w:rPr>
        <w:t>to</w:t>
      </w:r>
      <w:r w:rsidRPr="009375E9">
        <w:rPr>
          <w:rFonts w:cs="Arial"/>
        </w:rPr>
        <w:t xml:space="preserve"> their </w:t>
      </w:r>
      <w:r>
        <w:rPr>
          <w:rFonts w:cs="Arial"/>
        </w:rPr>
        <w:t>daily</w:t>
      </w:r>
      <w:r w:rsidRPr="009375E9">
        <w:rPr>
          <w:rFonts w:cs="Arial"/>
        </w:rPr>
        <w:t xml:space="preserve"> life </w:t>
      </w:r>
      <w:r>
        <w:rPr>
          <w:rFonts w:cs="Arial"/>
        </w:rPr>
        <w:t>in Ireland</w:t>
      </w:r>
      <w:r w:rsidRPr="009375E9">
        <w:rPr>
          <w:rFonts w:cs="Arial"/>
        </w:rPr>
        <w:t xml:space="preserve">. </w:t>
      </w:r>
      <w:r>
        <w:rPr>
          <w:rFonts w:cs="Arial"/>
        </w:rPr>
        <w:t>While t</w:t>
      </w:r>
      <w:r w:rsidRPr="009375E9">
        <w:rPr>
          <w:rFonts w:cs="Arial"/>
        </w:rPr>
        <w:t xml:space="preserve">his </w:t>
      </w:r>
      <w:r>
        <w:rPr>
          <w:rFonts w:cs="Arial"/>
        </w:rPr>
        <w:t xml:space="preserve">may help a child to get on with their daily routines, it could also make it </w:t>
      </w:r>
      <w:r w:rsidRPr="009375E9">
        <w:rPr>
          <w:rFonts w:cs="Arial"/>
        </w:rPr>
        <w:t>difficult</w:t>
      </w:r>
      <w:r>
        <w:rPr>
          <w:rFonts w:cs="Arial"/>
        </w:rPr>
        <w:t xml:space="preserve"> for them</w:t>
      </w:r>
      <w:r w:rsidRPr="009375E9">
        <w:rPr>
          <w:rFonts w:cs="Arial"/>
        </w:rPr>
        <w:t xml:space="preserve"> to </w:t>
      </w:r>
      <w:proofErr w:type="spellStart"/>
      <w:r>
        <w:rPr>
          <w:rFonts w:cs="Arial"/>
        </w:rPr>
        <w:t>realise</w:t>
      </w:r>
      <w:proofErr w:type="spellEnd"/>
      <w:r>
        <w:rPr>
          <w:rFonts w:cs="Arial"/>
        </w:rPr>
        <w:t xml:space="preserve"> and/or </w:t>
      </w:r>
      <w:r w:rsidRPr="009375E9">
        <w:rPr>
          <w:rFonts w:cs="Arial"/>
        </w:rPr>
        <w:t xml:space="preserve">accept the </w:t>
      </w:r>
      <w:r w:rsidRPr="00822732">
        <w:rPr>
          <w:rFonts w:cs="Arial"/>
        </w:rPr>
        <w:t xml:space="preserve">permanence of their loss </w:t>
      </w:r>
      <w:r>
        <w:rPr>
          <w:rFonts w:cs="Arial"/>
        </w:rPr>
        <w:t xml:space="preserve">or </w:t>
      </w:r>
      <w:r w:rsidRPr="00822732">
        <w:rPr>
          <w:rFonts w:cs="Arial"/>
        </w:rPr>
        <w:t>take part in their family’s grieving.</w:t>
      </w:r>
    </w:p>
    <w:p w:rsidR="00951BFE" w:rsidRDefault="00951BFE" w:rsidP="00951BFE">
      <w:pPr>
        <w:rPr>
          <w:rFonts w:cs="Arial"/>
        </w:rPr>
      </w:pPr>
      <w:r>
        <w:rPr>
          <w:rFonts w:cs="Arial"/>
        </w:rPr>
        <w:t>Feeling</w:t>
      </w:r>
      <w:r w:rsidRPr="00626184">
        <w:rPr>
          <w:rFonts w:cs="Arial"/>
        </w:rPr>
        <w:t xml:space="preserve"> safe and secure </w:t>
      </w:r>
      <w:r>
        <w:rPr>
          <w:rFonts w:cs="Arial"/>
        </w:rPr>
        <w:t>in a new environment increases peoples chance of coping and being resilient following a</w:t>
      </w:r>
      <w:r w:rsidRPr="00626184">
        <w:rPr>
          <w:rFonts w:cs="Arial"/>
        </w:rPr>
        <w:t xml:space="preserve"> significant loss. </w:t>
      </w:r>
      <w:r>
        <w:rPr>
          <w:rFonts w:cs="Arial"/>
        </w:rPr>
        <w:t xml:space="preserve">The </w:t>
      </w:r>
      <w:proofErr w:type="spellStart"/>
      <w:r>
        <w:rPr>
          <w:rFonts w:cs="Arial"/>
        </w:rPr>
        <w:t>Hobfoll</w:t>
      </w:r>
      <w:proofErr w:type="spellEnd"/>
      <w:r w:rsidRPr="00CF2F3A">
        <w:rPr>
          <w:rFonts w:cs="Arial"/>
        </w:rPr>
        <w:t xml:space="preserve"> principles </w:t>
      </w:r>
      <w:r>
        <w:rPr>
          <w:rFonts w:cs="Arial"/>
        </w:rPr>
        <w:t xml:space="preserve">have been shown to help </w:t>
      </w:r>
      <w:r w:rsidRPr="00626184">
        <w:rPr>
          <w:rFonts w:cs="Arial"/>
        </w:rPr>
        <w:t xml:space="preserve">develop a sense of </w:t>
      </w:r>
      <w:r>
        <w:rPr>
          <w:rFonts w:cs="Arial"/>
        </w:rPr>
        <w:t xml:space="preserve">physical and psychological </w:t>
      </w:r>
      <w:r w:rsidRPr="00626184">
        <w:rPr>
          <w:rFonts w:cs="Arial"/>
        </w:rPr>
        <w:lastRenderedPageBreak/>
        <w:t>safety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s.f.</w:t>
      </w:r>
      <w:proofErr w:type="spellEnd"/>
      <w:r>
        <w:rPr>
          <w:rFonts w:cs="Arial"/>
        </w:rPr>
        <w:t xml:space="preserve"> pg.</w:t>
      </w:r>
      <w:r w:rsidRPr="00822732">
        <w:rPr>
          <w:rFonts w:cs="Arial"/>
        </w:rPr>
        <w:t xml:space="preserve"> 5 </w:t>
      </w:r>
      <w:r>
        <w:rPr>
          <w:rFonts w:cs="Arial"/>
        </w:rPr>
        <w:t>‘</w:t>
      </w:r>
      <w:hyperlink r:id="rId11" w:history="1">
        <w:r w:rsidRPr="00EF507E">
          <w:rPr>
            <w:rStyle w:val="Hyperlink"/>
            <w:rFonts w:cs="Arial"/>
          </w:rPr>
          <w:t>Supporting the Well-Being of Children from Ukraine in your School</w:t>
        </w:r>
      </w:hyperlink>
      <w:r>
        <w:rPr>
          <w:rFonts w:cs="Arial"/>
        </w:rPr>
        <w:t>’)</w:t>
      </w:r>
      <w:r w:rsidRPr="00626184">
        <w:rPr>
          <w:rFonts w:cs="Arial"/>
        </w:rPr>
        <w:t>.</w:t>
      </w:r>
    </w:p>
    <w:p w:rsidR="000A3CBE" w:rsidRPr="000A3CBE" w:rsidRDefault="000A3CBE" w:rsidP="000A3CBE">
      <w:pPr>
        <w:pStyle w:val="BodyText"/>
      </w:pPr>
    </w:p>
    <w:p w:rsidR="00951BFE" w:rsidRPr="00626184" w:rsidRDefault="00951BFE" w:rsidP="00951BFE">
      <w:pPr>
        <w:pStyle w:val="Heading2"/>
        <w:rPr>
          <w:rFonts w:cs="Arial"/>
          <w:b/>
          <w:sz w:val="22"/>
          <w:szCs w:val="22"/>
        </w:rPr>
      </w:pPr>
      <w:r w:rsidRPr="00626184">
        <w:rPr>
          <w:rFonts w:cs="Arial"/>
          <w:b/>
          <w:sz w:val="22"/>
          <w:szCs w:val="22"/>
        </w:rPr>
        <w:t xml:space="preserve">Relationships </w:t>
      </w:r>
    </w:p>
    <w:p w:rsidR="00951BFE" w:rsidRPr="00626184" w:rsidRDefault="00951BFE" w:rsidP="00951BFE">
      <w:pPr>
        <w:jc w:val="both"/>
        <w:rPr>
          <w:rFonts w:cs="Arial"/>
          <w:b/>
        </w:rPr>
      </w:pPr>
      <w:r w:rsidRPr="00626184">
        <w:rPr>
          <w:rFonts w:cs="Arial"/>
          <w:b/>
        </w:rPr>
        <w:t xml:space="preserve">Have relationships with school staff and peers been established? </w:t>
      </w:r>
    </w:p>
    <w:p w:rsidR="00951BFE" w:rsidRPr="009375E9" w:rsidRDefault="00951BFE" w:rsidP="00951BFE">
      <w:pPr>
        <w:rPr>
          <w:rFonts w:cs="Arial"/>
        </w:rPr>
      </w:pPr>
      <w:r>
        <w:rPr>
          <w:rFonts w:cs="Arial"/>
        </w:rPr>
        <w:t>A displaced chil</w:t>
      </w:r>
      <w:r w:rsidRPr="009375E9">
        <w:rPr>
          <w:rFonts w:cs="Arial"/>
        </w:rPr>
        <w:t xml:space="preserve">d/young person </w:t>
      </w:r>
      <w:r>
        <w:rPr>
          <w:rFonts w:cs="Arial"/>
        </w:rPr>
        <w:t>may</w:t>
      </w:r>
      <w:r w:rsidRPr="009375E9">
        <w:rPr>
          <w:rFonts w:cs="Arial"/>
        </w:rPr>
        <w:t xml:space="preserve"> feel isolated and feel that the local community do not understand </w:t>
      </w:r>
      <w:r>
        <w:rPr>
          <w:rFonts w:cs="Arial"/>
        </w:rPr>
        <w:t xml:space="preserve">or care about </w:t>
      </w:r>
      <w:r w:rsidRPr="009375E9">
        <w:rPr>
          <w:rFonts w:cs="Arial"/>
        </w:rPr>
        <w:t xml:space="preserve">what they are going through. </w:t>
      </w:r>
      <w:r>
        <w:rPr>
          <w:rFonts w:cs="Arial"/>
        </w:rPr>
        <w:t>S</w:t>
      </w:r>
      <w:r w:rsidRPr="009375E9">
        <w:rPr>
          <w:rFonts w:cs="Arial"/>
        </w:rPr>
        <w:t xml:space="preserve">triving </w:t>
      </w:r>
      <w:r>
        <w:rPr>
          <w:rFonts w:cs="Arial"/>
        </w:rPr>
        <w:t xml:space="preserve">to foster a sense of </w:t>
      </w:r>
      <w:proofErr w:type="gramStart"/>
      <w:r>
        <w:rPr>
          <w:rFonts w:cs="Arial"/>
        </w:rPr>
        <w:t>welcome</w:t>
      </w:r>
      <w:proofErr w:type="gramEnd"/>
      <w:r>
        <w:rPr>
          <w:rFonts w:cs="Arial"/>
        </w:rPr>
        <w:t>, inclusion and belonging to the school community from the outset may help them to see</w:t>
      </w:r>
      <w:r w:rsidRPr="009375E9">
        <w:rPr>
          <w:rFonts w:cs="Arial"/>
        </w:rPr>
        <w:t xml:space="preserve"> </w:t>
      </w:r>
      <w:r>
        <w:rPr>
          <w:rFonts w:cs="Arial"/>
        </w:rPr>
        <w:t xml:space="preserve">their new </w:t>
      </w:r>
      <w:r w:rsidRPr="009375E9">
        <w:rPr>
          <w:rFonts w:cs="Arial"/>
        </w:rPr>
        <w:t>school as supportive,</w:t>
      </w:r>
      <w:r>
        <w:rPr>
          <w:rFonts w:cs="Arial"/>
        </w:rPr>
        <w:t xml:space="preserve"> caring and</w:t>
      </w:r>
      <w:r w:rsidRPr="009375E9">
        <w:rPr>
          <w:rFonts w:cs="Arial"/>
        </w:rPr>
        <w:t xml:space="preserve"> understanding</w:t>
      </w:r>
      <w:r>
        <w:rPr>
          <w:rFonts w:cs="Arial"/>
        </w:rPr>
        <w:t>, and so help them</w:t>
      </w:r>
      <w:r w:rsidRPr="009375E9">
        <w:rPr>
          <w:rFonts w:cs="Arial"/>
        </w:rPr>
        <w:t xml:space="preserve"> to cope with challenges. (</w:t>
      </w:r>
      <w:proofErr w:type="gramStart"/>
      <w:r w:rsidRPr="00626184">
        <w:rPr>
          <w:rFonts w:cs="Arial"/>
        </w:rPr>
        <w:t>see</w:t>
      </w:r>
      <w:proofErr w:type="gramEnd"/>
      <w:r>
        <w:rPr>
          <w:rFonts w:cs="Arial"/>
          <w:color w:val="FF0000"/>
        </w:rPr>
        <w:t xml:space="preserve"> </w:t>
      </w:r>
      <w:r w:rsidRPr="00626184">
        <w:rPr>
          <w:rFonts w:cs="Arial"/>
          <w:i/>
        </w:rPr>
        <w:t>Supporting the Wellbeing of Children from Ukraine in your School</w:t>
      </w:r>
      <w:r>
        <w:rPr>
          <w:rFonts w:cs="Arial"/>
        </w:rPr>
        <w:t xml:space="preserve">- </w:t>
      </w:r>
      <w:hyperlink r:id="rId12" w:history="1">
        <w:r w:rsidRPr="00162082">
          <w:rPr>
            <w:rStyle w:val="Hyperlink"/>
            <w:rFonts w:cs="Arial"/>
          </w:rPr>
          <w:t>Primary</w:t>
        </w:r>
      </w:hyperlink>
      <w:r>
        <w:rPr>
          <w:rFonts w:cs="Arial"/>
        </w:rPr>
        <w:t xml:space="preserve"> and </w:t>
      </w:r>
      <w:hyperlink r:id="rId13" w:history="1">
        <w:r w:rsidRPr="00162082">
          <w:rPr>
            <w:rStyle w:val="Hyperlink"/>
            <w:rFonts w:cs="Arial"/>
          </w:rPr>
          <w:t>Post Primary</w:t>
        </w:r>
      </w:hyperlink>
      <w:r>
        <w:rPr>
          <w:rFonts w:cs="Arial"/>
        </w:rPr>
        <w:t>).</w:t>
      </w:r>
    </w:p>
    <w:p w:rsidR="00951BFE" w:rsidRPr="009375E9" w:rsidRDefault="00951BFE" w:rsidP="00951BFE">
      <w:pPr>
        <w:rPr>
          <w:rFonts w:cs="Arial"/>
        </w:rPr>
      </w:pPr>
      <w:r w:rsidRPr="009375E9">
        <w:rPr>
          <w:rFonts w:cs="Arial"/>
          <w:color w:val="0070C0"/>
        </w:rPr>
        <w:t>Traditions &amp; Cultural Differences</w:t>
      </w:r>
      <w:bookmarkStart w:id="0" w:name="_GoBack"/>
      <w:bookmarkEnd w:id="0"/>
    </w:p>
    <w:p w:rsidR="00951BFE" w:rsidRDefault="00951BFE" w:rsidP="00951BFE">
      <w:pPr>
        <w:rPr>
          <w:rFonts w:cs="Arial"/>
        </w:rPr>
      </w:pPr>
      <w:r>
        <w:rPr>
          <w:rFonts w:cs="Arial"/>
        </w:rPr>
        <w:t xml:space="preserve">Try to talk with </w:t>
      </w:r>
      <w:r w:rsidRPr="009375E9">
        <w:rPr>
          <w:rFonts w:cs="Arial"/>
        </w:rPr>
        <w:t>the bereaved family or their extended support network</w:t>
      </w:r>
      <w:r>
        <w:rPr>
          <w:rFonts w:cs="Arial"/>
        </w:rPr>
        <w:t xml:space="preserve"> for information about any</w:t>
      </w:r>
      <w:r w:rsidRPr="009375E9">
        <w:rPr>
          <w:rFonts w:cs="Arial"/>
        </w:rPr>
        <w:t xml:space="preserve"> </w:t>
      </w:r>
      <w:r>
        <w:rPr>
          <w:rFonts w:cs="Arial"/>
        </w:rPr>
        <w:t xml:space="preserve">cultural practices and/or the </w:t>
      </w:r>
      <w:r w:rsidRPr="009375E9">
        <w:rPr>
          <w:rFonts w:cs="Arial"/>
        </w:rPr>
        <w:t xml:space="preserve">family’s approach to death and </w:t>
      </w:r>
      <w:r>
        <w:rPr>
          <w:rFonts w:cs="Arial"/>
        </w:rPr>
        <w:t xml:space="preserve">mourning; - ask about the family’s normal mourning ceremonies and how they would expect the school/parents/students to express their condolences. </w:t>
      </w:r>
      <w:r w:rsidRPr="009375E9">
        <w:rPr>
          <w:rFonts w:cs="Arial"/>
        </w:rPr>
        <w:t xml:space="preserve">Open communication can help to avoid any potential difficulties or misunderstandings </w:t>
      </w:r>
      <w:r>
        <w:rPr>
          <w:rFonts w:cs="Arial"/>
        </w:rPr>
        <w:t xml:space="preserve">and ensure that the bereaved family feel their culture is respected. </w:t>
      </w:r>
    </w:p>
    <w:p w:rsidR="00951BFE" w:rsidRPr="009375E9" w:rsidRDefault="00951BFE" w:rsidP="00951BFE">
      <w:pPr>
        <w:rPr>
          <w:rFonts w:cs="Arial"/>
          <w:color w:val="0070C0"/>
        </w:rPr>
      </w:pPr>
    </w:p>
    <w:p w:rsidR="00951BFE" w:rsidRPr="009375E9" w:rsidRDefault="00951BFE" w:rsidP="00951BFE">
      <w:pPr>
        <w:rPr>
          <w:rFonts w:cs="Arial"/>
          <w:color w:val="0070C0"/>
        </w:rPr>
      </w:pPr>
      <w:r w:rsidRPr="009375E9">
        <w:rPr>
          <w:rFonts w:cs="Arial"/>
          <w:color w:val="0070C0"/>
        </w:rPr>
        <w:t xml:space="preserve">Curricular Content and </w:t>
      </w:r>
      <w:r>
        <w:rPr>
          <w:rFonts w:cs="Arial"/>
          <w:color w:val="0070C0"/>
        </w:rPr>
        <w:t>M</w:t>
      </w:r>
      <w:r w:rsidRPr="009375E9">
        <w:rPr>
          <w:rFonts w:cs="Arial"/>
          <w:color w:val="0070C0"/>
        </w:rPr>
        <w:t xml:space="preserve">edia </w:t>
      </w:r>
      <w:r>
        <w:rPr>
          <w:rFonts w:cs="Arial"/>
          <w:color w:val="0070C0"/>
        </w:rPr>
        <w:t>C</w:t>
      </w:r>
      <w:r w:rsidRPr="009375E9">
        <w:rPr>
          <w:rFonts w:cs="Arial"/>
          <w:color w:val="0070C0"/>
        </w:rPr>
        <w:t xml:space="preserve">overage </w:t>
      </w:r>
    </w:p>
    <w:p w:rsidR="00951BFE" w:rsidRPr="009375E9" w:rsidRDefault="00951BFE" w:rsidP="00951BFE">
      <w:pPr>
        <w:jc w:val="both"/>
        <w:rPr>
          <w:rFonts w:cs="Arial"/>
        </w:rPr>
      </w:pPr>
      <w:r w:rsidRPr="009375E9">
        <w:rPr>
          <w:rFonts w:cs="Arial"/>
        </w:rPr>
        <w:t>Try to be sensitive to potential triggers in the curriculum in everyday discussion</w:t>
      </w:r>
      <w:r>
        <w:rPr>
          <w:rFonts w:cs="Arial"/>
        </w:rPr>
        <w:t>s</w:t>
      </w:r>
      <w:r w:rsidRPr="009375E9">
        <w:rPr>
          <w:rFonts w:cs="Arial"/>
        </w:rPr>
        <w:t xml:space="preserve"> or media coverage that might have parallels to the lived experiences of the children/young people affected (e.g. history, current events). </w:t>
      </w:r>
      <w:r>
        <w:rPr>
          <w:rFonts w:cs="Arial"/>
        </w:rPr>
        <w:t xml:space="preserve">Exposure to </w:t>
      </w:r>
      <w:r w:rsidRPr="009375E9">
        <w:rPr>
          <w:rFonts w:cs="Arial"/>
        </w:rPr>
        <w:t xml:space="preserve">such content </w:t>
      </w:r>
      <w:r>
        <w:rPr>
          <w:rFonts w:cs="Arial"/>
        </w:rPr>
        <w:t>may</w:t>
      </w:r>
      <w:r w:rsidRPr="009375E9">
        <w:rPr>
          <w:rFonts w:cs="Arial"/>
        </w:rPr>
        <w:t xml:space="preserve"> potential</w:t>
      </w:r>
      <w:r>
        <w:rPr>
          <w:rFonts w:cs="Arial"/>
        </w:rPr>
        <w:t>ly</w:t>
      </w:r>
      <w:r w:rsidRPr="009375E9">
        <w:rPr>
          <w:rFonts w:cs="Arial"/>
        </w:rPr>
        <w:t xml:space="preserve"> interfere with the students’ ability to engage with everyday activities. </w:t>
      </w:r>
      <w:r>
        <w:rPr>
          <w:rFonts w:cs="Arial"/>
        </w:rPr>
        <w:t xml:space="preserve">Therefore, lessons may need to be modified, alternatives prepared, or the content flagged or discussed in </w:t>
      </w:r>
      <w:r w:rsidRPr="009375E9">
        <w:rPr>
          <w:rFonts w:cs="Arial"/>
        </w:rPr>
        <w:t xml:space="preserve">advance with the bereaved student. </w:t>
      </w:r>
    </w:p>
    <w:p w:rsidR="00951BFE" w:rsidRPr="009375E9" w:rsidRDefault="00951BFE" w:rsidP="00951BFE">
      <w:pPr>
        <w:rPr>
          <w:rFonts w:cs="Arial"/>
        </w:rPr>
      </w:pPr>
    </w:p>
    <w:p w:rsidR="00951BFE" w:rsidRPr="009375E9" w:rsidRDefault="00951BFE" w:rsidP="00951BFE">
      <w:pPr>
        <w:rPr>
          <w:rFonts w:cs="Arial"/>
        </w:rPr>
      </w:pPr>
      <w:r w:rsidRPr="009375E9">
        <w:rPr>
          <w:rFonts w:cs="Arial"/>
          <w:color w:val="0070C0"/>
        </w:rPr>
        <w:t>Unconfirmed Death</w:t>
      </w:r>
    </w:p>
    <w:p w:rsidR="00951BFE" w:rsidRPr="009375E9" w:rsidRDefault="00951BFE" w:rsidP="00951BFE">
      <w:pPr>
        <w:jc w:val="both"/>
        <w:rPr>
          <w:rFonts w:cs="Arial"/>
        </w:rPr>
      </w:pPr>
      <w:r>
        <w:rPr>
          <w:rFonts w:cs="Arial"/>
        </w:rPr>
        <w:t>Getting accurate information d</w:t>
      </w:r>
      <w:r w:rsidRPr="009375E9">
        <w:rPr>
          <w:rFonts w:cs="Arial"/>
        </w:rPr>
        <w:t xml:space="preserve">uring times of conflict and war </w:t>
      </w:r>
      <w:r>
        <w:rPr>
          <w:rFonts w:cs="Arial"/>
        </w:rPr>
        <w:t>can be difficult and f</w:t>
      </w:r>
      <w:r w:rsidRPr="009375E9">
        <w:rPr>
          <w:rFonts w:cs="Arial"/>
        </w:rPr>
        <w:t xml:space="preserve">amilies can </w:t>
      </w:r>
      <w:r>
        <w:rPr>
          <w:rFonts w:cs="Arial"/>
        </w:rPr>
        <w:t xml:space="preserve">often </w:t>
      </w:r>
      <w:r w:rsidRPr="009375E9">
        <w:rPr>
          <w:rFonts w:cs="Arial"/>
        </w:rPr>
        <w:t xml:space="preserve">be left with incomplete or unconfirmed reports about </w:t>
      </w:r>
      <w:r w:rsidRPr="009375E9">
        <w:rPr>
          <w:rFonts w:cs="Arial"/>
        </w:rPr>
        <w:lastRenderedPageBreak/>
        <w:t>their loved one</w:t>
      </w:r>
      <w:r>
        <w:rPr>
          <w:rFonts w:cs="Arial"/>
        </w:rPr>
        <w:t>s</w:t>
      </w:r>
      <w:r w:rsidRPr="009375E9">
        <w:rPr>
          <w:rFonts w:cs="Arial"/>
        </w:rPr>
        <w:t xml:space="preserve">. </w:t>
      </w:r>
      <w:r>
        <w:rPr>
          <w:rFonts w:cs="Arial"/>
        </w:rPr>
        <w:t>With such uncertainty,</w:t>
      </w:r>
      <w:r w:rsidRPr="009375E9">
        <w:rPr>
          <w:rFonts w:cs="Arial"/>
        </w:rPr>
        <w:t xml:space="preserve"> children and young people </w:t>
      </w:r>
      <w:r>
        <w:rPr>
          <w:rFonts w:cs="Arial"/>
        </w:rPr>
        <w:t>may</w:t>
      </w:r>
      <w:r w:rsidRPr="009375E9">
        <w:rPr>
          <w:rFonts w:cs="Arial"/>
        </w:rPr>
        <w:t xml:space="preserve"> feel that their lives are unpredictable </w:t>
      </w:r>
      <w:r>
        <w:rPr>
          <w:rFonts w:cs="Arial"/>
        </w:rPr>
        <w:t>or</w:t>
      </w:r>
      <w:r w:rsidRPr="009375E9">
        <w:rPr>
          <w:rFonts w:cs="Arial"/>
        </w:rPr>
        <w:t xml:space="preserve"> unsafe. </w:t>
      </w:r>
      <w:r>
        <w:rPr>
          <w:rFonts w:cs="Arial"/>
        </w:rPr>
        <w:t>M</w:t>
      </w:r>
      <w:r w:rsidRPr="009375E9">
        <w:rPr>
          <w:rFonts w:cs="Arial"/>
        </w:rPr>
        <w:t>aintaining consistency in routines and relationships</w:t>
      </w:r>
      <w:r>
        <w:rPr>
          <w:rFonts w:cs="Arial"/>
        </w:rPr>
        <w:t xml:space="preserve"> can</w:t>
      </w:r>
      <w:r w:rsidRPr="009375E9">
        <w:rPr>
          <w:rFonts w:cs="Arial"/>
        </w:rPr>
        <w:t xml:space="preserve"> promote a sense of safety and social connectedness </w:t>
      </w:r>
      <w:r>
        <w:rPr>
          <w:rFonts w:cs="Arial"/>
        </w:rPr>
        <w:t xml:space="preserve">(see </w:t>
      </w:r>
      <w:r w:rsidRPr="00626184">
        <w:rPr>
          <w:rFonts w:cs="Arial"/>
          <w:i/>
        </w:rPr>
        <w:t>Supporting the Wellbeing of Children from Ukraine in your School</w:t>
      </w:r>
      <w:r>
        <w:rPr>
          <w:rFonts w:cs="Arial"/>
        </w:rPr>
        <w:t xml:space="preserve">- </w:t>
      </w:r>
      <w:hyperlink r:id="rId14" w:history="1">
        <w:r w:rsidRPr="00162082">
          <w:rPr>
            <w:rStyle w:val="Hyperlink"/>
            <w:rFonts w:cs="Arial"/>
          </w:rPr>
          <w:t>Primary</w:t>
        </w:r>
      </w:hyperlink>
      <w:r>
        <w:rPr>
          <w:rFonts w:cs="Arial"/>
        </w:rPr>
        <w:t xml:space="preserve"> and </w:t>
      </w:r>
      <w:hyperlink r:id="rId15" w:history="1">
        <w:r w:rsidRPr="00162082">
          <w:rPr>
            <w:rStyle w:val="Hyperlink"/>
            <w:rFonts w:cs="Arial"/>
          </w:rPr>
          <w:t>Post Primary</w:t>
        </w:r>
      </w:hyperlink>
      <w:r>
        <w:rPr>
          <w:rFonts w:cs="Arial"/>
        </w:rPr>
        <w:t xml:space="preserve"> )</w:t>
      </w:r>
      <w:r w:rsidRPr="009375E9">
        <w:rPr>
          <w:rFonts w:cs="Arial"/>
        </w:rPr>
        <w:t>.</w:t>
      </w:r>
    </w:p>
    <w:p w:rsidR="00951BFE" w:rsidRPr="009375E9" w:rsidRDefault="00951BFE" w:rsidP="00951BFE">
      <w:pPr>
        <w:rPr>
          <w:rFonts w:cs="Arial"/>
          <w:color w:val="0070C0"/>
        </w:rPr>
      </w:pPr>
    </w:p>
    <w:p w:rsidR="00951BFE" w:rsidRPr="009375E9" w:rsidRDefault="00951BFE" w:rsidP="00951BFE">
      <w:pPr>
        <w:rPr>
          <w:rFonts w:cs="Arial"/>
          <w:color w:val="0070C0"/>
        </w:rPr>
      </w:pPr>
      <w:r w:rsidRPr="009375E9">
        <w:rPr>
          <w:rFonts w:cs="Arial"/>
          <w:color w:val="0070C0"/>
        </w:rPr>
        <w:t>Beliefs and Feeling</w:t>
      </w:r>
      <w:r>
        <w:rPr>
          <w:rFonts w:cs="Arial"/>
          <w:color w:val="0070C0"/>
        </w:rPr>
        <w:t>s</w:t>
      </w:r>
    </w:p>
    <w:p w:rsidR="00951BFE" w:rsidRDefault="00951BFE" w:rsidP="00951BFE">
      <w:pPr>
        <w:jc w:val="both"/>
        <w:rPr>
          <w:rFonts w:cs="Arial"/>
        </w:rPr>
      </w:pPr>
      <w:r>
        <w:rPr>
          <w:rFonts w:cs="Arial"/>
        </w:rPr>
        <w:t xml:space="preserve">Families can react in different ways to death from conflict </w:t>
      </w:r>
      <w:r w:rsidRPr="009375E9">
        <w:rPr>
          <w:rFonts w:cs="Arial"/>
        </w:rPr>
        <w:t>(e.g. ang</w:t>
      </w:r>
      <w:r>
        <w:rPr>
          <w:rFonts w:cs="Arial"/>
        </w:rPr>
        <w:t>er</w:t>
      </w:r>
      <w:r w:rsidRPr="009375E9">
        <w:rPr>
          <w:rFonts w:cs="Arial"/>
        </w:rPr>
        <w:t>, pr</w:t>
      </w:r>
      <w:r>
        <w:rPr>
          <w:rFonts w:cs="Arial"/>
        </w:rPr>
        <w:t>ide</w:t>
      </w:r>
      <w:r w:rsidRPr="009375E9">
        <w:rPr>
          <w:rFonts w:cs="Arial"/>
        </w:rPr>
        <w:t>, sad</w:t>
      </w:r>
      <w:r>
        <w:rPr>
          <w:rFonts w:cs="Arial"/>
        </w:rPr>
        <w:t>ness</w:t>
      </w:r>
      <w:r w:rsidRPr="009375E9">
        <w:rPr>
          <w:rFonts w:cs="Arial"/>
        </w:rPr>
        <w:t>, guilt</w:t>
      </w:r>
      <w:r>
        <w:rPr>
          <w:rFonts w:cs="Arial"/>
        </w:rPr>
        <w:t>)</w:t>
      </w:r>
      <w:r w:rsidRPr="009375E9">
        <w:rPr>
          <w:rFonts w:cs="Arial"/>
        </w:rPr>
        <w:t xml:space="preserve"> etc.).</w:t>
      </w:r>
      <w:r>
        <w:rPr>
          <w:rFonts w:cs="Arial"/>
        </w:rPr>
        <w:t xml:space="preserve"> Be sensitive and take care not to make assumptions about a </w:t>
      </w:r>
      <w:r w:rsidRPr="009375E9">
        <w:rPr>
          <w:rFonts w:cs="Arial"/>
        </w:rPr>
        <w:t>family’s beliefs and opinions</w:t>
      </w:r>
      <w:r>
        <w:rPr>
          <w:rFonts w:cs="Arial"/>
        </w:rPr>
        <w:t>. If possible, communicate with the family</w:t>
      </w:r>
      <w:r w:rsidRPr="003567A9">
        <w:rPr>
          <w:rFonts w:cs="Arial"/>
        </w:rPr>
        <w:t xml:space="preserve"> </w:t>
      </w:r>
      <w:r>
        <w:rPr>
          <w:rFonts w:cs="Arial"/>
        </w:rPr>
        <w:t>or speak to local networks for information that will inform how the school can best respond, so as to avoid further upset.</w:t>
      </w:r>
    </w:p>
    <w:p w:rsidR="00951BFE" w:rsidRPr="009375E9" w:rsidRDefault="00951BFE" w:rsidP="00951BFE">
      <w:pPr>
        <w:rPr>
          <w:rFonts w:cs="Arial"/>
        </w:rPr>
      </w:pPr>
      <w:r>
        <w:rPr>
          <w:rFonts w:cs="Arial"/>
        </w:rPr>
        <w:t xml:space="preserve">Finally, it should be remembered that, while each bereavement is </w:t>
      </w:r>
      <w:r w:rsidRPr="008A7EF8">
        <w:rPr>
          <w:rFonts w:cs="Arial"/>
        </w:rPr>
        <w:t>uniq</w:t>
      </w:r>
      <w:r>
        <w:rPr>
          <w:rFonts w:cs="Arial"/>
        </w:rPr>
        <w:t>ue in its own way, there are</w:t>
      </w:r>
      <w:r w:rsidRPr="008A7EF8">
        <w:rPr>
          <w:rFonts w:cs="Arial"/>
        </w:rPr>
        <w:t xml:space="preserve"> </w:t>
      </w:r>
      <w:r>
        <w:rPr>
          <w:rFonts w:cs="Arial"/>
        </w:rPr>
        <w:t xml:space="preserve">elements common to all and that certain strategies and approaches will help you to support children and young people at this time. The </w:t>
      </w:r>
      <w:hyperlink r:id="rId16" w:history="1">
        <w:r w:rsidRPr="008A7EF8">
          <w:rPr>
            <w:rStyle w:val="Hyperlink"/>
            <w:rFonts w:cs="Arial"/>
          </w:rPr>
          <w:t>NEPS Critical Incident Guidelines</w:t>
        </w:r>
      </w:hyperlink>
      <w:r>
        <w:rPr>
          <w:rFonts w:cs="Arial"/>
        </w:rPr>
        <w:t xml:space="preserve"> have a comprehensive set of resources while the </w:t>
      </w:r>
      <w:r w:rsidRPr="00626184">
        <w:rPr>
          <w:rFonts w:cs="Arial"/>
          <w:i/>
        </w:rPr>
        <w:t>Irish Childhood Bereavement Network</w:t>
      </w:r>
      <w:r>
        <w:rPr>
          <w:rFonts w:cs="Arial"/>
        </w:rPr>
        <w:t xml:space="preserve"> have developed a short film which also gives guidance - </w:t>
      </w:r>
      <w:hyperlink r:id="rId17" w:history="1">
        <w:r w:rsidRPr="008A7EF8">
          <w:rPr>
            <w:rStyle w:val="Hyperlink"/>
            <w:rFonts w:cs="Arial"/>
          </w:rPr>
          <w:t>Listen with Eyes, Ears and Heart</w:t>
        </w:r>
      </w:hyperlink>
      <w:r w:rsidRPr="009375E9">
        <w:rPr>
          <w:rFonts w:cs="Arial"/>
        </w:rPr>
        <w:t xml:space="preserve"> </w:t>
      </w:r>
      <w:r>
        <w:rPr>
          <w:rFonts w:cs="Arial"/>
        </w:rPr>
        <w:t>.</w:t>
      </w:r>
    </w:p>
    <w:p w:rsidR="00951BFE" w:rsidRPr="00535373" w:rsidRDefault="00951BFE" w:rsidP="00951BFE">
      <w:pPr>
        <w:ind w:left="720"/>
        <w:rPr>
          <w:rFonts w:cs="Arial"/>
          <w:color w:val="FF0000"/>
        </w:rPr>
      </w:pPr>
    </w:p>
    <w:p w:rsidR="00951BFE" w:rsidRDefault="00951BFE" w:rsidP="00951BFE">
      <w:pPr>
        <w:pStyle w:val="ListParagraph"/>
        <w:rPr>
          <w:rFonts w:ascii="Arial" w:hAnsi="Arial" w:cs="Arial"/>
        </w:rPr>
      </w:pPr>
    </w:p>
    <w:p w:rsidR="00951BFE" w:rsidRPr="00377A06" w:rsidRDefault="00951BFE" w:rsidP="00951BFE"/>
    <w:sectPr w:rsidR="00951BFE" w:rsidRPr="00377A06" w:rsidSect="00C52B0A"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2552" w:right="1701" w:bottom="1701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25" w:rsidRDefault="00483A25" w:rsidP="00E12173">
      <w:r>
        <w:separator/>
      </w:r>
    </w:p>
  </w:endnote>
  <w:endnote w:type="continuationSeparator" w:id="0">
    <w:p w:rsidR="00483A25" w:rsidRDefault="00483A25" w:rsidP="00E1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6"/>
      <w:gridCol w:w="4396"/>
    </w:tblGrid>
    <w:tr w:rsidR="00D83085" w:rsidTr="00071A28">
      <w:trPr>
        <w:trHeight w:val="686"/>
      </w:trPr>
      <w:tc>
        <w:tcPr>
          <w:tcW w:w="4396" w:type="dxa"/>
        </w:tcPr>
        <w:p w:rsidR="00D83085" w:rsidRDefault="00D83085" w:rsidP="00C6621E">
          <w:pPr>
            <w:spacing w:line="240" w:lineRule="exact"/>
          </w:pPr>
        </w:p>
      </w:tc>
      <w:tc>
        <w:tcPr>
          <w:tcW w:w="4396" w:type="dxa"/>
        </w:tcPr>
        <w:p w:rsidR="00D83085" w:rsidRDefault="00D83085" w:rsidP="00D83085">
          <w:pPr>
            <w:pStyle w:val="Footer"/>
            <w:jc w:val="right"/>
          </w:pPr>
        </w:p>
      </w:tc>
    </w:tr>
  </w:tbl>
  <w:p w:rsidR="00CA2A3F" w:rsidRPr="00731ED9" w:rsidRDefault="00CA2A3F" w:rsidP="00E12173">
    <w:pPr>
      <w:pStyle w:val="FolioNumber8pt"/>
    </w:pPr>
    <w:r w:rsidRPr="00731ED9">
      <w:t>…..</w:t>
    </w:r>
  </w:p>
  <w:p w:rsidR="00CA2A3F" w:rsidRDefault="00CA2A3F" w:rsidP="00E12173">
    <w:pPr>
      <w:pStyle w:val="FolioNumber8pt"/>
    </w:pPr>
    <w:r w:rsidRPr="00731ED9">
      <w:fldChar w:fldCharType="begin"/>
    </w:r>
    <w:r w:rsidRPr="00731ED9">
      <w:instrText xml:space="preserve"> PAGE </w:instrText>
    </w:r>
    <w:r w:rsidRPr="00731ED9">
      <w:fldChar w:fldCharType="separate"/>
    </w:r>
    <w:r w:rsidR="005C4B3D">
      <w:rPr>
        <w:noProof/>
      </w:rPr>
      <w:t>2</w:t>
    </w:r>
    <w:r w:rsidRPr="00731ED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6"/>
      <w:gridCol w:w="4396"/>
    </w:tblGrid>
    <w:tr w:rsidR="003B3E50" w:rsidTr="003B3E50">
      <w:trPr>
        <w:trHeight w:val="686"/>
      </w:trPr>
      <w:tc>
        <w:tcPr>
          <w:tcW w:w="4396" w:type="dxa"/>
        </w:tcPr>
        <w:p w:rsidR="003B3E50" w:rsidRDefault="003B3E50" w:rsidP="003B3E50">
          <w:pPr>
            <w:rPr>
              <w:rFonts w:eastAsia="Calibri" w:cs="Arial"/>
              <w:b/>
              <w:bCs/>
              <w:noProof/>
              <w:color w:val="004D44"/>
              <w:sz w:val="18"/>
              <w:szCs w:val="18"/>
              <w:lang w:eastAsia="en-IE"/>
            </w:rPr>
          </w:pPr>
          <w:r>
            <w:rPr>
              <w:rFonts w:eastAsia="Calibri" w:cs="Arial"/>
              <w:b/>
              <w:bCs/>
              <w:noProof/>
              <w:color w:val="004D44"/>
              <w:sz w:val="18"/>
              <w:szCs w:val="18"/>
              <w:lang w:eastAsia="en-IE"/>
            </w:rPr>
            <w:t>National Educational Psychological Service</w:t>
          </w:r>
        </w:p>
        <w:p w:rsidR="003B3E50" w:rsidRDefault="00D64411" w:rsidP="003B3E50">
          <w:pPr>
            <w:rPr>
              <w:rFonts w:eastAsia="Calibri" w:cs="Arial"/>
              <w:b/>
              <w:bCs/>
              <w:noProof/>
              <w:color w:val="004D44"/>
              <w:sz w:val="18"/>
              <w:szCs w:val="18"/>
              <w:lang w:eastAsia="en-IE"/>
            </w:rPr>
          </w:pPr>
          <w:r>
            <w:rPr>
              <w:rFonts w:eastAsia="Calibri" w:cs="Arial"/>
              <w:b/>
              <w:bCs/>
              <w:noProof/>
              <w:color w:val="004D44"/>
              <w:sz w:val="18"/>
              <w:szCs w:val="18"/>
              <w:lang w:eastAsia="en-IE"/>
            </w:rPr>
            <w:t xml:space="preserve">An tSeirbhis </w:t>
          </w:r>
          <w:r w:rsidR="004B3EFB">
            <w:rPr>
              <w:rFonts w:eastAsia="Calibri" w:cs="Arial"/>
              <w:b/>
              <w:bCs/>
              <w:noProof/>
              <w:color w:val="004D44"/>
              <w:sz w:val="18"/>
              <w:szCs w:val="18"/>
              <w:lang w:eastAsia="en-IE"/>
            </w:rPr>
            <w:t>Náisiúnta Síceolaíochta O</w:t>
          </w:r>
          <w:r>
            <w:rPr>
              <w:rFonts w:eastAsia="Calibri" w:cs="Arial"/>
              <w:b/>
              <w:bCs/>
              <w:noProof/>
              <w:color w:val="004D44"/>
              <w:sz w:val="18"/>
              <w:szCs w:val="18"/>
              <w:lang w:eastAsia="en-IE"/>
            </w:rPr>
            <w:t>ideachais</w:t>
          </w:r>
        </w:p>
        <w:p w:rsidR="003B3E50" w:rsidRDefault="003B3E50" w:rsidP="003B3E50">
          <w:pPr>
            <w:rPr>
              <w:rFonts w:eastAsia="Calibri" w:cs="Arial"/>
              <w:noProof/>
              <w:color w:val="565152"/>
              <w:sz w:val="18"/>
              <w:szCs w:val="18"/>
              <w:lang w:eastAsia="en-IE"/>
            </w:rPr>
          </w:pPr>
          <w:r>
            <w:rPr>
              <w:rFonts w:eastAsia="Calibri" w:cs="Arial"/>
              <w:noProof/>
              <w:color w:val="565152"/>
              <w:sz w:val="18"/>
              <w:szCs w:val="18"/>
              <w:lang w:eastAsia="en-IE"/>
            </w:rPr>
            <w:t>Sráid Maoilbhríde, Baile Átha Cliath</w:t>
          </w:r>
          <w:r w:rsidR="009856D6">
            <w:rPr>
              <w:rFonts w:eastAsia="Calibri" w:cs="Arial"/>
              <w:noProof/>
              <w:color w:val="565152"/>
              <w:sz w:val="18"/>
              <w:szCs w:val="18"/>
              <w:lang w:eastAsia="en-IE"/>
            </w:rPr>
            <w:t xml:space="preserve"> 1</w:t>
          </w:r>
          <w:r>
            <w:rPr>
              <w:rFonts w:eastAsia="Calibri" w:cs="Arial"/>
              <w:noProof/>
              <w:color w:val="565152"/>
              <w:sz w:val="18"/>
              <w:szCs w:val="18"/>
              <w:lang w:eastAsia="en-IE"/>
            </w:rPr>
            <w:t>, D01 RC96.</w:t>
          </w:r>
        </w:p>
        <w:p w:rsidR="003B3E50" w:rsidRDefault="003B3E50" w:rsidP="003B3E50">
          <w:pPr>
            <w:rPr>
              <w:rFonts w:eastAsia="Calibri" w:cs="Arial"/>
              <w:noProof/>
              <w:color w:val="565152"/>
              <w:sz w:val="18"/>
              <w:szCs w:val="18"/>
              <w:lang w:eastAsia="en-IE"/>
            </w:rPr>
          </w:pPr>
          <w:r>
            <w:rPr>
              <w:rFonts w:eastAsia="Calibri" w:cs="Arial"/>
              <w:noProof/>
              <w:color w:val="565152"/>
              <w:sz w:val="18"/>
              <w:szCs w:val="18"/>
              <w:lang w:eastAsia="en-IE"/>
            </w:rPr>
            <w:t>Marlborough Street, Dublin</w:t>
          </w:r>
          <w:r w:rsidR="009856D6">
            <w:rPr>
              <w:rFonts w:eastAsia="Calibri" w:cs="Arial"/>
              <w:noProof/>
              <w:color w:val="565152"/>
              <w:sz w:val="18"/>
              <w:szCs w:val="18"/>
              <w:lang w:eastAsia="en-IE"/>
            </w:rPr>
            <w:t xml:space="preserve"> 1</w:t>
          </w:r>
          <w:r>
            <w:rPr>
              <w:rFonts w:eastAsia="Calibri" w:cs="Arial"/>
              <w:noProof/>
              <w:color w:val="565152"/>
              <w:sz w:val="18"/>
              <w:szCs w:val="18"/>
              <w:lang w:eastAsia="en-IE"/>
            </w:rPr>
            <w:t>, D01 RC96.</w:t>
          </w:r>
        </w:p>
        <w:p w:rsidR="003B3E50" w:rsidRPr="007A5EC9" w:rsidRDefault="003B3E50" w:rsidP="003B3E50">
          <w:pPr>
            <w:spacing w:line="240" w:lineRule="exact"/>
            <w:rPr>
              <w:rFonts w:eastAsiaTheme="majorEastAsia" w:cstheme="majorBidi"/>
              <w:color w:val="004D44"/>
              <w:sz w:val="16"/>
              <w:szCs w:val="32"/>
            </w:rPr>
          </w:pPr>
          <w:r w:rsidRPr="007A5EC9">
            <w:rPr>
              <w:rFonts w:eastAsiaTheme="majorEastAsia" w:cstheme="majorBidi"/>
              <w:color w:val="004D44"/>
              <w:sz w:val="16"/>
              <w:szCs w:val="32"/>
            </w:rPr>
            <w:t xml:space="preserve">T +353 1 889 </w:t>
          </w:r>
          <w:r w:rsidR="00BD14EC">
            <w:rPr>
              <w:rFonts w:eastAsiaTheme="majorEastAsia" w:cstheme="majorBidi"/>
              <w:color w:val="004D44"/>
              <w:sz w:val="16"/>
              <w:szCs w:val="32"/>
            </w:rPr>
            <w:t>2770</w:t>
          </w:r>
          <w:r w:rsidRPr="007A5EC9">
            <w:rPr>
              <w:rFonts w:eastAsiaTheme="majorEastAsia" w:cstheme="majorBidi"/>
              <w:color w:val="004D44"/>
              <w:sz w:val="16"/>
              <w:szCs w:val="32"/>
            </w:rPr>
            <w:t xml:space="preserve"> | </w:t>
          </w:r>
          <w:r>
            <w:rPr>
              <w:rFonts w:eastAsiaTheme="majorEastAsia" w:cstheme="majorBidi"/>
              <w:color w:val="004D44"/>
              <w:sz w:val="16"/>
              <w:szCs w:val="32"/>
            </w:rPr>
            <w:t>neps</w:t>
          </w:r>
          <w:r w:rsidRPr="007A5EC9">
            <w:rPr>
              <w:rFonts w:eastAsiaTheme="majorEastAsia" w:cstheme="majorBidi"/>
              <w:color w:val="004D44"/>
              <w:sz w:val="16"/>
              <w:szCs w:val="32"/>
            </w:rPr>
            <w:t>@education.gov.ie</w:t>
          </w:r>
        </w:p>
        <w:p w:rsidR="003B3E50" w:rsidRPr="007A5EC9" w:rsidRDefault="005C4B3D" w:rsidP="003B3E50">
          <w:pPr>
            <w:spacing w:line="240" w:lineRule="exact"/>
            <w:rPr>
              <w:rFonts w:eastAsiaTheme="majorEastAsia" w:cs="Arial"/>
              <w:color w:val="005951"/>
              <w:sz w:val="16"/>
              <w:szCs w:val="16"/>
            </w:rPr>
          </w:pPr>
          <w:hyperlink r:id="rId1" w:history="1">
            <w:r w:rsidR="003B3E50" w:rsidRPr="007A5EC9">
              <w:rPr>
                <w:rFonts w:eastAsiaTheme="majorEastAsia" w:cstheme="majorBidi"/>
                <w:color w:val="0563C1" w:themeColor="hyperlink"/>
                <w:sz w:val="16"/>
                <w:szCs w:val="32"/>
                <w:u w:val="single"/>
              </w:rPr>
              <w:t>www.education.ie</w:t>
            </w:r>
          </w:hyperlink>
          <w:r w:rsidR="003B3E50" w:rsidRPr="007A5EC9">
            <w:rPr>
              <w:rFonts w:eastAsiaTheme="majorEastAsia" w:cstheme="majorBidi"/>
              <w:color w:val="004D44"/>
              <w:sz w:val="16"/>
              <w:szCs w:val="32"/>
            </w:rPr>
            <w:t xml:space="preserve"> </w:t>
          </w:r>
        </w:p>
        <w:p w:rsidR="003B3E50" w:rsidRDefault="003B3E50">
          <w:pPr>
            <w:pStyle w:val="Footer"/>
          </w:pPr>
        </w:p>
      </w:tc>
      <w:tc>
        <w:tcPr>
          <w:tcW w:w="4396" w:type="dxa"/>
        </w:tcPr>
        <w:p w:rsidR="003B3E50" w:rsidRDefault="003B3E50" w:rsidP="003B3E50">
          <w:pPr>
            <w:pStyle w:val="Footer"/>
            <w:jc w:val="right"/>
          </w:pPr>
          <w:r w:rsidRPr="003B3E50">
            <w:rPr>
              <w:noProof/>
              <w:lang w:val="en-IE" w:eastAsia="en-IE"/>
            </w:rPr>
            <w:drawing>
              <wp:inline distT="0" distB="0" distL="0" distR="0" wp14:anchorId="4327BC8C" wp14:editId="3E746469">
                <wp:extent cx="935066" cy="935066"/>
                <wp:effectExtent l="0" t="0" r="0" b="0"/>
                <wp:docPr id="4" name="Picture 4" descr="K:\Psyshare\Logos\NEPS LOGO PACK LO RES JPG\NEPS IRISH POS col 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:\Psyshare\Logos\NEPS LOGO PACK LO RES JPG\NEPS IRISH POS col 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538" cy="956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3420" w:rsidRDefault="00053420">
    <w:pPr>
      <w:pStyle w:val="Footer"/>
    </w:pPr>
  </w:p>
  <w:p w:rsidR="00CA2A3F" w:rsidRPr="00CA2A3F" w:rsidRDefault="00CA2A3F" w:rsidP="00CA2A3F">
    <w:pPr>
      <w:pStyle w:val="ContactInformation812pt"/>
      <w:rPr>
        <w:rFonts w:cs="Arial"/>
        <w:color w:val="005951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25" w:rsidRDefault="00483A25" w:rsidP="00E12173">
      <w:r>
        <w:separator/>
      </w:r>
    </w:p>
  </w:footnote>
  <w:footnote w:type="continuationSeparator" w:id="0">
    <w:p w:rsidR="00483A25" w:rsidRDefault="00483A25" w:rsidP="00E1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A3F" w:rsidRDefault="009D7A8D" w:rsidP="00E12173">
    <w:r>
      <w:rPr>
        <w:noProof/>
        <w:lang w:val="en-IE" w:eastAsia="en-IE"/>
      </w:rPr>
      <w:drawing>
        <wp:anchor distT="0" distB="0" distL="114300" distR="114300" simplePos="0" relativeHeight="251665408" behindDoc="1" locked="1" layoutInCell="1" allowOverlap="0" wp14:anchorId="2CEF0DE2" wp14:editId="0F8EC4AB">
          <wp:simplePos x="1077686" y="-566057"/>
          <wp:positionH relativeFrom="page">
            <wp:align>left</wp:align>
          </wp:positionH>
          <wp:positionV relativeFrom="page">
            <wp:align>top</wp:align>
          </wp:positionV>
          <wp:extent cx="7560000" cy="162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ment_Letterhead_Header_Harp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A3F" w:rsidRDefault="00172411" w:rsidP="00E12173">
    <w:r>
      <w:rPr>
        <w:noProof/>
        <w:lang w:val="en-IE" w:eastAsia="en-IE"/>
      </w:rPr>
      <w:drawing>
        <wp:anchor distT="0" distB="0" distL="114300" distR="114300" simplePos="0" relativeHeight="251656704" behindDoc="1" locked="1" layoutInCell="1" allowOverlap="0" wp14:anchorId="7F9A3E59" wp14:editId="4043790E">
          <wp:simplePos x="1077686" y="-566057"/>
          <wp:positionH relativeFrom="page">
            <wp:align>left</wp:align>
          </wp:positionH>
          <wp:positionV relativeFrom="page">
            <wp:align>top</wp:align>
          </wp:positionV>
          <wp:extent cx="7560000" cy="16272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ducation_Dept_Letterhead_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3F"/>
    <w:rsid w:val="000335BD"/>
    <w:rsid w:val="00053420"/>
    <w:rsid w:val="0009563E"/>
    <w:rsid w:val="000A3CBE"/>
    <w:rsid w:val="00137CCC"/>
    <w:rsid w:val="00172411"/>
    <w:rsid w:val="001A6DF7"/>
    <w:rsid w:val="00211F02"/>
    <w:rsid w:val="00223B86"/>
    <w:rsid w:val="00284DFF"/>
    <w:rsid w:val="002A55F8"/>
    <w:rsid w:val="002C307C"/>
    <w:rsid w:val="003A4234"/>
    <w:rsid w:val="003B3E50"/>
    <w:rsid w:val="004062D3"/>
    <w:rsid w:val="00446422"/>
    <w:rsid w:val="00461D22"/>
    <w:rsid w:val="00483A25"/>
    <w:rsid w:val="004B3EFB"/>
    <w:rsid w:val="00502A27"/>
    <w:rsid w:val="005C4B3D"/>
    <w:rsid w:val="005F45FA"/>
    <w:rsid w:val="005F57EB"/>
    <w:rsid w:val="0064424C"/>
    <w:rsid w:val="006D44EA"/>
    <w:rsid w:val="006E2E59"/>
    <w:rsid w:val="007A5EC9"/>
    <w:rsid w:val="007B45C6"/>
    <w:rsid w:val="007E2FB6"/>
    <w:rsid w:val="008206FA"/>
    <w:rsid w:val="00846463"/>
    <w:rsid w:val="00882967"/>
    <w:rsid w:val="00933A24"/>
    <w:rsid w:val="00947DED"/>
    <w:rsid w:val="00951BFE"/>
    <w:rsid w:val="009856D6"/>
    <w:rsid w:val="009D7A8D"/>
    <w:rsid w:val="00A413DC"/>
    <w:rsid w:val="00A52703"/>
    <w:rsid w:val="00AA02F5"/>
    <w:rsid w:val="00AE3242"/>
    <w:rsid w:val="00AF407E"/>
    <w:rsid w:val="00B33E07"/>
    <w:rsid w:val="00B832AC"/>
    <w:rsid w:val="00B97908"/>
    <w:rsid w:val="00BD14EC"/>
    <w:rsid w:val="00BD3FBF"/>
    <w:rsid w:val="00BE2072"/>
    <w:rsid w:val="00BF3D2B"/>
    <w:rsid w:val="00C52B0A"/>
    <w:rsid w:val="00C6621E"/>
    <w:rsid w:val="00CA2A3F"/>
    <w:rsid w:val="00CA3600"/>
    <w:rsid w:val="00D64411"/>
    <w:rsid w:val="00D83085"/>
    <w:rsid w:val="00DE508A"/>
    <w:rsid w:val="00DE7DBC"/>
    <w:rsid w:val="00E12173"/>
    <w:rsid w:val="00E1529C"/>
    <w:rsid w:val="00E50BFD"/>
    <w:rsid w:val="00E554B9"/>
    <w:rsid w:val="00E64A28"/>
    <w:rsid w:val="00EC2C6A"/>
    <w:rsid w:val="00F44F44"/>
    <w:rsid w:val="00F565B9"/>
    <w:rsid w:val="00F7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rsid w:val="00D83085"/>
    <w:pPr>
      <w:spacing w:line="280" w:lineRule="exact"/>
    </w:pPr>
    <w:rPr>
      <w:rFonts w:ascii="Arial" w:hAnsi="Arial"/>
      <w:sz w:val="21"/>
    </w:rPr>
  </w:style>
  <w:style w:type="paragraph" w:styleId="Heading1">
    <w:name w:val="heading 1"/>
    <w:next w:val="FolioNumber8pt"/>
    <w:link w:val="Heading1Char"/>
    <w:uiPriority w:val="9"/>
    <w:rsid w:val="00CA2A3F"/>
    <w:pPr>
      <w:keepNext/>
      <w:keepLines/>
      <w:spacing w:line="240" w:lineRule="exact"/>
      <w:outlineLvl w:val="0"/>
    </w:pPr>
    <w:rPr>
      <w:rFonts w:ascii="Arial" w:eastAsiaTheme="majorEastAsia" w:hAnsi="Arial" w:cstheme="majorBidi"/>
      <w:color w:val="004D44"/>
      <w:sz w:val="1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947DED"/>
    <w:pPr>
      <w:spacing w:line="320" w:lineRule="exact"/>
      <w:outlineLvl w:val="1"/>
    </w:pPr>
    <w:rPr>
      <w:sz w:val="21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rsid w:val="00CA2A3F"/>
    <w:pPr>
      <w:spacing w:before="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7DED"/>
    <w:rPr>
      <w:rFonts w:ascii="Arial" w:eastAsiaTheme="majorEastAsia" w:hAnsi="Arial" w:cstheme="majorBidi"/>
      <w:color w:val="004D44"/>
      <w:sz w:val="21"/>
      <w:szCs w:val="32"/>
    </w:rPr>
  </w:style>
  <w:style w:type="paragraph" w:customStyle="1" w:styleId="ContactInformation812pt">
    <w:name w:val="Contact Information 8/12pt"/>
    <w:next w:val="FolioNumber8pt"/>
    <w:qFormat/>
    <w:rsid w:val="00CA2A3F"/>
    <w:pPr>
      <w:spacing w:line="240" w:lineRule="exact"/>
    </w:pPr>
    <w:rPr>
      <w:rFonts w:ascii="Arial" w:eastAsiaTheme="majorEastAsia" w:hAnsi="Arial" w:cstheme="majorBidi"/>
      <w:color w:val="004D44"/>
      <w:sz w:val="1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A2A3F"/>
    <w:rPr>
      <w:rFonts w:ascii="Arial" w:eastAsiaTheme="majorEastAsia" w:hAnsi="Arial" w:cstheme="majorBidi"/>
      <w:color w:val="004D44"/>
      <w:sz w:val="1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A3F"/>
    <w:rPr>
      <w:rFonts w:ascii="Arial" w:eastAsiaTheme="majorEastAsia" w:hAnsi="Arial" w:cstheme="majorBidi"/>
      <w:b/>
      <w:bCs/>
      <w:color w:val="004D44"/>
      <w:sz w:val="16"/>
      <w:szCs w:val="32"/>
    </w:rPr>
  </w:style>
  <w:style w:type="paragraph" w:styleId="Header">
    <w:name w:val="header"/>
    <w:basedOn w:val="Normal"/>
    <w:link w:val="HeaderChar"/>
    <w:uiPriority w:val="99"/>
    <w:unhideWhenUsed/>
    <w:rsid w:val="00C52B0A"/>
    <w:pPr>
      <w:tabs>
        <w:tab w:val="center" w:pos="4513"/>
        <w:tab w:val="right" w:pos="9026"/>
      </w:tabs>
      <w:spacing w:line="240" w:lineRule="auto"/>
    </w:pPr>
  </w:style>
  <w:style w:type="paragraph" w:customStyle="1" w:styleId="FolioNumber8pt">
    <w:name w:val="Folio Number 8pt"/>
    <w:basedOn w:val="Normal"/>
    <w:qFormat/>
    <w:rsid w:val="00CA2A3F"/>
    <w:pPr>
      <w:spacing w:line="240" w:lineRule="exact"/>
      <w:outlineLvl w:val="0"/>
    </w:pPr>
    <w:rPr>
      <w:rFonts w:cs="Arial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47D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7DED"/>
    <w:rPr>
      <w:rFonts w:ascii="Arial" w:hAnsi="Arial"/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C52B0A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C52B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B0A"/>
    <w:rPr>
      <w:rFonts w:ascii="Arial" w:hAnsi="Arial"/>
      <w:sz w:val="21"/>
    </w:rPr>
  </w:style>
  <w:style w:type="character" w:styleId="Hyperlink">
    <w:name w:val="Hyperlink"/>
    <w:basedOn w:val="DefaultParagraphFont"/>
    <w:uiPriority w:val="99"/>
    <w:unhideWhenUsed/>
    <w:rsid w:val="007E2FB6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32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32AC"/>
    <w:rPr>
      <w:rFonts w:ascii="Arial" w:hAnsi="Arial"/>
      <w:sz w:val="21"/>
    </w:rPr>
  </w:style>
  <w:style w:type="paragraph" w:customStyle="1" w:styleId="B">
    <w:name w:val="B"/>
    <w:aliases w:val="Normal_circular_web"/>
    <w:basedOn w:val="Normal"/>
    <w:autoRedefine/>
    <w:rsid w:val="00B832AC"/>
    <w:pPr>
      <w:tabs>
        <w:tab w:val="left" w:pos="5812"/>
      </w:tabs>
      <w:spacing w:line="240" w:lineRule="auto"/>
      <w:ind w:left="720" w:hanging="11"/>
      <w:jc w:val="both"/>
    </w:pPr>
    <w:rPr>
      <w:rFonts w:eastAsia="Times New Roman" w:cs="Arial"/>
      <w:sz w:val="22"/>
      <w:szCs w:val="22"/>
    </w:rPr>
  </w:style>
  <w:style w:type="paragraph" w:customStyle="1" w:styleId="A">
    <w:name w:val="A"/>
    <w:aliases w:val="Title_circular_web"/>
    <w:basedOn w:val="Normal"/>
    <w:rsid w:val="00B832AC"/>
    <w:pPr>
      <w:spacing w:line="240" w:lineRule="auto"/>
      <w:jc w:val="center"/>
    </w:pPr>
    <w:rPr>
      <w:rFonts w:eastAsia="Times New Roman" w:cs="Times New Roman"/>
      <w:b/>
      <w:color w:val="000080"/>
      <w:sz w:val="24"/>
      <w:lang w:val="en-GB"/>
    </w:rPr>
  </w:style>
  <w:style w:type="table" w:styleId="TableGrid">
    <w:name w:val="Table Grid"/>
    <w:basedOn w:val="TableNormal"/>
    <w:uiPriority w:val="39"/>
    <w:rsid w:val="003B3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1BFE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.gov.ie/219624/a2fb5086-46e1-4464-9a29-55a1219759e5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assets.gov.ie/219623/046c1f03-a1a6-41fd-ab89-13e08c125679.pdf" TargetMode="External"/><Relationship Id="rId17" Type="http://schemas.openxmlformats.org/officeDocument/2006/relationships/hyperlink" Target="https://youtu.be/WZTjPCaTxY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ssets.gov.ie/40700/21b5193521d147c890b4309fe4bfce9d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gov.ie/219623/046c1f03-a1a6-41fd-ab89-13e08c125679.pdf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\Users\DAVID_~1\AppData\Local\Temp\MicrosoftEdgeDownloads\1311e280-9f15-4361-9aba-e3ae803aa616\219624_a2fb5086-46e1-4464-9a29-55a1219759e5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DAVID_~1\AppData\Local\Temp\MicrosoftEdgeDownloads\a94dc78f-0fc6-405f-80af-57bb742ab66f\40700_21b5193521d147c890b4309fe4bfce9d%20(5).pdf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gov.ie/en/publication/61206-supporting-the-wellbeing-of-children-from-ukraine-in-your-school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education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714FE68266D47BA8369691F268256" ma:contentTypeVersion="0" ma:contentTypeDescription="Create a new document." ma:contentTypeScope="" ma:versionID="c6d6caee0289948be56dae3a83a10cb3">
  <xsd:schema xmlns:xsd="http://www.w3.org/2001/XMLSchema" xmlns:xs="http://www.w3.org/2001/XMLSchema" xmlns:p="http://schemas.microsoft.com/office/2006/metadata/properties" xmlns:ns1="http://schemas.microsoft.com/sharepoint/v3" xmlns:ns2="2c73a4f5-14d7-4e9f-a796-c21ac696e212" targetNamespace="http://schemas.microsoft.com/office/2006/metadata/properties" ma:root="true" ma:fieldsID="ff0eaaa708b04ad12f076702fda84fbb" ns1:_="" ns2:_="">
    <xsd:import namespace="http://schemas.microsoft.com/sharepoint/v3"/>
    <xsd:import namespace="2c73a4f5-14d7-4e9f-a796-c21ac696e2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3a4f5-14d7-4e9f-a796-c21ac696e2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c73a4f5-14d7-4e9f-a796-c21ac696e212">WDERR2RU7NTD-27608751-24</_dlc_DocId>
    <_dlc_DocIdUrl xmlns="2c73a4f5-14d7-4e9f-a796-c21ac696e212">
      <Url>http://intranet/Info/cserv/GI/_layouts/15/DocIdRedir.aspx?ID=WDERR2RU7NTD-27608751-24</Url>
      <Description>WDERR2RU7NTD-27608751-24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1F97A0-1AF9-4C4E-A9F2-855272047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73a4f5-14d7-4e9f-a796-c21ac696e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E6C17-320C-488D-AAC3-E46A7DBDD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1CF76-4A1A-466F-A609-8A84E560E8B5}">
  <ds:schemaRefs>
    <ds:schemaRef ds:uri="http://schemas.microsoft.com/office/infopath/2007/PartnerControls"/>
    <ds:schemaRef ds:uri="2c73a4f5-14d7-4e9f-a796-c21ac696e21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BC6394-1F89-409F-A984-19A0DCE98C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Glass</dc:creator>
  <cp:keywords/>
  <dc:description/>
  <cp:lastModifiedBy>Mullany, Mary</cp:lastModifiedBy>
  <cp:revision>5</cp:revision>
  <cp:lastPrinted>2019-02-14T16:54:00Z</cp:lastPrinted>
  <dcterms:created xsi:type="dcterms:W3CDTF">2022-09-27T15:50:00Z</dcterms:created>
  <dcterms:modified xsi:type="dcterms:W3CDTF">2022-09-27T15:52:00Z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0x0101007D3714FE68266D47BA8369691F268256</vt:lpwstr>
  </property>
  <property fmtid="{D5CDD505-2E9C-101B-9397-08002B2CF9AE}" pid="3" name="_dlc_DocIdItemGuid">
    <vt:lpwstr>88427472-6e51-488e-b448-d90ef71a45ad</vt:lpwstr>
  </property>
</Properties>
</file>