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2DF" w14:textId="327DCDA9" w:rsidR="007269DE" w:rsidRDefault="00BB0577" w:rsidP="00C32179">
      <w:pPr>
        <w:tabs>
          <w:tab w:val="left" w:pos="2760"/>
        </w:tabs>
        <w:autoSpaceDE w:val="0"/>
        <w:autoSpaceDN w:val="0"/>
        <w:adjustRightInd w:val="0"/>
        <w:spacing w:after="0" w:line="240" w:lineRule="auto"/>
        <w:rPr>
          <w:rFonts w:ascii="Arial" w:eastAsia="Times New Roman" w:hAnsi="Arial" w:cs="Arial"/>
          <w:b/>
          <w:bCs/>
          <w:color w:val="000000"/>
          <w:lang w:val="en-GB" w:eastAsia="en-GB"/>
        </w:rPr>
      </w:pPr>
      <w:r>
        <w:rPr>
          <w:noProof/>
          <w:lang w:eastAsia="en-IE"/>
        </w:rPr>
        <w:drawing>
          <wp:anchor distT="0" distB="0" distL="114300" distR="114300" simplePos="0" relativeHeight="251678720" behindDoc="1" locked="1" layoutInCell="1" allowOverlap="0" wp14:anchorId="5E1F19FA" wp14:editId="21794A1B">
            <wp:simplePos x="0" y="0"/>
            <wp:positionH relativeFrom="page">
              <wp:posOffset>257175</wp:posOffset>
            </wp:positionH>
            <wp:positionV relativeFrom="page">
              <wp:posOffset>-38100</wp:posOffset>
            </wp:positionV>
            <wp:extent cx="7559040" cy="1157605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1576050"/>
                    </a:xfrm>
                    <a:prstGeom prst="rect">
                      <a:avLst/>
                    </a:prstGeom>
                  </pic:spPr>
                </pic:pic>
              </a:graphicData>
            </a:graphic>
            <wp14:sizeRelH relativeFrom="margin">
              <wp14:pctWidth>0</wp14:pctWidth>
            </wp14:sizeRelH>
            <wp14:sizeRelV relativeFrom="margin">
              <wp14:pctHeight>0</wp14:pctHeight>
            </wp14:sizeRelV>
          </wp:anchor>
        </w:drawing>
      </w:r>
    </w:p>
    <w:p w14:paraId="434948CF" w14:textId="77777777" w:rsidR="002D2520" w:rsidRDefault="002D2520" w:rsidP="00C32179">
      <w:pPr>
        <w:tabs>
          <w:tab w:val="left" w:pos="2760"/>
        </w:tabs>
        <w:autoSpaceDE w:val="0"/>
        <w:autoSpaceDN w:val="0"/>
        <w:adjustRightInd w:val="0"/>
        <w:spacing w:after="0" w:line="240" w:lineRule="auto"/>
        <w:rPr>
          <w:rFonts w:ascii="Arial" w:eastAsia="Times New Roman" w:hAnsi="Arial" w:cs="Arial"/>
          <w:b/>
          <w:bCs/>
          <w:color w:val="000000"/>
          <w:lang w:val="en-GB" w:eastAsia="en-GB"/>
        </w:rPr>
      </w:pPr>
    </w:p>
    <w:p w14:paraId="6D7B0B15" w14:textId="77777777" w:rsidR="002D2520" w:rsidRDefault="002D2520" w:rsidP="00C32179">
      <w:pPr>
        <w:tabs>
          <w:tab w:val="left" w:pos="2760"/>
        </w:tabs>
        <w:autoSpaceDE w:val="0"/>
        <w:autoSpaceDN w:val="0"/>
        <w:adjustRightInd w:val="0"/>
        <w:spacing w:after="0" w:line="240" w:lineRule="auto"/>
        <w:rPr>
          <w:rFonts w:ascii="Arial" w:eastAsia="Times New Roman" w:hAnsi="Arial" w:cs="Arial"/>
          <w:b/>
          <w:bCs/>
          <w:color w:val="000000"/>
          <w:lang w:val="en-GB" w:eastAsia="en-GB"/>
        </w:rPr>
      </w:pPr>
    </w:p>
    <w:p w14:paraId="50905115" w14:textId="1AC03CE4" w:rsidR="002B75D2" w:rsidRPr="003F7E27" w:rsidRDefault="002B75D2" w:rsidP="003F7E27">
      <w:pPr>
        <w:autoSpaceDE w:val="0"/>
        <w:autoSpaceDN w:val="0"/>
        <w:adjustRightInd w:val="0"/>
        <w:spacing w:after="0" w:line="240" w:lineRule="auto"/>
        <w:jc w:val="center"/>
        <w:rPr>
          <w:rFonts w:ascii="Arial" w:eastAsia="Times New Roman" w:hAnsi="Arial" w:cs="Arial"/>
          <w:b/>
          <w:bCs/>
          <w:color w:val="FF0000"/>
          <w:sz w:val="32"/>
          <w:szCs w:val="32"/>
          <w:lang w:val="en-GB" w:eastAsia="en-GB"/>
        </w:rPr>
      </w:pPr>
    </w:p>
    <w:p w14:paraId="2FEF8B46" w14:textId="63A2CEE4" w:rsidR="00C32179" w:rsidRPr="00AD77D1" w:rsidRDefault="00C32179" w:rsidP="00C32179">
      <w:pPr>
        <w:autoSpaceDE w:val="0"/>
        <w:autoSpaceDN w:val="0"/>
        <w:adjustRightInd w:val="0"/>
        <w:spacing w:after="0" w:line="240" w:lineRule="auto"/>
        <w:jc w:val="right"/>
        <w:rPr>
          <w:rFonts w:ascii="Arial" w:eastAsia="Times New Roman" w:hAnsi="Arial" w:cs="Arial"/>
          <w:b/>
          <w:bCs/>
          <w:color w:val="000000"/>
          <w:sz w:val="24"/>
          <w:szCs w:val="24"/>
          <w:lang w:val="en-GB" w:eastAsia="en-GB"/>
        </w:rPr>
      </w:pPr>
      <w:r w:rsidRPr="00AD77D1">
        <w:rPr>
          <w:rFonts w:ascii="Arial" w:eastAsia="Times New Roman" w:hAnsi="Arial" w:cs="Arial"/>
          <w:b/>
          <w:bCs/>
          <w:color w:val="000000"/>
          <w:sz w:val="24"/>
          <w:szCs w:val="24"/>
          <w:lang w:val="en-GB" w:eastAsia="en-GB"/>
        </w:rPr>
        <w:t xml:space="preserve">Circular Letter </w:t>
      </w:r>
      <w:r w:rsidR="00305FC1" w:rsidRPr="00AD77D1">
        <w:rPr>
          <w:rFonts w:ascii="Arial" w:eastAsia="Times New Roman" w:hAnsi="Arial" w:cs="Arial"/>
          <w:b/>
          <w:bCs/>
          <w:sz w:val="24"/>
          <w:szCs w:val="24"/>
          <w:lang w:val="en-GB" w:eastAsia="en-GB"/>
        </w:rPr>
        <w:t>00</w:t>
      </w:r>
      <w:r w:rsidR="006A7D80">
        <w:rPr>
          <w:rFonts w:ascii="Arial" w:eastAsia="Times New Roman" w:hAnsi="Arial" w:cs="Arial"/>
          <w:b/>
          <w:bCs/>
          <w:sz w:val="24"/>
          <w:szCs w:val="24"/>
          <w:lang w:val="en-GB" w:eastAsia="en-GB"/>
        </w:rPr>
        <w:t>38</w:t>
      </w:r>
      <w:r w:rsidR="00305FC1" w:rsidRPr="00AD77D1">
        <w:rPr>
          <w:rFonts w:ascii="Arial" w:eastAsia="Times New Roman" w:hAnsi="Arial" w:cs="Arial"/>
          <w:b/>
          <w:bCs/>
          <w:sz w:val="24"/>
          <w:szCs w:val="24"/>
          <w:lang w:val="en-GB" w:eastAsia="en-GB"/>
        </w:rPr>
        <w:t>/202</w:t>
      </w:r>
      <w:r w:rsidR="00882BFD">
        <w:rPr>
          <w:rFonts w:ascii="Arial" w:eastAsia="Times New Roman" w:hAnsi="Arial" w:cs="Arial"/>
          <w:b/>
          <w:bCs/>
          <w:sz w:val="24"/>
          <w:szCs w:val="24"/>
          <w:lang w:val="en-GB" w:eastAsia="en-GB"/>
        </w:rPr>
        <w:t>2</w:t>
      </w:r>
    </w:p>
    <w:p w14:paraId="13BED765" w14:textId="77777777" w:rsidR="00C32179" w:rsidRPr="00C32179" w:rsidRDefault="00C32179" w:rsidP="00C32179">
      <w:pPr>
        <w:autoSpaceDE w:val="0"/>
        <w:autoSpaceDN w:val="0"/>
        <w:adjustRightInd w:val="0"/>
        <w:spacing w:after="0" w:line="240" w:lineRule="auto"/>
        <w:jc w:val="both"/>
        <w:rPr>
          <w:rFonts w:ascii="Arial" w:eastAsia="Times New Roman" w:hAnsi="Arial" w:cs="Arial"/>
          <w:b/>
          <w:bCs/>
          <w:color w:val="000000"/>
          <w:lang w:val="en-GB" w:eastAsia="en-GB"/>
        </w:rPr>
      </w:pPr>
      <w:r w:rsidRPr="00C32179">
        <w:rPr>
          <w:rFonts w:ascii="Arial" w:eastAsia="Times New Roman" w:hAnsi="Arial" w:cs="Arial"/>
          <w:b/>
          <w:bCs/>
          <w:color w:val="000000"/>
          <w:lang w:val="en-GB" w:eastAsia="en-GB"/>
        </w:rPr>
        <w:t xml:space="preserve"> </w:t>
      </w:r>
    </w:p>
    <w:p w14:paraId="7A42CEE6" w14:textId="77777777" w:rsidR="00213437" w:rsidRPr="00C32179" w:rsidRDefault="00213437" w:rsidP="00213437">
      <w:pPr>
        <w:spacing w:after="0" w:line="240" w:lineRule="auto"/>
        <w:jc w:val="both"/>
        <w:rPr>
          <w:rFonts w:ascii="Arial" w:eastAsia="Times New Roman" w:hAnsi="Arial" w:cs="Arial"/>
          <w:b/>
          <w:lang w:val="en-US"/>
        </w:rPr>
      </w:pPr>
    </w:p>
    <w:p w14:paraId="19281752" w14:textId="77777777" w:rsidR="00032574" w:rsidRDefault="00213437" w:rsidP="00032574">
      <w:pPr>
        <w:spacing w:after="0" w:line="240" w:lineRule="auto"/>
        <w:jc w:val="center"/>
        <w:rPr>
          <w:rFonts w:ascii="Arial" w:eastAsia="Times New Roman" w:hAnsi="Arial" w:cs="Arial"/>
          <w:b/>
          <w:sz w:val="24"/>
          <w:szCs w:val="24"/>
          <w:lang w:val="en-US"/>
        </w:rPr>
      </w:pPr>
      <w:r w:rsidRPr="00974CCD">
        <w:rPr>
          <w:rFonts w:ascii="Arial" w:eastAsia="Times New Roman" w:hAnsi="Arial" w:cs="Arial"/>
          <w:b/>
          <w:sz w:val="24"/>
          <w:szCs w:val="24"/>
          <w:lang w:val="en-US"/>
        </w:rPr>
        <w:t xml:space="preserve">To: The Managerial Authorities of </w:t>
      </w:r>
      <w:proofErr w:type="spellStart"/>
      <w:r w:rsidRPr="00974CCD">
        <w:rPr>
          <w:rFonts w:ascii="Arial" w:eastAsia="Times New Roman" w:hAnsi="Arial" w:cs="Arial"/>
          <w:b/>
          <w:sz w:val="24"/>
          <w:szCs w:val="24"/>
          <w:lang w:val="en-US"/>
        </w:rPr>
        <w:t>Recognised</w:t>
      </w:r>
      <w:proofErr w:type="spellEnd"/>
      <w:r w:rsidRPr="00974CCD">
        <w:rPr>
          <w:rFonts w:ascii="Arial" w:eastAsia="Times New Roman" w:hAnsi="Arial" w:cs="Arial"/>
          <w:b/>
          <w:sz w:val="24"/>
          <w:szCs w:val="24"/>
          <w:lang w:val="en-US"/>
        </w:rPr>
        <w:t xml:space="preserve"> Primary, Secondary, </w:t>
      </w:r>
    </w:p>
    <w:p w14:paraId="2E0AF966" w14:textId="77777777" w:rsidR="00032574" w:rsidRDefault="00213437" w:rsidP="00032574">
      <w:pPr>
        <w:spacing w:after="0" w:line="240" w:lineRule="auto"/>
        <w:jc w:val="center"/>
        <w:rPr>
          <w:rFonts w:ascii="Arial" w:eastAsia="Times New Roman" w:hAnsi="Arial" w:cs="Arial"/>
          <w:b/>
          <w:sz w:val="24"/>
          <w:szCs w:val="24"/>
          <w:lang w:val="en-US"/>
        </w:rPr>
      </w:pPr>
      <w:r w:rsidRPr="00974CCD">
        <w:rPr>
          <w:rFonts w:ascii="Arial" w:eastAsia="Times New Roman" w:hAnsi="Arial" w:cs="Arial"/>
          <w:b/>
          <w:sz w:val="24"/>
          <w:szCs w:val="24"/>
          <w:lang w:val="en-US"/>
        </w:rPr>
        <w:t>Communit</w:t>
      </w:r>
      <w:r w:rsidR="00032574">
        <w:rPr>
          <w:rFonts w:ascii="Arial" w:eastAsia="Times New Roman" w:hAnsi="Arial" w:cs="Arial"/>
          <w:b/>
          <w:sz w:val="24"/>
          <w:szCs w:val="24"/>
          <w:lang w:val="en-US"/>
        </w:rPr>
        <w:t xml:space="preserve">y and Comprehensive Schools and </w:t>
      </w:r>
    </w:p>
    <w:p w14:paraId="062C44CD" w14:textId="760E8861" w:rsidR="00213437" w:rsidRPr="00974CCD" w:rsidRDefault="00032574" w:rsidP="00032574">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t</w:t>
      </w:r>
      <w:r w:rsidR="00213437" w:rsidRPr="00974CCD">
        <w:rPr>
          <w:rFonts w:ascii="Arial" w:eastAsia="Times New Roman" w:hAnsi="Arial" w:cs="Arial"/>
          <w:b/>
          <w:sz w:val="24"/>
          <w:szCs w:val="24"/>
          <w:lang w:val="en-US"/>
        </w:rPr>
        <w:t>he Chief Executives of Education and Training Boards</w:t>
      </w:r>
    </w:p>
    <w:p w14:paraId="6B582198" w14:textId="77777777" w:rsidR="00213437" w:rsidRDefault="00213437" w:rsidP="00C32179">
      <w:pPr>
        <w:autoSpaceDE w:val="0"/>
        <w:autoSpaceDN w:val="0"/>
        <w:adjustRightInd w:val="0"/>
        <w:spacing w:after="0" w:line="240" w:lineRule="auto"/>
        <w:jc w:val="center"/>
        <w:rPr>
          <w:rFonts w:ascii="Arial" w:eastAsia="Times New Roman" w:hAnsi="Arial" w:cs="Arial"/>
          <w:b/>
          <w:sz w:val="28"/>
          <w:szCs w:val="28"/>
          <w:lang w:val="en-GB" w:eastAsia="en-GB"/>
        </w:rPr>
      </w:pPr>
    </w:p>
    <w:p w14:paraId="66C56987" w14:textId="6D8253ED" w:rsidR="001A5C1F" w:rsidRPr="001A5C1F" w:rsidRDefault="00C32179" w:rsidP="00C32179">
      <w:pPr>
        <w:autoSpaceDE w:val="0"/>
        <w:autoSpaceDN w:val="0"/>
        <w:adjustRightInd w:val="0"/>
        <w:spacing w:after="0" w:line="240" w:lineRule="auto"/>
        <w:jc w:val="center"/>
        <w:rPr>
          <w:rFonts w:ascii="Arial" w:eastAsia="Times New Roman" w:hAnsi="Arial" w:cs="Arial"/>
          <w:b/>
          <w:color w:val="004D44"/>
          <w:sz w:val="24"/>
          <w:szCs w:val="24"/>
          <w:lang w:val="en-GB" w:eastAsia="en-GB"/>
        </w:rPr>
      </w:pPr>
      <w:r w:rsidRPr="001A5C1F">
        <w:rPr>
          <w:rFonts w:ascii="Arial" w:eastAsia="Times New Roman" w:hAnsi="Arial" w:cs="Arial"/>
          <w:b/>
          <w:color w:val="004D44"/>
          <w:sz w:val="24"/>
          <w:szCs w:val="24"/>
          <w:lang w:val="en-GB" w:eastAsia="en-GB"/>
        </w:rPr>
        <w:t>Coronavirus (</w:t>
      </w:r>
      <w:r w:rsidR="00B20D6B" w:rsidRPr="001A5C1F">
        <w:rPr>
          <w:rFonts w:ascii="Arial" w:eastAsia="Times New Roman" w:hAnsi="Arial" w:cs="Arial"/>
          <w:b/>
          <w:color w:val="004D44"/>
          <w:sz w:val="24"/>
          <w:szCs w:val="24"/>
          <w:lang w:val="en-GB" w:eastAsia="en-GB"/>
        </w:rPr>
        <w:t>COVID</w:t>
      </w:r>
      <w:r w:rsidRPr="001A5C1F">
        <w:rPr>
          <w:rFonts w:ascii="Arial" w:eastAsia="Times New Roman" w:hAnsi="Arial" w:cs="Arial"/>
          <w:b/>
          <w:color w:val="004D44"/>
          <w:sz w:val="24"/>
          <w:szCs w:val="24"/>
          <w:lang w:val="en-GB" w:eastAsia="en-GB"/>
        </w:rPr>
        <w:t>-19):</w:t>
      </w:r>
      <w:r w:rsidR="001A5C1F">
        <w:rPr>
          <w:rFonts w:ascii="Arial" w:eastAsia="Times New Roman" w:hAnsi="Arial" w:cs="Arial"/>
          <w:b/>
          <w:color w:val="004D44"/>
          <w:sz w:val="24"/>
          <w:szCs w:val="24"/>
          <w:lang w:val="en-GB" w:eastAsia="en-GB"/>
        </w:rPr>
        <w:t xml:space="preserve"> </w:t>
      </w:r>
      <w:r w:rsidR="007E72E0" w:rsidRPr="001A5C1F">
        <w:rPr>
          <w:rFonts w:ascii="Arial" w:eastAsia="Times New Roman" w:hAnsi="Arial" w:cs="Arial"/>
          <w:b/>
          <w:color w:val="004D44"/>
          <w:sz w:val="24"/>
          <w:szCs w:val="24"/>
          <w:lang w:val="en-GB" w:eastAsia="en-GB"/>
        </w:rPr>
        <w:t xml:space="preserve">Updated </w:t>
      </w:r>
      <w:r w:rsidR="001A5C1F" w:rsidRPr="001A5C1F">
        <w:rPr>
          <w:rFonts w:ascii="Arial" w:eastAsia="Times New Roman" w:hAnsi="Arial" w:cs="Arial"/>
          <w:b/>
          <w:color w:val="004D44"/>
          <w:sz w:val="24"/>
          <w:szCs w:val="24"/>
          <w:lang w:val="en-GB" w:eastAsia="en-GB"/>
        </w:rPr>
        <w:t xml:space="preserve">Working </w:t>
      </w:r>
      <w:r w:rsidRPr="001A5C1F">
        <w:rPr>
          <w:rFonts w:ascii="Arial" w:eastAsia="Times New Roman" w:hAnsi="Arial" w:cs="Arial"/>
          <w:b/>
          <w:color w:val="004D44"/>
          <w:sz w:val="24"/>
          <w:szCs w:val="24"/>
          <w:lang w:val="en-GB" w:eastAsia="en-GB"/>
        </w:rPr>
        <w:t xml:space="preserve">Arrangements </w:t>
      </w:r>
    </w:p>
    <w:p w14:paraId="72222DE9" w14:textId="3E6E4259" w:rsidR="00C32179" w:rsidRPr="001A5C1F" w:rsidRDefault="00C32179" w:rsidP="00C32179">
      <w:pPr>
        <w:autoSpaceDE w:val="0"/>
        <w:autoSpaceDN w:val="0"/>
        <w:adjustRightInd w:val="0"/>
        <w:spacing w:after="0" w:line="240" w:lineRule="auto"/>
        <w:jc w:val="center"/>
        <w:rPr>
          <w:rFonts w:ascii="Arial" w:eastAsia="Times New Roman" w:hAnsi="Arial" w:cs="Arial"/>
          <w:b/>
          <w:color w:val="004D44"/>
          <w:sz w:val="24"/>
          <w:szCs w:val="24"/>
          <w:lang w:val="en-GB" w:eastAsia="en-GB"/>
        </w:rPr>
      </w:pPr>
      <w:r w:rsidRPr="001A5C1F">
        <w:rPr>
          <w:rFonts w:ascii="Arial" w:eastAsia="Times New Roman" w:hAnsi="Arial" w:cs="Arial"/>
          <w:b/>
          <w:color w:val="004D44"/>
          <w:sz w:val="24"/>
          <w:szCs w:val="24"/>
          <w:lang w:val="en-GB" w:eastAsia="en-GB"/>
        </w:rPr>
        <w:t>for Teachers and Special Needs Assistants</w:t>
      </w:r>
      <w:r w:rsidR="001A5C1F" w:rsidRPr="001A5C1F">
        <w:rPr>
          <w:rFonts w:ascii="Arial" w:eastAsia="Times New Roman" w:hAnsi="Arial" w:cs="Arial"/>
          <w:b/>
          <w:color w:val="004D44"/>
          <w:sz w:val="24"/>
          <w:szCs w:val="24"/>
          <w:lang w:val="en-GB" w:eastAsia="en-GB"/>
        </w:rPr>
        <w:t xml:space="preserve"> </w:t>
      </w:r>
    </w:p>
    <w:p w14:paraId="244834CA" w14:textId="3827C2DD" w:rsidR="00C32179" w:rsidRPr="001A5C1F" w:rsidRDefault="00C32179" w:rsidP="00C32179">
      <w:pPr>
        <w:autoSpaceDE w:val="0"/>
        <w:autoSpaceDN w:val="0"/>
        <w:adjustRightInd w:val="0"/>
        <w:spacing w:after="0" w:line="240" w:lineRule="auto"/>
        <w:jc w:val="center"/>
        <w:rPr>
          <w:rFonts w:ascii="Arial" w:eastAsia="Times New Roman" w:hAnsi="Arial" w:cs="Arial"/>
          <w:b/>
          <w:color w:val="004D44"/>
          <w:sz w:val="24"/>
          <w:szCs w:val="24"/>
          <w:lang w:val="en-GB" w:eastAsia="en-GB"/>
        </w:rPr>
      </w:pPr>
      <w:r w:rsidRPr="001A5C1F">
        <w:rPr>
          <w:rFonts w:ascii="Arial" w:eastAsia="Times New Roman" w:hAnsi="Arial" w:cs="Arial"/>
          <w:b/>
          <w:color w:val="004D44"/>
          <w:sz w:val="24"/>
          <w:szCs w:val="24"/>
          <w:lang w:val="en-GB" w:eastAsia="en-GB"/>
        </w:rPr>
        <w:t xml:space="preserve">employed in recognised Primary and Post Primary schools </w:t>
      </w:r>
    </w:p>
    <w:p w14:paraId="011DE7A7" w14:textId="77777777" w:rsidR="00C32179" w:rsidRDefault="00C32179" w:rsidP="00C32179">
      <w:pPr>
        <w:autoSpaceDE w:val="0"/>
        <w:autoSpaceDN w:val="0"/>
        <w:adjustRightInd w:val="0"/>
        <w:spacing w:after="0" w:line="240" w:lineRule="auto"/>
        <w:ind w:left="142" w:right="130"/>
        <w:jc w:val="center"/>
        <w:rPr>
          <w:rFonts w:ascii="Arial" w:eastAsia="Times New Roman" w:hAnsi="Arial" w:cs="Arial"/>
          <w:b/>
          <w:sz w:val="20"/>
          <w:szCs w:val="20"/>
          <w:lang w:val="en-GB" w:eastAsia="en-GB"/>
        </w:rPr>
      </w:pPr>
    </w:p>
    <w:p w14:paraId="65095D87" w14:textId="77777777" w:rsidR="00191286" w:rsidRDefault="00191286" w:rsidP="00C32179">
      <w:pPr>
        <w:autoSpaceDE w:val="0"/>
        <w:autoSpaceDN w:val="0"/>
        <w:adjustRightInd w:val="0"/>
        <w:spacing w:after="0" w:line="240" w:lineRule="auto"/>
        <w:ind w:left="142" w:right="130"/>
        <w:jc w:val="center"/>
        <w:rPr>
          <w:rFonts w:ascii="Arial" w:eastAsia="Times New Roman" w:hAnsi="Arial" w:cs="Arial"/>
          <w:b/>
          <w:sz w:val="20"/>
          <w:szCs w:val="20"/>
          <w:lang w:val="en-GB" w:eastAsia="en-GB"/>
        </w:rPr>
      </w:pPr>
    </w:p>
    <w:p w14:paraId="71335DB7" w14:textId="13762871" w:rsidR="00852812" w:rsidRPr="00852812" w:rsidRDefault="005B00C4" w:rsidP="00852812">
      <w:pPr>
        <w:autoSpaceDE w:val="0"/>
        <w:autoSpaceDN w:val="0"/>
        <w:adjustRightInd w:val="0"/>
        <w:spacing w:after="0" w:line="240" w:lineRule="auto"/>
        <w:ind w:left="142" w:right="-11"/>
        <w:rPr>
          <w:rFonts w:ascii="Arial" w:hAnsi="Arial" w:cs="Arial"/>
          <w:sz w:val="24"/>
          <w:szCs w:val="24"/>
          <w:lang w:val="en-GB" w:eastAsia="en-GB"/>
        </w:rPr>
      </w:pPr>
      <w:r>
        <w:rPr>
          <w:rFonts w:ascii="Arial" w:hAnsi="Arial" w:cs="Arial"/>
          <w:sz w:val="24"/>
          <w:szCs w:val="24"/>
          <w:lang w:val="en-GB" w:eastAsia="en-GB"/>
        </w:rPr>
        <w:t xml:space="preserve">Further to the </w:t>
      </w:r>
      <w:r w:rsidR="00852812" w:rsidRPr="00852812">
        <w:rPr>
          <w:rFonts w:ascii="Arial" w:hAnsi="Arial" w:cs="Arial"/>
          <w:sz w:val="24"/>
          <w:szCs w:val="24"/>
          <w:lang w:val="en-GB" w:eastAsia="en-GB"/>
        </w:rPr>
        <w:t>Department of Public Expenditure and Reform</w:t>
      </w:r>
      <w:r w:rsidR="00481257">
        <w:rPr>
          <w:rFonts w:ascii="Arial" w:hAnsi="Arial" w:cs="Arial"/>
          <w:sz w:val="24"/>
          <w:szCs w:val="24"/>
          <w:lang w:val="en-GB" w:eastAsia="en-GB"/>
        </w:rPr>
        <w:t>’s</w:t>
      </w:r>
      <w:r w:rsidR="00EF6955">
        <w:rPr>
          <w:rFonts w:ascii="Arial" w:hAnsi="Arial" w:cs="Arial"/>
          <w:sz w:val="24"/>
          <w:szCs w:val="24"/>
          <w:lang w:val="en-GB" w:eastAsia="en-GB"/>
        </w:rPr>
        <w:t>,</w:t>
      </w:r>
      <w:r w:rsidR="00481257">
        <w:rPr>
          <w:rFonts w:ascii="Arial" w:hAnsi="Arial" w:cs="Arial"/>
          <w:sz w:val="24"/>
          <w:szCs w:val="24"/>
          <w:lang w:val="en-GB" w:eastAsia="en-GB"/>
        </w:rPr>
        <w:t xml:space="preserve"> </w:t>
      </w:r>
      <w:hyperlink r:id="rId9" w:history="1">
        <w:r w:rsidR="00852812" w:rsidRPr="00CB4B9F">
          <w:rPr>
            <w:rStyle w:val="Hyperlink"/>
            <w:rFonts w:ascii="Arial" w:hAnsi="Arial" w:cs="Arial"/>
            <w:sz w:val="24"/>
            <w:szCs w:val="24"/>
            <w:lang w:val="en-GB" w:eastAsia="en-GB"/>
          </w:rPr>
          <w:t>direction for public sector employees</w:t>
        </w:r>
      </w:hyperlink>
      <w:r w:rsidR="00852812" w:rsidRPr="00852812">
        <w:rPr>
          <w:rFonts w:ascii="Arial" w:hAnsi="Arial" w:cs="Arial"/>
          <w:sz w:val="24"/>
          <w:szCs w:val="24"/>
          <w:lang w:val="en-GB" w:eastAsia="en-GB"/>
        </w:rPr>
        <w:t xml:space="preserve">, the Minister for Education directs employers to implement the </w:t>
      </w:r>
      <w:r>
        <w:rPr>
          <w:rFonts w:ascii="Arial" w:hAnsi="Arial" w:cs="Arial"/>
          <w:sz w:val="24"/>
          <w:szCs w:val="24"/>
          <w:lang w:val="en-GB" w:eastAsia="en-GB"/>
        </w:rPr>
        <w:t xml:space="preserve">terms </w:t>
      </w:r>
      <w:r w:rsidR="00852812" w:rsidRPr="00852812">
        <w:rPr>
          <w:rFonts w:ascii="Arial" w:hAnsi="Arial" w:cs="Arial"/>
          <w:sz w:val="24"/>
          <w:szCs w:val="24"/>
          <w:lang w:val="en-GB" w:eastAsia="en-GB"/>
        </w:rPr>
        <w:t>in this Circular for</w:t>
      </w:r>
      <w:r w:rsidR="00852812">
        <w:rPr>
          <w:rFonts w:ascii="Arial" w:hAnsi="Arial" w:cs="Arial"/>
          <w:sz w:val="24"/>
          <w:szCs w:val="24"/>
          <w:lang w:val="en-GB" w:eastAsia="en-GB"/>
        </w:rPr>
        <w:t xml:space="preserve"> teachers and special needs assistants (employees) </w:t>
      </w:r>
      <w:r w:rsidR="00852812" w:rsidRPr="00852812">
        <w:rPr>
          <w:rFonts w:ascii="Arial" w:hAnsi="Arial" w:cs="Arial"/>
          <w:sz w:val="24"/>
          <w:szCs w:val="24"/>
          <w:lang w:val="en-GB" w:eastAsia="en-GB"/>
        </w:rPr>
        <w:t xml:space="preserve">who are employed in approved posts funded by monies provided by the Oireachtas. </w:t>
      </w:r>
    </w:p>
    <w:p w14:paraId="648F94B5" w14:textId="77777777" w:rsidR="00C32179" w:rsidRPr="00213437" w:rsidRDefault="00C32179" w:rsidP="002B49D4">
      <w:pPr>
        <w:autoSpaceDE w:val="0"/>
        <w:autoSpaceDN w:val="0"/>
        <w:adjustRightInd w:val="0"/>
        <w:spacing w:after="0" w:line="240" w:lineRule="auto"/>
        <w:ind w:right="-11"/>
        <w:rPr>
          <w:rFonts w:ascii="Arial" w:eastAsia="Times New Roman" w:hAnsi="Arial" w:cs="Arial"/>
          <w:strike/>
          <w:sz w:val="24"/>
          <w:szCs w:val="24"/>
          <w:lang w:val="en-GB" w:eastAsia="en-GB"/>
        </w:rPr>
      </w:pPr>
    </w:p>
    <w:p w14:paraId="743AA8BA" w14:textId="6DAE7A8D" w:rsidR="00522A42" w:rsidRDefault="00C32179" w:rsidP="00A62A42">
      <w:pPr>
        <w:autoSpaceDE w:val="0"/>
        <w:autoSpaceDN w:val="0"/>
        <w:adjustRightInd w:val="0"/>
        <w:spacing w:after="0" w:line="240" w:lineRule="auto"/>
        <w:ind w:left="142" w:right="-11"/>
        <w:rPr>
          <w:rFonts w:ascii="Arial" w:eastAsia="Times New Roman" w:hAnsi="Arial" w:cs="Arial"/>
          <w:sz w:val="24"/>
          <w:szCs w:val="24"/>
          <w:lang w:val="en-GB" w:eastAsia="en-GB"/>
        </w:rPr>
      </w:pPr>
      <w:r w:rsidRPr="00213437">
        <w:rPr>
          <w:rFonts w:ascii="Arial" w:eastAsia="Times New Roman" w:hAnsi="Arial" w:cs="Arial"/>
          <w:sz w:val="24"/>
          <w:szCs w:val="24"/>
          <w:lang w:val="en-GB" w:eastAsia="en-GB"/>
        </w:rPr>
        <w:t>These arrangements are to be implemented by each employer</w:t>
      </w:r>
      <w:r w:rsidR="00852812">
        <w:rPr>
          <w:rFonts w:ascii="Arial" w:eastAsia="Times New Roman" w:hAnsi="Arial" w:cs="Arial"/>
          <w:sz w:val="24"/>
          <w:szCs w:val="24"/>
          <w:lang w:val="en-GB" w:eastAsia="en-GB"/>
        </w:rPr>
        <w:t xml:space="preserve"> with effect</w:t>
      </w:r>
      <w:r w:rsidRPr="00213437">
        <w:rPr>
          <w:rFonts w:ascii="Arial" w:eastAsia="Times New Roman" w:hAnsi="Arial" w:cs="Arial"/>
          <w:sz w:val="24"/>
          <w:szCs w:val="24"/>
          <w:lang w:val="en-GB" w:eastAsia="en-GB"/>
        </w:rPr>
        <w:t xml:space="preserve"> </w:t>
      </w:r>
      <w:r w:rsidR="00AB7C5E">
        <w:rPr>
          <w:rFonts w:ascii="Arial" w:eastAsia="Times New Roman" w:hAnsi="Arial" w:cs="Arial"/>
          <w:sz w:val="24"/>
          <w:szCs w:val="24"/>
          <w:lang w:val="en-GB" w:eastAsia="en-GB"/>
        </w:rPr>
        <w:t xml:space="preserve">from </w:t>
      </w:r>
      <w:r w:rsidR="00852812">
        <w:rPr>
          <w:rFonts w:ascii="Arial" w:eastAsia="Times New Roman" w:hAnsi="Arial" w:cs="Arial"/>
          <w:sz w:val="24"/>
          <w:szCs w:val="24"/>
          <w:lang w:val="en-GB" w:eastAsia="en-GB"/>
        </w:rPr>
        <w:t>30</w:t>
      </w:r>
      <w:r w:rsidR="00852812" w:rsidRPr="00852812">
        <w:rPr>
          <w:rFonts w:ascii="Arial" w:eastAsia="Times New Roman" w:hAnsi="Arial" w:cs="Arial"/>
          <w:sz w:val="24"/>
          <w:szCs w:val="24"/>
          <w:vertAlign w:val="superscript"/>
          <w:lang w:val="en-GB" w:eastAsia="en-GB"/>
        </w:rPr>
        <w:t>th</w:t>
      </w:r>
      <w:r w:rsidR="00852812">
        <w:rPr>
          <w:rFonts w:ascii="Arial" w:eastAsia="Times New Roman" w:hAnsi="Arial" w:cs="Arial"/>
          <w:sz w:val="24"/>
          <w:szCs w:val="24"/>
          <w:lang w:val="en-GB" w:eastAsia="en-GB"/>
        </w:rPr>
        <w:t xml:space="preserve"> June 2022</w:t>
      </w:r>
      <w:r w:rsidR="00AB7C5E">
        <w:rPr>
          <w:rFonts w:ascii="Arial" w:eastAsia="Times New Roman" w:hAnsi="Arial" w:cs="Arial"/>
          <w:sz w:val="24"/>
          <w:szCs w:val="24"/>
          <w:lang w:val="en-GB" w:eastAsia="en-GB"/>
        </w:rPr>
        <w:t xml:space="preserve">. All </w:t>
      </w:r>
      <w:r w:rsidR="00BA5BDC">
        <w:rPr>
          <w:rFonts w:ascii="Arial" w:eastAsia="Times New Roman" w:hAnsi="Arial" w:cs="Arial"/>
          <w:sz w:val="24"/>
          <w:szCs w:val="24"/>
          <w:lang w:val="en-GB" w:eastAsia="en-GB"/>
        </w:rPr>
        <w:t xml:space="preserve">teachers and </w:t>
      </w:r>
      <w:r w:rsidR="001E029C">
        <w:rPr>
          <w:rFonts w:ascii="Arial" w:eastAsia="Times New Roman" w:hAnsi="Arial" w:cs="Arial"/>
          <w:sz w:val="24"/>
          <w:szCs w:val="24"/>
          <w:lang w:val="en-GB" w:eastAsia="en-GB"/>
        </w:rPr>
        <w:t>SN</w:t>
      </w:r>
      <w:r w:rsidR="00BA5BDC">
        <w:rPr>
          <w:rFonts w:ascii="Arial" w:eastAsia="Times New Roman" w:hAnsi="Arial" w:cs="Arial"/>
          <w:sz w:val="24"/>
          <w:szCs w:val="24"/>
          <w:lang w:val="en-GB" w:eastAsia="en-GB"/>
        </w:rPr>
        <w:t>As</w:t>
      </w:r>
      <w:r w:rsidR="00000AD3" w:rsidRPr="00213437">
        <w:rPr>
          <w:rFonts w:ascii="Arial" w:eastAsia="Times New Roman" w:hAnsi="Arial" w:cs="Arial"/>
          <w:sz w:val="24"/>
          <w:szCs w:val="24"/>
          <w:lang w:val="en-GB" w:eastAsia="en-GB"/>
        </w:rPr>
        <w:t xml:space="preserve"> </w:t>
      </w:r>
      <w:r w:rsidRPr="00213437">
        <w:rPr>
          <w:rFonts w:ascii="Arial" w:eastAsia="Times New Roman" w:hAnsi="Arial" w:cs="Arial"/>
          <w:sz w:val="24"/>
          <w:szCs w:val="24"/>
          <w:lang w:val="en-GB" w:eastAsia="en-GB"/>
        </w:rPr>
        <w:t xml:space="preserve">must adhere to </w:t>
      </w:r>
      <w:r w:rsidR="002A489E" w:rsidRPr="00213437">
        <w:rPr>
          <w:rFonts w:ascii="Arial" w:eastAsia="Times New Roman" w:hAnsi="Arial" w:cs="Arial"/>
          <w:sz w:val="24"/>
          <w:szCs w:val="24"/>
          <w:lang w:val="en-GB" w:eastAsia="en-GB"/>
        </w:rPr>
        <w:t>the arrangeme</w:t>
      </w:r>
      <w:r w:rsidR="007D1477" w:rsidRPr="00213437">
        <w:rPr>
          <w:rFonts w:ascii="Arial" w:eastAsia="Times New Roman" w:hAnsi="Arial" w:cs="Arial"/>
          <w:sz w:val="24"/>
          <w:szCs w:val="24"/>
          <w:lang w:val="en-GB" w:eastAsia="en-GB"/>
        </w:rPr>
        <w:t>nts</w:t>
      </w:r>
      <w:r w:rsidR="002A489E" w:rsidRPr="00213437">
        <w:rPr>
          <w:rFonts w:ascii="Arial" w:eastAsia="Times New Roman" w:hAnsi="Arial" w:cs="Arial"/>
          <w:sz w:val="24"/>
          <w:szCs w:val="24"/>
          <w:lang w:val="en-GB" w:eastAsia="en-GB"/>
        </w:rPr>
        <w:t>.</w:t>
      </w:r>
      <w:r w:rsidR="00A62A42">
        <w:rPr>
          <w:rFonts w:ascii="Arial" w:eastAsia="Times New Roman" w:hAnsi="Arial" w:cs="Arial"/>
          <w:sz w:val="24"/>
          <w:szCs w:val="24"/>
          <w:lang w:val="en-GB" w:eastAsia="en-GB"/>
        </w:rPr>
        <w:t xml:space="preserve"> </w:t>
      </w:r>
    </w:p>
    <w:p w14:paraId="72D46AAD" w14:textId="2D3B53B6" w:rsidR="00852812" w:rsidRDefault="00852812" w:rsidP="00A62A42">
      <w:pPr>
        <w:autoSpaceDE w:val="0"/>
        <w:autoSpaceDN w:val="0"/>
        <w:adjustRightInd w:val="0"/>
        <w:spacing w:after="0" w:line="240" w:lineRule="auto"/>
        <w:ind w:left="142" w:right="-11"/>
        <w:rPr>
          <w:rFonts w:ascii="Arial" w:eastAsia="Times New Roman" w:hAnsi="Arial" w:cs="Arial"/>
          <w:sz w:val="24"/>
          <w:szCs w:val="24"/>
          <w:lang w:val="en-GB" w:eastAsia="en-GB"/>
        </w:rPr>
      </w:pPr>
    </w:p>
    <w:p w14:paraId="5C4F64D9" w14:textId="4729A270" w:rsidR="00374A41" w:rsidRDefault="00A62A42" w:rsidP="00522A42">
      <w:pPr>
        <w:autoSpaceDE w:val="0"/>
        <w:autoSpaceDN w:val="0"/>
        <w:adjustRightInd w:val="0"/>
        <w:spacing w:after="0" w:line="240" w:lineRule="auto"/>
        <w:ind w:left="142" w:right="-11"/>
        <w:rPr>
          <w:rFonts w:ascii="Arial" w:hAnsi="Arial" w:cs="Arial"/>
          <w:sz w:val="24"/>
          <w:szCs w:val="24"/>
        </w:rPr>
      </w:pPr>
      <w:r>
        <w:rPr>
          <w:rFonts w:ascii="Arial" w:hAnsi="Arial" w:cs="Arial"/>
          <w:sz w:val="24"/>
          <w:szCs w:val="24"/>
        </w:rPr>
        <w:t>T</w:t>
      </w:r>
      <w:r w:rsidR="00F419B4" w:rsidRPr="00374A41">
        <w:rPr>
          <w:rFonts w:ascii="Arial" w:hAnsi="Arial" w:cs="Arial"/>
          <w:sz w:val="24"/>
          <w:szCs w:val="24"/>
        </w:rPr>
        <w:t>he contents of this Circular may be amended</w:t>
      </w:r>
      <w:r w:rsidR="007E00A6" w:rsidRPr="00374A41">
        <w:rPr>
          <w:rFonts w:ascii="Arial" w:hAnsi="Arial" w:cs="Arial"/>
          <w:sz w:val="24"/>
          <w:szCs w:val="24"/>
        </w:rPr>
        <w:t xml:space="preserve"> by the De</w:t>
      </w:r>
      <w:r w:rsidR="00F419B4" w:rsidRPr="00374A41">
        <w:rPr>
          <w:rFonts w:ascii="Arial" w:hAnsi="Arial" w:cs="Arial"/>
          <w:sz w:val="24"/>
          <w:szCs w:val="24"/>
        </w:rPr>
        <w:t>p</w:t>
      </w:r>
      <w:r w:rsidR="007E00A6" w:rsidRPr="00374A41">
        <w:rPr>
          <w:rFonts w:ascii="Arial" w:hAnsi="Arial" w:cs="Arial"/>
          <w:sz w:val="24"/>
          <w:szCs w:val="24"/>
        </w:rPr>
        <w:t>a</w:t>
      </w:r>
      <w:r w:rsidR="00F419B4" w:rsidRPr="00374A41">
        <w:rPr>
          <w:rFonts w:ascii="Arial" w:hAnsi="Arial" w:cs="Arial"/>
          <w:sz w:val="24"/>
          <w:szCs w:val="24"/>
        </w:rPr>
        <w:t>rtment</w:t>
      </w:r>
      <w:r w:rsidR="00522A42">
        <w:rPr>
          <w:rFonts w:ascii="Arial" w:hAnsi="Arial" w:cs="Arial"/>
          <w:sz w:val="24"/>
          <w:szCs w:val="24"/>
        </w:rPr>
        <w:t xml:space="preserve"> at any stage.</w:t>
      </w:r>
    </w:p>
    <w:p w14:paraId="22F43A08" w14:textId="77777777" w:rsidR="001C0C82" w:rsidRPr="00374A41" w:rsidRDefault="001C0C82" w:rsidP="00522A42">
      <w:pPr>
        <w:autoSpaceDE w:val="0"/>
        <w:autoSpaceDN w:val="0"/>
        <w:adjustRightInd w:val="0"/>
        <w:spacing w:after="0" w:line="240" w:lineRule="auto"/>
        <w:ind w:left="142" w:right="-11"/>
      </w:pPr>
    </w:p>
    <w:p w14:paraId="406C4697" w14:textId="77777777" w:rsidR="00793B8D" w:rsidRDefault="00C32179" w:rsidP="00213437">
      <w:pPr>
        <w:autoSpaceDE w:val="0"/>
        <w:autoSpaceDN w:val="0"/>
        <w:adjustRightInd w:val="0"/>
        <w:spacing w:after="0" w:line="240" w:lineRule="auto"/>
        <w:ind w:left="142" w:right="-11"/>
        <w:rPr>
          <w:rFonts w:ascii="Arial" w:eastAsia="Times New Roman" w:hAnsi="Arial" w:cs="Arial"/>
          <w:sz w:val="24"/>
          <w:szCs w:val="24"/>
          <w:lang w:val="en" w:eastAsia="en-IE"/>
        </w:rPr>
      </w:pPr>
      <w:r w:rsidRPr="00213437">
        <w:rPr>
          <w:rFonts w:ascii="Arial" w:eastAsia="Times New Roman" w:hAnsi="Arial" w:cs="Arial"/>
          <w:sz w:val="24"/>
          <w:szCs w:val="24"/>
          <w:lang w:val="en" w:eastAsia="en-IE"/>
        </w:rPr>
        <w:t>This Circular supersedes Circular 00</w:t>
      </w:r>
      <w:r w:rsidR="008B35ED">
        <w:rPr>
          <w:rFonts w:ascii="Arial" w:eastAsia="Times New Roman" w:hAnsi="Arial" w:cs="Arial"/>
          <w:sz w:val="24"/>
          <w:szCs w:val="24"/>
          <w:lang w:val="en" w:eastAsia="en-IE"/>
        </w:rPr>
        <w:t>42</w:t>
      </w:r>
      <w:r w:rsidRPr="00213437">
        <w:rPr>
          <w:rFonts w:ascii="Arial" w:eastAsia="Times New Roman" w:hAnsi="Arial" w:cs="Arial"/>
          <w:sz w:val="24"/>
          <w:szCs w:val="24"/>
          <w:lang w:val="en" w:eastAsia="en-IE"/>
        </w:rPr>
        <w:t>/202</w:t>
      </w:r>
      <w:r w:rsidR="00C07C1A">
        <w:rPr>
          <w:rFonts w:ascii="Arial" w:eastAsia="Times New Roman" w:hAnsi="Arial" w:cs="Arial"/>
          <w:sz w:val="24"/>
          <w:szCs w:val="24"/>
          <w:lang w:val="en" w:eastAsia="en-IE"/>
        </w:rPr>
        <w:t>1</w:t>
      </w:r>
      <w:r w:rsidRPr="00213437">
        <w:rPr>
          <w:rFonts w:ascii="Arial" w:eastAsia="Times New Roman" w:hAnsi="Arial" w:cs="Arial"/>
          <w:sz w:val="24"/>
          <w:szCs w:val="24"/>
          <w:lang w:val="en" w:eastAsia="en-IE"/>
        </w:rPr>
        <w:t xml:space="preserve"> titled ‘Coronavirus (</w:t>
      </w:r>
      <w:r w:rsidR="00B20D6B" w:rsidRPr="00213437">
        <w:rPr>
          <w:rFonts w:ascii="Arial" w:eastAsia="Times New Roman" w:hAnsi="Arial" w:cs="Arial"/>
          <w:sz w:val="24"/>
          <w:szCs w:val="24"/>
          <w:lang w:val="en" w:eastAsia="en-IE"/>
        </w:rPr>
        <w:t>COVID</w:t>
      </w:r>
      <w:r w:rsidRPr="00213437">
        <w:rPr>
          <w:rFonts w:ascii="Arial" w:eastAsia="Times New Roman" w:hAnsi="Arial" w:cs="Arial"/>
          <w:sz w:val="24"/>
          <w:szCs w:val="24"/>
          <w:lang w:val="en" w:eastAsia="en-IE"/>
        </w:rPr>
        <w:t xml:space="preserve">-19): Arrangements for Teachers and Special Needs Assistants employed in </w:t>
      </w:r>
      <w:proofErr w:type="spellStart"/>
      <w:r w:rsidRPr="00213437">
        <w:rPr>
          <w:rFonts w:ascii="Arial" w:eastAsia="Times New Roman" w:hAnsi="Arial" w:cs="Arial"/>
          <w:sz w:val="24"/>
          <w:szCs w:val="24"/>
          <w:lang w:val="en" w:eastAsia="en-IE"/>
        </w:rPr>
        <w:t>recognised</w:t>
      </w:r>
      <w:proofErr w:type="spellEnd"/>
      <w:r w:rsidRPr="00213437">
        <w:rPr>
          <w:rFonts w:ascii="Arial" w:eastAsia="Times New Roman" w:hAnsi="Arial" w:cs="Arial"/>
          <w:sz w:val="24"/>
          <w:szCs w:val="24"/>
          <w:lang w:val="en" w:eastAsia="en-IE"/>
        </w:rPr>
        <w:t xml:space="preserve"> pr</w:t>
      </w:r>
      <w:r w:rsidR="00E56EE9" w:rsidRPr="00213437">
        <w:rPr>
          <w:rFonts w:ascii="Arial" w:eastAsia="Times New Roman" w:hAnsi="Arial" w:cs="Arial"/>
          <w:sz w:val="24"/>
          <w:szCs w:val="24"/>
          <w:lang w:val="en" w:eastAsia="en-IE"/>
        </w:rPr>
        <w:t>ima</w:t>
      </w:r>
      <w:r w:rsidR="00C8161F">
        <w:rPr>
          <w:rFonts w:ascii="Arial" w:eastAsia="Times New Roman" w:hAnsi="Arial" w:cs="Arial"/>
          <w:sz w:val="24"/>
          <w:szCs w:val="24"/>
          <w:lang w:val="en" w:eastAsia="en-IE"/>
        </w:rPr>
        <w:t>ry and post primary schools’.</w:t>
      </w:r>
      <w:r w:rsidR="009C44D8">
        <w:rPr>
          <w:rFonts w:ascii="Arial" w:eastAsia="Times New Roman" w:hAnsi="Arial" w:cs="Arial"/>
          <w:sz w:val="24"/>
          <w:szCs w:val="24"/>
          <w:lang w:val="en" w:eastAsia="en-IE"/>
        </w:rPr>
        <w:t xml:space="preserve"> </w:t>
      </w:r>
      <w:r w:rsidR="00C8161F">
        <w:rPr>
          <w:rFonts w:ascii="Arial" w:eastAsia="Times New Roman" w:hAnsi="Arial" w:cs="Arial"/>
          <w:sz w:val="24"/>
          <w:szCs w:val="24"/>
          <w:lang w:val="en" w:eastAsia="en-IE"/>
        </w:rPr>
        <w:t>The Circular</w:t>
      </w:r>
      <w:r w:rsidR="00E56EE9" w:rsidRPr="00213437">
        <w:rPr>
          <w:rFonts w:ascii="Arial" w:eastAsia="Times New Roman" w:hAnsi="Arial" w:cs="Arial"/>
          <w:sz w:val="24"/>
          <w:szCs w:val="24"/>
          <w:lang w:val="en" w:eastAsia="en-IE"/>
        </w:rPr>
        <w:t xml:space="preserve"> also supersedes </w:t>
      </w:r>
      <w:r w:rsidR="00793B8D">
        <w:rPr>
          <w:rFonts w:ascii="Arial" w:eastAsia="Times New Roman" w:hAnsi="Arial" w:cs="Arial"/>
          <w:sz w:val="24"/>
          <w:szCs w:val="24"/>
          <w:lang w:val="en" w:eastAsia="en-IE"/>
        </w:rPr>
        <w:t xml:space="preserve">the following </w:t>
      </w:r>
      <w:r w:rsidR="00032225" w:rsidRPr="00213437">
        <w:rPr>
          <w:rFonts w:ascii="Arial" w:eastAsia="Times New Roman" w:hAnsi="Arial" w:cs="Arial"/>
          <w:sz w:val="24"/>
          <w:szCs w:val="24"/>
          <w:lang w:val="en" w:eastAsia="en-IE"/>
        </w:rPr>
        <w:t>Information Note</w:t>
      </w:r>
      <w:r w:rsidR="00793B8D">
        <w:rPr>
          <w:rFonts w:ascii="Arial" w:eastAsia="Times New Roman" w:hAnsi="Arial" w:cs="Arial"/>
          <w:sz w:val="24"/>
          <w:szCs w:val="24"/>
          <w:lang w:val="en" w:eastAsia="en-IE"/>
        </w:rPr>
        <w:t>s:</w:t>
      </w:r>
    </w:p>
    <w:p w14:paraId="04D04FCD" w14:textId="77777777" w:rsidR="00793B8D" w:rsidRDefault="00793B8D" w:rsidP="00213437">
      <w:pPr>
        <w:autoSpaceDE w:val="0"/>
        <w:autoSpaceDN w:val="0"/>
        <w:adjustRightInd w:val="0"/>
        <w:spacing w:after="0" w:line="240" w:lineRule="auto"/>
        <w:ind w:left="142" w:right="-11"/>
        <w:rPr>
          <w:rFonts w:ascii="Arial" w:eastAsia="Times New Roman" w:hAnsi="Arial" w:cs="Arial"/>
          <w:sz w:val="24"/>
          <w:szCs w:val="24"/>
          <w:lang w:val="en" w:eastAsia="en-IE"/>
        </w:rPr>
      </w:pPr>
    </w:p>
    <w:p w14:paraId="00A17669" w14:textId="0B20F744" w:rsidR="00C32179" w:rsidRDefault="0051122D" w:rsidP="00213437">
      <w:pPr>
        <w:autoSpaceDE w:val="0"/>
        <w:autoSpaceDN w:val="0"/>
        <w:adjustRightInd w:val="0"/>
        <w:spacing w:after="0" w:line="240" w:lineRule="auto"/>
        <w:ind w:left="142" w:right="-11"/>
        <w:rPr>
          <w:rFonts w:ascii="Arial" w:eastAsia="Times New Roman" w:hAnsi="Arial" w:cs="Arial"/>
          <w:strike/>
          <w:sz w:val="24"/>
          <w:szCs w:val="24"/>
          <w:lang w:val="en-GB" w:eastAsia="en-GB"/>
        </w:rPr>
      </w:pPr>
      <w:r>
        <w:rPr>
          <w:rFonts w:ascii="Arial" w:eastAsia="Times New Roman" w:hAnsi="Arial" w:cs="Arial"/>
          <w:sz w:val="24"/>
          <w:szCs w:val="24"/>
          <w:lang w:val="en" w:eastAsia="en-IE"/>
        </w:rPr>
        <w:t>TC 0015/2021</w:t>
      </w:r>
      <w:r w:rsidR="00793B8D">
        <w:rPr>
          <w:rFonts w:ascii="Arial" w:eastAsia="Times New Roman" w:hAnsi="Arial" w:cs="Arial"/>
          <w:sz w:val="24"/>
          <w:szCs w:val="24"/>
          <w:lang w:val="en" w:eastAsia="en-IE"/>
        </w:rPr>
        <w:t xml:space="preserve">, TC 0017/2021, TC 0018/2021, TC 0019/2021, </w:t>
      </w:r>
      <w:r w:rsidR="00C07C1A">
        <w:rPr>
          <w:rFonts w:ascii="Arial" w:eastAsia="Times New Roman" w:hAnsi="Arial" w:cs="Arial"/>
          <w:sz w:val="24"/>
          <w:szCs w:val="24"/>
          <w:lang w:val="en" w:eastAsia="en-IE"/>
        </w:rPr>
        <w:t>TC</w:t>
      </w:r>
      <w:r w:rsidR="00793B8D">
        <w:rPr>
          <w:rFonts w:ascii="Arial" w:eastAsia="Times New Roman" w:hAnsi="Arial" w:cs="Arial"/>
          <w:sz w:val="24"/>
          <w:szCs w:val="24"/>
          <w:lang w:val="en" w:eastAsia="en-IE"/>
        </w:rPr>
        <w:t xml:space="preserve"> </w:t>
      </w:r>
      <w:r w:rsidR="003C3853">
        <w:rPr>
          <w:rFonts w:ascii="Arial" w:eastAsia="Times New Roman" w:hAnsi="Arial" w:cs="Arial"/>
          <w:sz w:val="24"/>
          <w:szCs w:val="24"/>
          <w:lang w:val="en" w:eastAsia="en-IE"/>
        </w:rPr>
        <w:t>0001/2022</w:t>
      </w:r>
      <w:r w:rsidR="00793B8D">
        <w:rPr>
          <w:rFonts w:ascii="Arial" w:eastAsia="Times New Roman" w:hAnsi="Arial" w:cs="Arial"/>
          <w:sz w:val="24"/>
          <w:szCs w:val="24"/>
          <w:lang w:val="en" w:eastAsia="en-IE"/>
        </w:rPr>
        <w:t xml:space="preserve">, </w:t>
      </w:r>
      <w:r w:rsidR="00530B7B">
        <w:rPr>
          <w:rFonts w:ascii="Arial" w:eastAsia="Times New Roman" w:hAnsi="Arial" w:cs="Arial"/>
          <w:sz w:val="24"/>
          <w:szCs w:val="24"/>
          <w:lang w:val="en" w:eastAsia="en-IE"/>
        </w:rPr>
        <w:t>TC 0002/2022</w:t>
      </w:r>
      <w:r w:rsidR="00CA6E6C">
        <w:rPr>
          <w:rFonts w:ascii="Arial" w:eastAsia="Times New Roman" w:hAnsi="Arial" w:cs="Arial"/>
          <w:sz w:val="24"/>
          <w:szCs w:val="24"/>
          <w:lang w:val="en" w:eastAsia="en-IE"/>
        </w:rPr>
        <w:t>,</w:t>
      </w:r>
      <w:r w:rsidR="00360C91">
        <w:rPr>
          <w:rFonts w:ascii="Arial" w:eastAsia="Times New Roman" w:hAnsi="Arial" w:cs="Arial"/>
          <w:sz w:val="24"/>
          <w:szCs w:val="24"/>
          <w:lang w:val="en" w:eastAsia="en-IE"/>
        </w:rPr>
        <w:t xml:space="preserve"> </w:t>
      </w:r>
      <w:r w:rsidR="00793B8D">
        <w:rPr>
          <w:rFonts w:ascii="Arial" w:eastAsia="Times New Roman" w:hAnsi="Arial" w:cs="Arial"/>
          <w:sz w:val="24"/>
          <w:szCs w:val="24"/>
          <w:lang w:val="en" w:eastAsia="en-IE"/>
        </w:rPr>
        <w:t>TC 0003/2022</w:t>
      </w:r>
      <w:r w:rsidR="007722F9">
        <w:rPr>
          <w:rFonts w:ascii="Arial" w:eastAsia="Times New Roman" w:hAnsi="Arial" w:cs="Arial"/>
          <w:sz w:val="24"/>
          <w:szCs w:val="24"/>
          <w:lang w:val="en" w:eastAsia="en-IE"/>
        </w:rPr>
        <w:t xml:space="preserve"> and TC 0006/2022</w:t>
      </w:r>
      <w:r w:rsidR="009A127A" w:rsidRPr="00213437">
        <w:rPr>
          <w:rFonts w:ascii="Arial" w:eastAsia="Times New Roman" w:hAnsi="Arial" w:cs="Arial"/>
          <w:sz w:val="24"/>
          <w:szCs w:val="24"/>
          <w:lang w:val="en" w:eastAsia="en-IE"/>
        </w:rPr>
        <w:t xml:space="preserve"> </w:t>
      </w:r>
    </w:p>
    <w:p w14:paraId="003234CB" w14:textId="77777777" w:rsidR="00100F32" w:rsidRDefault="00100F32" w:rsidP="00213437">
      <w:pPr>
        <w:autoSpaceDE w:val="0"/>
        <w:autoSpaceDN w:val="0"/>
        <w:adjustRightInd w:val="0"/>
        <w:spacing w:after="0" w:line="240" w:lineRule="auto"/>
        <w:ind w:left="142" w:right="-11"/>
        <w:rPr>
          <w:rFonts w:ascii="Arial" w:eastAsia="Times New Roman" w:hAnsi="Arial" w:cs="Arial"/>
          <w:sz w:val="24"/>
          <w:szCs w:val="24"/>
          <w:lang w:val="en-GB" w:eastAsia="en-GB"/>
        </w:rPr>
      </w:pPr>
    </w:p>
    <w:p w14:paraId="4D483857" w14:textId="0AFBFD54" w:rsidR="00C32179" w:rsidRPr="00213437" w:rsidRDefault="00C32179" w:rsidP="00213437">
      <w:pPr>
        <w:autoSpaceDE w:val="0"/>
        <w:autoSpaceDN w:val="0"/>
        <w:adjustRightInd w:val="0"/>
        <w:spacing w:after="0" w:line="240" w:lineRule="auto"/>
        <w:ind w:left="142" w:right="-11"/>
        <w:rPr>
          <w:rFonts w:ascii="Arial" w:eastAsia="Times New Roman" w:hAnsi="Arial" w:cs="Arial"/>
          <w:sz w:val="24"/>
          <w:szCs w:val="24"/>
          <w:lang w:val="en-GB" w:eastAsia="en-GB"/>
        </w:rPr>
      </w:pPr>
      <w:r w:rsidRPr="00213437">
        <w:rPr>
          <w:rFonts w:ascii="Arial" w:eastAsia="Times New Roman" w:hAnsi="Arial" w:cs="Arial"/>
          <w:sz w:val="24"/>
          <w:szCs w:val="24"/>
          <w:lang w:val="en-GB" w:eastAsia="en-GB"/>
        </w:rPr>
        <w:t>Please ensure this Circular</w:t>
      </w:r>
      <w:r w:rsidR="00D66594" w:rsidRPr="00213437">
        <w:rPr>
          <w:rFonts w:ascii="Arial" w:eastAsia="Times New Roman" w:hAnsi="Arial" w:cs="Arial"/>
          <w:sz w:val="24"/>
          <w:szCs w:val="24"/>
          <w:lang w:val="en-GB" w:eastAsia="en-GB"/>
        </w:rPr>
        <w:t xml:space="preserve"> is circulated </w:t>
      </w:r>
      <w:r w:rsidRPr="00213437">
        <w:rPr>
          <w:rFonts w:ascii="Arial" w:eastAsia="Times New Roman" w:hAnsi="Arial" w:cs="Arial"/>
          <w:sz w:val="24"/>
          <w:szCs w:val="24"/>
          <w:lang w:val="en-GB" w:eastAsia="en-GB"/>
        </w:rPr>
        <w:t xml:space="preserve">to all members of the Board of Management/Education and Training Board and </w:t>
      </w:r>
      <w:r w:rsidR="00673393">
        <w:rPr>
          <w:rFonts w:ascii="Arial" w:eastAsia="Times New Roman" w:hAnsi="Arial" w:cs="Arial"/>
          <w:sz w:val="24"/>
          <w:szCs w:val="24"/>
          <w:lang w:val="en-GB" w:eastAsia="en-GB"/>
        </w:rPr>
        <w:t xml:space="preserve">that </w:t>
      </w:r>
      <w:r w:rsidRPr="00213437">
        <w:rPr>
          <w:rFonts w:ascii="Arial" w:eastAsia="Times New Roman" w:hAnsi="Arial" w:cs="Arial"/>
          <w:sz w:val="24"/>
          <w:szCs w:val="24"/>
          <w:lang w:val="en-GB" w:eastAsia="en-GB"/>
        </w:rPr>
        <w:t>its contents are brought to the attention of all teachers and SNAs in your employment</w:t>
      </w:r>
      <w:r w:rsidR="00BF20E4" w:rsidRPr="00213437">
        <w:rPr>
          <w:rFonts w:ascii="Arial" w:eastAsia="Times New Roman" w:hAnsi="Arial" w:cs="Arial"/>
          <w:sz w:val="24"/>
          <w:szCs w:val="24"/>
          <w:lang w:val="en-GB" w:eastAsia="en-GB"/>
        </w:rPr>
        <w:t>,</w:t>
      </w:r>
      <w:r w:rsidRPr="00213437">
        <w:rPr>
          <w:rFonts w:ascii="Arial" w:eastAsia="Times New Roman" w:hAnsi="Arial" w:cs="Arial"/>
          <w:sz w:val="24"/>
          <w:szCs w:val="24"/>
          <w:lang w:val="en-GB" w:eastAsia="en-GB"/>
        </w:rPr>
        <w:t xml:space="preserve"> including those on leave of absence. </w:t>
      </w:r>
    </w:p>
    <w:p w14:paraId="09580826" w14:textId="77777777" w:rsidR="004A2767" w:rsidRPr="00213437" w:rsidRDefault="004A2767" w:rsidP="00213437">
      <w:pPr>
        <w:spacing w:after="0" w:line="240" w:lineRule="auto"/>
        <w:ind w:left="142" w:right="-11"/>
        <w:rPr>
          <w:rFonts w:ascii="Arial" w:eastAsia="Times New Roman" w:hAnsi="Arial" w:cs="Arial"/>
          <w:sz w:val="24"/>
          <w:szCs w:val="24"/>
          <w:lang w:val="en-GB" w:eastAsia="en-GB"/>
        </w:rPr>
      </w:pPr>
    </w:p>
    <w:p w14:paraId="32EE4D7B" w14:textId="0C59C40D" w:rsidR="00512573" w:rsidRDefault="00C32179" w:rsidP="00213437">
      <w:pPr>
        <w:spacing w:after="0" w:line="240" w:lineRule="auto"/>
        <w:ind w:left="142" w:right="-11"/>
        <w:rPr>
          <w:rFonts w:ascii="Arial" w:eastAsia="Times New Roman" w:hAnsi="Arial" w:cs="Arial"/>
          <w:sz w:val="24"/>
          <w:szCs w:val="24"/>
          <w:lang w:val="en-GB" w:eastAsia="en-GB"/>
        </w:rPr>
      </w:pPr>
      <w:r w:rsidRPr="00213437">
        <w:rPr>
          <w:rFonts w:ascii="Arial" w:eastAsia="Times New Roman" w:hAnsi="Arial" w:cs="Arial"/>
          <w:sz w:val="24"/>
          <w:szCs w:val="24"/>
          <w:lang w:val="en-GB" w:eastAsia="en-GB"/>
        </w:rPr>
        <w:t>All queries should initially be brought to the attention of the employer who may wish to consult with their representative or</w:t>
      </w:r>
      <w:r w:rsidR="0081369E" w:rsidRPr="00213437">
        <w:rPr>
          <w:rFonts w:ascii="Arial" w:eastAsia="Times New Roman" w:hAnsi="Arial" w:cs="Arial"/>
          <w:sz w:val="24"/>
          <w:szCs w:val="24"/>
          <w:lang w:val="en-GB" w:eastAsia="en-GB"/>
        </w:rPr>
        <w:t xml:space="preserve">ganisation. Any further queries in relation to this Circular </w:t>
      </w:r>
      <w:r w:rsidRPr="00213437">
        <w:rPr>
          <w:rFonts w:ascii="Arial" w:eastAsia="Times New Roman" w:hAnsi="Arial" w:cs="Arial"/>
          <w:sz w:val="24"/>
          <w:szCs w:val="24"/>
          <w:lang w:val="en-GB" w:eastAsia="en-GB"/>
        </w:rPr>
        <w:t>may be directed to the Department at the following e</w:t>
      </w:r>
      <w:r w:rsidR="00512573" w:rsidRPr="00213437">
        <w:rPr>
          <w:rFonts w:ascii="Arial" w:eastAsia="Times New Roman" w:hAnsi="Arial" w:cs="Arial"/>
          <w:sz w:val="24"/>
          <w:szCs w:val="24"/>
          <w:lang w:val="en-GB" w:eastAsia="en-GB"/>
        </w:rPr>
        <w:t>-</w:t>
      </w:r>
      <w:r w:rsidRPr="00213437">
        <w:rPr>
          <w:rFonts w:ascii="Arial" w:eastAsia="Times New Roman" w:hAnsi="Arial" w:cs="Arial"/>
          <w:sz w:val="24"/>
          <w:szCs w:val="24"/>
          <w:lang w:val="en-GB" w:eastAsia="en-GB"/>
        </w:rPr>
        <w:t xml:space="preserve">mail address: </w:t>
      </w:r>
      <w:hyperlink r:id="rId10" w:history="1">
        <w:r w:rsidRPr="00213437">
          <w:rPr>
            <w:rFonts w:ascii="Arial" w:eastAsia="Times New Roman" w:hAnsi="Arial" w:cs="Arial"/>
            <w:sz w:val="24"/>
            <w:szCs w:val="24"/>
            <w:u w:val="single"/>
            <w:lang w:val="en-GB" w:eastAsia="en-GB"/>
          </w:rPr>
          <w:t>teachersna@education.gov.ie</w:t>
        </w:r>
      </w:hyperlink>
      <w:r w:rsidR="00512573" w:rsidRPr="00213437">
        <w:rPr>
          <w:rFonts w:ascii="Arial" w:eastAsia="Times New Roman" w:hAnsi="Arial" w:cs="Arial"/>
          <w:sz w:val="24"/>
          <w:szCs w:val="24"/>
          <w:lang w:val="en-GB" w:eastAsia="en-GB"/>
        </w:rPr>
        <w:t xml:space="preserve">. </w:t>
      </w:r>
    </w:p>
    <w:p w14:paraId="1C56CA56" w14:textId="77777777" w:rsidR="00C32179" w:rsidRDefault="00C32179" w:rsidP="00213437">
      <w:pPr>
        <w:spacing w:after="0" w:line="240" w:lineRule="auto"/>
        <w:rPr>
          <w:rFonts w:ascii="Arial" w:eastAsia="Times New Roman" w:hAnsi="Arial" w:cs="Arial"/>
          <w:sz w:val="24"/>
          <w:szCs w:val="24"/>
          <w:lang w:val="en-GB" w:eastAsia="en-GB"/>
        </w:rPr>
      </w:pPr>
    </w:p>
    <w:p w14:paraId="2FF69281" w14:textId="686B5BA5" w:rsidR="00032574" w:rsidRDefault="00C32179" w:rsidP="00213437">
      <w:pPr>
        <w:spacing w:after="0" w:line="240" w:lineRule="auto"/>
        <w:ind w:left="142" w:right="130"/>
        <w:rPr>
          <w:rFonts w:ascii="Arial" w:eastAsia="Times New Roman" w:hAnsi="Arial" w:cs="Arial"/>
          <w:color w:val="000000"/>
          <w:sz w:val="24"/>
          <w:szCs w:val="24"/>
          <w:lang w:val="en-GB" w:eastAsia="en-GB"/>
        </w:rPr>
      </w:pPr>
      <w:r w:rsidRPr="00213437">
        <w:rPr>
          <w:rFonts w:ascii="Arial" w:eastAsia="Times New Roman" w:hAnsi="Arial" w:cs="Arial"/>
          <w:color w:val="000000"/>
          <w:sz w:val="24"/>
          <w:szCs w:val="24"/>
          <w:lang w:val="en-GB" w:eastAsia="en-GB"/>
        </w:rPr>
        <w:t>This Circular can be accessed on the Department’s website at</w:t>
      </w:r>
      <w:r w:rsidR="008C651F">
        <w:rPr>
          <w:rFonts w:ascii="Arial" w:eastAsia="Times New Roman" w:hAnsi="Arial" w:cs="Arial"/>
          <w:color w:val="000000"/>
          <w:sz w:val="24"/>
          <w:szCs w:val="24"/>
          <w:lang w:val="en-GB" w:eastAsia="en-GB"/>
        </w:rPr>
        <w:t xml:space="preserve"> </w:t>
      </w:r>
      <w:hyperlink r:id="rId11" w:history="1">
        <w:r w:rsidR="008C651F">
          <w:rPr>
            <w:rStyle w:val="Hyperlink"/>
            <w:rFonts w:ascii="Arial" w:eastAsia="Times New Roman" w:hAnsi="Arial" w:cs="Arial"/>
            <w:sz w:val="24"/>
            <w:szCs w:val="24"/>
            <w:lang w:val="en-GB" w:eastAsia="en-GB"/>
          </w:rPr>
          <w:t>gov.ie</w:t>
        </w:r>
      </w:hyperlink>
      <w:r w:rsidR="008C651F">
        <w:rPr>
          <w:rFonts w:ascii="Arial" w:eastAsia="Times New Roman" w:hAnsi="Arial" w:cs="Arial"/>
          <w:color w:val="000000"/>
          <w:sz w:val="24"/>
          <w:szCs w:val="24"/>
          <w:lang w:val="en-GB" w:eastAsia="en-GB"/>
        </w:rPr>
        <w:t>.</w:t>
      </w:r>
      <w:r w:rsidR="008B35ED" w:rsidRPr="00213437" w:rsidDel="008B35ED">
        <w:rPr>
          <w:rFonts w:ascii="Arial" w:eastAsia="Times New Roman" w:hAnsi="Arial" w:cs="Arial"/>
          <w:color w:val="000000"/>
          <w:sz w:val="24"/>
          <w:szCs w:val="24"/>
          <w:lang w:val="en-GB" w:eastAsia="en-GB"/>
        </w:rPr>
        <w:t xml:space="preserve"> </w:t>
      </w:r>
    </w:p>
    <w:p w14:paraId="5957FF16" w14:textId="77777777" w:rsidR="008B35ED" w:rsidRPr="00213437" w:rsidRDefault="008B35ED" w:rsidP="00213437">
      <w:pPr>
        <w:spacing w:after="0" w:line="240" w:lineRule="auto"/>
        <w:ind w:left="142" w:right="130"/>
        <w:rPr>
          <w:rFonts w:ascii="Arial" w:eastAsia="Times New Roman" w:hAnsi="Arial" w:cs="Arial"/>
          <w:color w:val="000000"/>
          <w:sz w:val="24"/>
          <w:szCs w:val="24"/>
          <w:lang w:val="en-GB" w:eastAsia="en-GB"/>
        </w:rPr>
      </w:pPr>
    </w:p>
    <w:p w14:paraId="69AA585C" w14:textId="1A41FAAC" w:rsidR="00C32179" w:rsidRPr="009B6063" w:rsidRDefault="00AB7904" w:rsidP="00374A41">
      <w:pPr>
        <w:spacing w:after="0" w:line="240" w:lineRule="auto"/>
        <w:ind w:left="142" w:right="130"/>
        <w:rPr>
          <w:rFonts w:ascii="Arial" w:eastAsia="Times New Roman" w:hAnsi="Arial" w:cs="Arial"/>
          <w:b/>
          <w:sz w:val="24"/>
          <w:szCs w:val="24"/>
          <w:lang w:val="en-GB" w:eastAsia="en-GB"/>
        </w:rPr>
      </w:pPr>
      <w:r w:rsidRPr="009B6063">
        <w:rPr>
          <w:rFonts w:ascii="Arial" w:eastAsia="Times New Roman" w:hAnsi="Arial" w:cs="Arial"/>
          <w:b/>
          <w:sz w:val="24"/>
          <w:szCs w:val="24"/>
          <w:lang w:val="en-GB" w:eastAsia="en-GB"/>
        </w:rPr>
        <w:t>Clare Butler</w:t>
      </w:r>
      <w:r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C32179" w:rsidRPr="009B6063">
        <w:rPr>
          <w:rFonts w:ascii="Arial" w:eastAsia="Times New Roman" w:hAnsi="Arial" w:cs="Arial"/>
          <w:b/>
          <w:sz w:val="24"/>
          <w:szCs w:val="24"/>
          <w:lang w:val="en-GB" w:eastAsia="en-GB"/>
        </w:rPr>
        <w:tab/>
      </w:r>
      <w:r w:rsidR="00642663" w:rsidRPr="009B6063">
        <w:rPr>
          <w:rFonts w:ascii="Arial" w:eastAsia="Times New Roman" w:hAnsi="Arial" w:cs="Arial"/>
          <w:b/>
          <w:sz w:val="24"/>
          <w:szCs w:val="24"/>
          <w:lang w:val="en-GB" w:eastAsia="en-GB"/>
        </w:rPr>
        <w:t xml:space="preserve">Sinéad </w:t>
      </w:r>
      <w:proofErr w:type="spellStart"/>
      <w:r w:rsidR="00642663" w:rsidRPr="009B6063">
        <w:rPr>
          <w:rFonts w:ascii="Arial" w:eastAsia="Times New Roman" w:hAnsi="Arial" w:cs="Arial"/>
          <w:b/>
          <w:sz w:val="24"/>
          <w:szCs w:val="24"/>
          <w:lang w:val="en-GB" w:eastAsia="en-GB"/>
        </w:rPr>
        <w:t>Keenaghan</w:t>
      </w:r>
      <w:proofErr w:type="spellEnd"/>
    </w:p>
    <w:p w14:paraId="470CC2F9" w14:textId="50965161" w:rsidR="00C32179" w:rsidRPr="009B6063" w:rsidRDefault="00C32179" w:rsidP="00213437">
      <w:pPr>
        <w:autoSpaceDE w:val="0"/>
        <w:autoSpaceDN w:val="0"/>
        <w:adjustRightInd w:val="0"/>
        <w:spacing w:after="0" w:line="240" w:lineRule="auto"/>
        <w:ind w:left="142" w:right="130"/>
        <w:rPr>
          <w:rFonts w:ascii="Arial" w:eastAsia="Times New Roman" w:hAnsi="Arial" w:cs="Arial"/>
          <w:b/>
          <w:sz w:val="24"/>
          <w:szCs w:val="24"/>
          <w:lang w:val="en-GB" w:eastAsia="en-GB"/>
        </w:rPr>
      </w:pPr>
      <w:r w:rsidRPr="009B6063">
        <w:rPr>
          <w:rFonts w:ascii="Arial" w:eastAsia="Times New Roman" w:hAnsi="Arial" w:cs="Arial"/>
          <w:b/>
          <w:sz w:val="24"/>
          <w:szCs w:val="24"/>
          <w:lang w:val="en-GB" w:eastAsia="en-GB"/>
        </w:rPr>
        <w:t>Principal Officer</w:t>
      </w:r>
      <w:r w:rsidR="00AB7904"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 xml:space="preserve"> </w:t>
      </w:r>
      <w:r w:rsidR="00213437"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ab/>
      </w:r>
      <w:r w:rsidR="00213437" w:rsidRPr="009B6063">
        <w:rPr>
          <w:rFonts w:ascii="Arial" w:eastAsia="Times New Roman" w:hAnsi="Arial" w:cs="Arial"/>
          <w:b/>
          <w:sz w:val="24"/>
          <w:szCs w:val="24"/>
          <w:lang w:val="en-GB" w:eastAsia="en-GB"/>
        </w:rPr>
        <w:tab/>
      </w:r>
      <w:r w:rsidRPr="009B6063">
        <w:rPr>
          <w:rFonts w:ascii="Arial" w:eastAsia="Times New Roman" w:hAnsi="Arial" w:cs="Arial"/>
          <w:b/>
          <w:sz w:val="24"/>
          <w:szCs w:val="24"/>
          <w:lang w:val="en-GB" w:eastAsia="en-GB"/>
        </w:rPr>
        <w:t>Principal Officer</w:t>
      </w:r>
    </w:p>
    <w:p w14:paraId="4FA0A678" w14:textId="33CF3DB5" w:rsidR="00C32179" w:rsidRPr="009B6063" w:rsidRDefault="00C32179" w:rsidP="00213437">
      <w:pPr>
        <w:autoSpaceDE w:val="0"/>
        <w:autoSpaceDN w:val="0"/>
        <w:adjustRightInd w:val="0"/>
        <w:spacing w:after="0" w:line="240" w:lineRule="auto"/>
        <w:ind w:left="142" w:right="130"/>
        <w:rPr>
          <w:rFonts w:ascii="Arial" w:eastAsia="Times New Roman" w:hAnsi="Arial" w:cs="Arial"/>
          <w:b/>
          <w:color w:val="000000"/>
          <w:sz w:val="24"/>
          <w:szCs w:val="24"/>
          <w:lang w:val="en-GB" w:eastAsia="en-GB"/>
        </w:rPr>
      </w:pPr>
      <w:r w:rsidRPr="009B6063">
        <w:rPr>
          <w:rFonts w:ascii="Arial" w:eastAsia="Times New Roman" w:hAnsi="Arial" w:cs="Arial"/>
          <w:b/>
          <w:sz w:val="24"/>
          <w:szCs w:val="24"/>
          <w:lang w:val="en-GB" w:eastAsia="en-GB"/>
        </w:rPr>
        <w:t xml:space="preserve">Teacher/SNA </w:t>
      </w:r>
      <w:r w:rsidR="00213437" w:rsidRPr="009B6063">
        <w:rPr>
          <w:rFonts w:ascii="Arial" w:eastAsia="Times New Roman" w:hAnsi="Arial" w:cs="Arial"/>
          <w:b/>
          <w:color w:val="000000"/>
          <w:sz w:val="24"/>
          <w:szCs w:val="24"/>
          <w:lang w:val="en-GB" w:eastAsia="en-GB"/>
        </w:rPr>
        <w:t>Terms &amp; Conditions Section</w:t>
      </w:r>
      <w:r w:rsidR="00213437" w:rsidRPr="009B6063">
        <w:rPr>
          <w:rFonts w:ascii="Arial" w:eastAsia="Times New Roman" w:hAnsi="Arial" w:cs="Arial"/>
          <w:b/>
          <w:color w:val="000000"/>
          <w:sz w:val="24"/>
          <w:szCs w:val="24"/>
          <w:lang w:val="en-GB" w:eastAsia="en-GB"/>
        </w:rPr>
        <w:tab/>
      </w:r>
      <w:r w:rsidR="00213437" w:rsidRPr="009B6063">
        <w:rPr>
          <w:rFonts w:ascii="Arial" w:eastAsia="Times New Roman" w:hAnsi="Arial" w:cs="Arial"/>
          <w:b/>
          <w:color w:val="000000"/>
          <w:sz w:val="24"/>
          <w:szCs w:val="24"/>
          <w:lang w:val="en-GB" w:eastAsia="en-GB"/>
        </w:rPr>
        <w:tab/>
      </w:r>
      <w:r w:rsidR="00213437" w:rsidRPr="009B6063">
        <w:rPr>
          <w:rFonts w:ascii="Arial" w:eastAsia="Times New Roman" w:hAnsi="Arial" w:cs="Arial"/>
          <w:b/>
          <w:color w:val="000000"/>
          <w:sz w:val="24"/>
          <w:szCs w:val="24"/>
          <w:lang w:val="en-GB" w:eastAsia="en-GB"/>
        </w:rPr>
        <w:tab/>
      </w:r>
      <w:r w:rsidRPr="009B6063">
        <w:rPr>
          <w:rFonts w:ascii="Arial" w:eastAsia="Times New Roman" w:hAnsi="Arial" w:cs="Arial"/>
          <w:b/>
          <w:color w:val="000000"/>
          <w:sz w:val="24"/>
          <w:szCs w:val="24"/>
          <w:lang w:val="en-GB" w:eastAsia="en-GB"/>
        </w:rPr>
        <w:t>Payroll Division</w:t>
      </w:r>
    </w:p>
    <w:p w14:paraId="4D7B28BA" w14:textId="77777777" w:rsidR="00213437" w:rsidRPr="009B6063" w:rsidRDefault="00213437" w:rsidP="00213437">
      <w:pPr>
        <w:spacing w:after="0" w:line="240" w:lineRule="auto"/>
        <w:ind w:left="142" w:right="130"/>
        <w:rPr>
          <w:rFonts w:ascii="Arial" w:eastAsia="Times New Roman" w:hAnsi="Arial" w:cs="Arial"/>
          <w:b/>
          <w:sz w:val="24"/>
          <w:szCs w:val="24"/>
          <w:lang w:val="en-GB" w:eastAsia="en-GB"/>
        </w:rPr>
      </w:pPr>
    </w:p>
    <w:p w14:paraId="61AF796B" w14:textId="4297FCA6" w:rsidR="008613EE" w:rsidRDefault="001A1786" w:rsidP="00A62A42">
      <w:pPr>
        <w:spacing w:after="0" w:line="240" w:lineRule="auto"/>
        <w:ind w:left="142" w:right="130"/>
        <w:rPr>
          <w:color w:val="004D44"/>
          <w:lang w:val="en-US"/>
        </w:rPr>
      </w:pPr>
      <w:r>
        <w:rPr>
          <w:rFonts w:ascii="Arial" w:eastAsia="Times New Roman" w:hAnsi="Arial" w:cs="Arial"/>
          <w:b/>
          <w:sz w:val="24"/>
          <w:szCs w:val="24"/>
          <w:lang w:val="en-GB" w:eastAsia="en-GB"/>
        </w:rPr>
        <w:t>8th</w:t>
      </w:r>
      <w:r w:rsidR="003D1BDF" w:rsidRPr="009B6063">
        <w:rPr>
          <w:rFonts w:ascii="Arial" w:eastAsia="Times New Roman" w:hAnsi="Arial" w:cs="Arial"/>
          <w:b/>
          <w:sz w:val="24"/>
          <w:szCs w:val="24"/>
          <w:lang w:val="en-GB" w:eastAsia="en-GB"/>
        </w:rPr>
        <w:t xml:space="preserve"> </w:t>
      </w:r>
      <w:r w:rsidR="007722F9">
        <w:rPr>
          <w:rFonts w:ascii="Arial" w:eastAsia="Times New Roman" w:hAnsi="Arial" w:cs="Arial"/>
          <w:b/>
          <w:sz w:val="24"/>
          <w:szCs w:val="24"/>
          <w:lang w:val="en-GB" w:eastAsia="en-GB"/>
        </w:rPr>
        <w:t xml:space="preserve">June </w:t>
      </w:r>
      <w:r w:rsidR="003D1BDF" w:rsidRPr="009B6063">
        <w:rPr>
          <w:rFonts w:ascii="Arial" w:eastAsia="Times New Roman" w:hAnsi="Arial" w:cs="Arial"/>
          <w:b/>
          <w:sz w:val="24"/>
          <w:szCs w:val="24"/>
          <w:lang w:val="en-GB" w:eastAsia="en-GB"/>
        </w:rPr>
        <w:t>20</w:t>
      </w:r>
      <w:r w:rsidR="008C651F">
        <w:rPr>
          <w:rFonts w:ascii="Arial" w:eastAsia="Times New Roman" w:hAnsi="Arial" w:cs="Arial"/>
          <w:b/>
          <w:sz w:val="24"/>
          <w:szCs w:val="24"/>
          <w:lang w:val="en-GB" w:eastAsia="en-GB"/>
        </w:rPr>
        <w:t>22</w:t>
      </w:r>
    </w:p>
    <w:p w14:paraId="23D1E174" w14:textId="77777777" w:rsidR="008613EE" w:rsidRDefault="008613EE" w:rsidP="002977FA">
      <w:pPr>
        <w:pStyle w:val="FolioNumber8pt"/>
        <w:ind w:left="142"/>
        <w:outlineLvl w:val="9"/>
        <w:rPr>
          <w:color w:val="004D44"/>
          <w:lang w:val="en-US"/>
        </w:rPr>
      </w:pPr>
    </w:p>
    <w:p w14:paraId="45C2E1FA" w14:textId="378B35A1" w:rsidR="007E72E0" w:rsidRDefault="007E72E0">
      <w:pPr>
        <w:rPr>
          <w:rFonts w:ascii="Arial" w:hAnsi="Arial" w:cs="Arial"/>
          <w:color w:val="004D44"/>
          <w:sz w:val="16"/>
          <w:szCs w:val="16"/>
          <w:lang w:val="en-US"/>
        </w:rPr>
      </w:pPr>
      <w:r>
        <w:rPr>
          <w:color w:val="004D44"/>
          <w:lang w:val="en-US"/>
        </w:rPr>
        <w:br w:type="page"/>
      </w:r>
    </w:p>
    <w:bookmarkStart w:id="0" w:name="_Toc510092823" w:displacedByCustomXml="next"/>
    <w:sdt>
      <w:sdtPr>
        <w:rPr>
          <w:rFonts w:ascii="Arial" w:hAnsi="Arial" w:cs="Arial"/>
          <w:b/>
          <w:noProof/>
        </w:rPr>
        <w:id w:val="-1404602579"/>
        <w:docPartObj>
          <w:docPartGallery w:val="Table of Contents"/>
          <w:docPartUnique/>
        </w:docPartObj>
      </w:sdtPr>
      <w:sdtEndPr>
        <w:rPr>
          <w:rStyle w:val="Hyperlink"/>
          <w:color w:val="0000FF"/>
          <w:u w:val="single"/>
        </w:rPr>
      </w:sdtEndPr>
      <w:sdtContent>
        <w:p w14:paraId="02EFA761" w14:textId="61B9F2BB" w:rsidR="00C32179" w:rsidRPr="00F004B9" w:rsidRDefault="00C32179" w:rsidP="00F83B0A">
          <w:pPr>
            <w:rPr>
              <w:rFonts w:ascii="Arial" w:eastAsia="Times New Roman" w:hAnsi="Arial" w:cs="Arial"/>
              <w:b/>
              <w:color w:val="004D44"/>
              <w:sz w:val="24"/>
              <w:szCs w:val="24"/>
              <w:lang w:val="en-GB" w:eastAsia="en-GB"/>
            </w:rPr>
          </w:pPr>
          <w:r w:rsidRPr="00F004B9">
            <w:rPr>
              <w:rFonts w:ascii="Arial" w:eastAsia="Times New Roman" w:hAnsi="Arial" w:cs="Arial"/>
              <w:b/>
              <w:color w:val="004D44"/>
              <w:sz w:val="24"/>
              <w:szCs w:val="24"/>
              <w:lang w:val="en-GB" w:eastAsia="en-GB"/>
            </w:rPr>
            <w:t>Contents</w:t>
          </w:r>
        </w:p>
        <w:p w14:paraId="00BAC9D8" w14:textId="77777777" w:rsidR="00532E55" w:rsidRPr="008E5123" w:rsidRDefault="00532E55" w:rsidP="00C32179">
          <w:pPr>
            <w:keepNext/>
            <w:keepLines/>
            <w:spacing w:before="240" w:after="0"/>
            <w:rPr>
              <w:rFonts w:ascii="Arial" w:eastAsiaTheme="majorEastAsia" w:hAnsi="Arial" w:cs="Arial"/>
              <w:b/>
              <w:color w:val="004D44"/>
              <w:lang w:val="en-US"/>
            </w:rPr>
          </w:pPr>
        </w:p>
        <w:p w14:paraId="4E038D58" w14:textId="024E59AB" w:rsidR="006A1332" w:rsidRPr="006A1332" w:rsidRDefault="00C32179">
          <w:pPr>
            <w:pStyle w:val="TOC1"/>
            <w:rPr>
              <w:rStyle w:val="Hyperlink"/>
            </w:rPr>
          </w:pPr>
          <w:r w:rsidRPr="006A1332">
            <w:rPr>
              <w:rStyle w:val="Hyperlink"/>
            </w:rPr>
            <w:fldChar w:fldCharType="begin"/>
          </w:r>
          <w:r w:rsidRPr="006A1332">
            <w:rPr>
              <w:rStyle w:val="Hyperlink"/>
            </w:rPr>
            <w:instrText xml:space="preserve"> TOC \o "1-3" \h \z \u </w:instrText>
          </w:r>
          <w:r w:rsidRPr="006A1332">
            <w:rPr>
              <w:rStyle w:val="Hyperlink"/>
            </w:rPr>
            <w:fldChar w:fldCharType="separate"/>
          </w:r>
          <w:hyperlink w:anchor="_Toc104904961" w:history="1">
            <w:r w:rsidR="006A1332" w:rsidRPr="006A1332">
              <w:rPr>
                <w:rStyle w:val="Hyperlink"/>
              </w:rPr>
              <w:t>Definitions and Abbreviations</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_Toc104904961 \h </w:instrText>
            </w:r>
            <w:r w:rsidR="006A1332" w:rsidRPr="006A1332">
              <w:rPr>
                <w:rStyle w:val="Hyperlink"/>
                <w:webHidden/>
              </w:rPr>
            </w:r>
            <w:r w:rsidR="006A1332" w:rsidRPr="006A1332">
              <w:rPr>
                <w:rStyle w:val="Hyperlink"/>
                <w:webHidden/>
              </w:rPr>
              <w:fldChar w:fldCharType="separate"/>
            </w:r>
            <w:r w:rsidR="00DA6E8C">
              <w:rPr>
                <w:rStyle w:val="Hyperlink"/>
                <w:webHidden/>
              </w:rPr>
              <w:t>3</w:t>
            </w:r>
            <w:r w:rsidR="006A1332" w:rsidRPr="006A1332">
              <w:rPr>
                <w:rStyle w:val="Hyperlink"/>
                <w:webHidden/>
              </w:rPr>
              <w:fldChar w:fldCharType="end"/>
            </w:r>
          </w:hyperlink>
        </w:p>
        <w:p w14:paraId="79525995" w14:textId="134A301E" w:rsidR="006A1332" w:rsidRPr="006A1332" w:rsidRDefault="00AE5ACD">
          <w:pPr>
            <w:pStyle w:val="TOC1"/>
            <w:rPr>
              <w:rStyle w:val="Hyperlink"/>
            </w:rPr>
          </w:pPr>
          <w:hyperlink w:anchor="_Toc104904962" w:history="1">
            <w:r w:rsidR="006A1332" w:rsidRPr="006A1332">
              <w:rPr>
                <w:rStyle w:val="Hyperlink"/>
              </w:rPr>
              <w:t>1.</w:t>
            </w:r>
            <w:r w:rsidR="00DA6E8C">
              <w:rPr>
                <w:rStyle w:val="Hyperlink"/>
              </w:rPr>
              <w:t xml:space="preserve">        </w:t>
            </w:r>
            <w:r w:rsidR="006A1332" w:rsidRPr="006A1332">
              <w:rPr>
                <w:rStyle w:val="Hyperlink"/>
              </w:rPr>
              <w:t>General Provisions</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_Toc104904962 \h </w:instrText>
            </w:r>
            <w:r w:rsidR="006A1332" w:rsidRPr="006A1332">
              <w:rPr>
                <w:rStyle w:val="Hyperlink"/>
                <w:webHidden/>
              </w:rPr>
            </w:r>
            <w:r w:rsidR="006A1332" w:rsidRPr="006A1332">
              <w:rPr>
                <w:rStyle w:val="Hyperlink"/>
                <w:webHidden/>
              </w:rPr>
              <w:fldChar w:fldCharType="separate"/>
            </w:r>
            <w:r w:rsidR="00DA6E8C">
              <w:rPr>
                <w:rStyle w:val="Hyperlink"/>
                <w:webHidden/>
              </w:rPr>
              <w:t>5</w:t>
            </w:r>
            <w:r w:rsidR="006A1332" w:rsidRPr="006A1332">
              <w:rPr>
                <w:rStyle w:val="Hyperlink"/>
                <w:webHidden/>
              </w:rPr>
              <w:fldChar w:fldCharType="end"/>
            </w:r>
          </w:hyperlink>
        </w:p>
        <w:p w14:paraId="6743A98E" w14:textId="532FD168" w:rsidR="006A1332" w:rsidRPr="006A1332" w:rsidRDefault="00AE5ACD">
          <w:pPr>
            <w:pStyle w:val="TOC1"/>
            <w:rPr>
              <w:rStyle w:val="Hyperlink"/>
            </w:rPr>
          </w:pPr>
          <w:hyperlink w:anchor="_Toc104904963" w:history="1">
            <w:r w:rsidR="006A1332" w:rsidRPr="009C46BF">
              <w:rPr>
                <w:rStyle w:val="Hyperlink"/>
              </w:rPr>
              <w:t>1.1</w:t>
            </w:r>
            <w:r w:rsidR="006A1332" w:rsidRPr="006A1332">
              <w:rPr>
                <w:rStyle w:val="Hyperlink"/>
              </w:rPr>
              <w:tab/>
            </w:r>
            <w:r w:rsidR="006A1332" w:rsidRPr="009C46BF">
              <w:rPr>
                <w:rStyle w:val="Hyperlink"/>
              </w:rPr>
              <w:t>Purpose of this Circular</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_Toc104904963 \h </w:instrText>
            </w:r>
            <w:r w:rsidR="006A1332" w:rsidRPr="006A1332">
              <w:rPr>
                <w:rStyle w:val="Hyperlink"/>
                <w:webHidden/>
              </w:rPr>
            </w:r>
            <w:r w:rsidR="006A1332" w:rsidRPr="006A1332">
              <w:rPr>
                <w:rStyle w:val="Hyperlink"/>
                <w:webHidden/>
              </w:rPr>
              <w:fldChar w:fldCharType="separate"/>
            </w:r>
            <w:r w:rsidR="00DA6E8C">
              <w:rPr>
                <w:rStyle w:val="Hyperlink"/>
                <w:webHidden/>
              </w:rPr>
              <w:t>5</w:t>
            </w:r>
            <w:r w:rsidR="006A1332" w:rsidRPr="006A1332">
              <w:rPr>
                <w:rStyle w:val="Hyperlink"/>
                <w:webHidden/>
              </w:rPr>
              <w:fldChar w:fldCharType="end"/>
            </w:r>
          </w:hyperlink>
        </w:p>
        <w:p w14:paraId="29CC9350" w14:textId="1853E9F1" w:rsidR="006A1332" w:rsidRPr="006A1332" w:rsidRDefault="00AE5ACD">
          <w:pPr>
            <w:pStyle w:val="TOC1"/>
            <w:rPr>
              <w:rStyle w:val="Hyperlink"/>
            </w:rPr>
          </w:pPr>
          <w:hyperlink w:anchor="_Toc104904964" w:history="1">
            <w:r w:rsidR="006A1332" w:rsidRPr="009C46BF">
              <w:rPr>
                <w:rStyle w:val="Hyperlink"/>
              </w:rPr>
              <w:t>1.2</w:t>
            </w:r>
            <w:r w:rsidR="006A1332" w:rsidRPr="006A1332">
              <w:rPr>
                <w:rStyle w:val="Hyperlink"/>
              </w:rPr>
              <w:tab/>
            </w:r>
            <w:r w:rsidR="006A1332" w:rsidRPr="009C46BF">
              <w:rPr>
                <w:rStyle w:val="Hyperlink"/>
              </w:rPr>
              <w:t>Risk Assessments</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_Toc104904964 \h </w:instrText>
            </w:r>
            <w:r w:rsidR="006A1332" w:rsidRPr="006A1332">
              <w:rPr>
                <w:rStyle w:val="Hyperlink"/>
                <w:webHidden/>
              </w:rPr>
            </w:r>
            <w:r w:rsidR="006A1332" w:rsidRPr="006A1332">
              <w:rPr>
                <w:rStyle w:val="Hyperlink"/>
                <w:webHidden/>
              </w:rPr>
              <w:fldChar w:fldCharType="separate"/>
            </w:r>
            <w:r w:rsidR="00DA6E8C">
              <w:rPr>
                <w:rStyle w:val="Hyperlink"/>
                <w:webHidden/>
              </w:rPr>
              <w:t>5</w:t>
            </w:r>
            <w:r w:rsidR="006A1332" w:rsidRPr="006A1332">
              <w:rPr>
                <w:rStyle w:val="Hyperlink"/>
                <w:webHidden/>
              </w:rPr>
              <w:fldChar w:fldCharType="end"/>
            </w:r>
          </w:hyperlink>
        </w:p>
        <w:p w14:paraId="283C3F07" w14:textId="5903234D" w:rsidR="006A1332" w:rsidRPr="006A1332" w:rsidRDefault="00AE5ACD">
          <w:pPr>
            <w:pStyle w:val="TOC1"/>
            <w:rPr>
              <w:rStyle w:val="Hyperlink"/>
            </w:rPr>
          </w:pPr>
          <w:hyperlink w:anchor="_Toc104904965" w:history="1">
            <w:r w:rsidR="006A1332" w:rsidRPr="006A1332">
              <w:rPr>
                <w:rStyle w:val="Hyperlink"/>
              </w:rPr>
              <w:t>1.3      Covid-19 Vaccinations</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_Toc104904965 \h </w:instrText>
            </w:r>
            <w:r w:rsidR="006A1332" w:rsidRPr="006A1332">
              <w:rPr>
                <w:rStyle w:val="Hyperlink"/>
                <w:webHidden/>
              </w:rPr>
            </w:r>
            <w:r w:rsidR="006A1332" w:rsidRPr="006A1332">
              <w:rPr>
                <w:rStyle w:val="Hyperlink"/>
                <w:webHidden/>
              </w:rPr>
              <w:fldChar w:fldCharType="separate"/>
            </w:r>
            <w:r w:rsidR="00DA6E8C">
              <w:rPr>
                <w:rStyle w:val="Hyperlink"/>
                <w:webHidden/>
              </w:rPr>
              <w:t>5</w:t>
            </w:r>
            <w:r w:rsidR="006A1332" w:rsidRPr="006A1332">
              <w:rPr>
                <w:rStyle w:val="Hyperlink"/>
                <w:webHidden/>
              </w:rPr>
              <w:fldChar w:fldCharType="end"/>
            </w:r>
          </w:hyperlink>
        </w:p>
        <w:p w14:paraId="2A4AB6A7" w14:textId="1D2C3CC2" w:rsidR="006A1332" w:rsidRPr="006A1332" w:rsidRDefault="00AE5ACD">
          <w:pPr>
            <w:pStyle w:val="TOC1"/>
            <w:rPr>
              <w:rStyle w:val="Hyperlink"/>
            </w:rPr>
          </w:pPr>
          <w:hyperlink w:anchor="_Toc104904966" w:history="1">
            <w:r w:rsidR="006A1332" w:rsidRPr="006A1332">
              <w:rPr>
                <w:rStyle w:val="Hyperlink"/>
              </w:rPr>
              <w:t>1.4</w:t>
            </w:r>
            <w:r w:rsidR="006A1332" w:rsidRPr="006A1332">
              <w:rPr>
                <w:rStyle w:val="Hyperlink"/>
              </w:rPr>
              <w:tab/>
              <w:t>Return to Work following Prolonged Absence from the Workplace</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_Toc104904966 \h </w:instrText>
            </w:r>
            <w:r w:rsidR="006A1332" w:rsidRPr="006A1332">
              <w:rPr>
                <w:rStyle w:val="Hyperlink"/>
                <w:webHidden/>
              </w:rPr>
            </w:r>
            <w:r w:rsidR="006A1332" w:rsidRPr="006A1332">
              <w:rPr>
                <w:rStyle w:val="Hyperlink"/>
                <w:webHidden/>
              </w:rPr>
              <w:fldChar w:fldCharType="separate"/>
            </w:r>
            <w:r w:rsidR="00DA6E8C">
              <w:rPr>
                <w:rStyle w:val="Hyperlink"/>
                <w:webHidden/>
              </w:rPr>
              <w:t>5</w:t>
            </w:r>
            <w:r w:rsidR="006A1332" w:rsidRPr="006A1332">
              <w:rPr>
                <w:rStyle w:val="Hyperlink"/>
                <w:webHidden/>
              </w:rPr>
              <w:fldChar w:fldCharType="end"/>
            </w:r>
          </w:hyperlink>
        </w:p>
        <w:p w14:paraId="0F4DE69C" w14:textId="5EA6C13A" w:rsidR="006A1332" w:rsidRPr="006A1332" w:rsidRDefault="00AE5ACD">
          <w:pPr>
            <w:pStyle w:val="TOC1"/>
            <w:rPr>
              <w:rStyle w:val="Hyperlink"/>
            </w:rPr>
          </w:pPr>
          <w:hyperlink w:anchor="_Toc104904967" w:history="1">
            <w:r w:rsidR="006A1332" w:rsidRPr="006A1332">
              <w:rPr>
                <w:rStyle w:val="Hyperlink"/>
              </w:rPr>
              <w:t>1.5</w:t>
            </w:r>
            <w:r w:rsidR="006A1332" w:rsidRPr="006A1332">
              <w:rPr>
                <w:rStyle w:val="Hyperlink"/>
              </w:rPr>
              <w:tab/>
              <w:t>Employee Assistance Service</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_Toc104904967 \h </w:instrText>
            </w:r>
            <w:r w:rsidR="006A1332" w:rsidRPr="006A1332">
              <w:rPr>
                <w:rStyle w:val="Hyperlink"/>
                <w:webHidden/>
              </w:rPr>
            </w:r>
            <w:r w:rsidR="006A1332" w:rsidRPr="006A1332">
              <w:rPr>
                <w:rStyle w:val="Hyperlink"/>
                <w:webHidden/>
              </w:rPr>
              <w:fldChar w:fldCharType="separate"/>
            </w:r>
            <w:r w:rsidR="00DA6E8C">
              <w:rPr>
                <w:rStyle w:val="Hyperlink"/>
                <w:webHidden/>
              </w:rPr>
              <w:t>6</w:t>
            </w:r>
            <w:r w:rsidR="006A1332" w:rsidRPr="006A1332">
              <w:rPr>
                <w:rStyle w:val="Hyperlink"/>
                <w:webHidden/>
              </w:rPr>
              <w:fldChar w:fldCharType="end"/>
            </w:r>
          </w:hyperlink>
        </w:p>
        <w:p w14:paraId="3A949C27" w14:textId="2B59119D" w:rsidR="006A1332" w:rsidRPr="006A1332" w:rsidRDefault="00AE5ACD">
          <w:pPr>
            <w:pStyle w:val="TOC2"/>
            <w:rPr>
              <w:rStyle w:val="Hyperlink"/>
              <w:rFonts w:ascii="Arial" w:hAnsi="Arial" w:cs="Arial"/>
              <w:b/>
              <w:noProof/>
            </w:rPr>
          </w:pPr>
          <w:hyperlink w:anchor="_Toc104904968" w:history="1">
            <w:r w:rsidR="006A1332" w:rsidRPr="006A1332">
              <w:rPr>
                <w:rStyle w:val="Hyperlink"/>
                <w:rFonts w:ascii="Arial" w:hAnsi="Arial" w:cs="Arial"/>
                <w:b/>
                <w:noProof/>
              </w:rPr>
              <w:t>1.6</w:t>
            </w:r>
            <w:r w:rsidR="006A1332" w:rsidRPr="006A1332">
              <w:rPr>
                <w:rStyle w:val="Hyperlink"/>
                <w:rFonts w:ascii="Arial" w:hAnsi="Arial" w:cs="Arial"/>
                <w:b/>
                <w:noProof/>
              </w:rPr>
              <w:tab/>
              <w:t>Occupational Health Service</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_Toc104904968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6</w:t>
            </w:r>
            <w:r w:rsidR="006A1332" w:rsidRPr="006A1332">
              <w:rPr>
                <w:rStyle w:val="Hyperlink"/>
                <w:rFonts w:ascii="Arial" w:hAnsi="Arial" w:cs="Arial"/>
                <w:b/>
                <w:noProof/>
                <w:webHidden/>
              </w:rPr>
              <w:fldChar w:fldCharType="end"/>
            </w:r>
          </w:hyperlink>
        </w:p>
        <w:p w14:paraId="723767D2" w14:textId="7FF86598" w:rsidR="006A1332" w:rsidRPr="006A1332" w:rsidRDefault="00AE5ACD">
          <w:pPr>
            <w:pStyle w:val="TOC1"/>
            <w:rPr>
              <w:rStyle w:val="Hyperlink"/>
            </w:rPr>
          </w:pPr>
          <w:hyperlink w:anchor="_Toc104904969" w:history="1">
            <w:r w:rsidR="006A1332" w:rsidRPr="006A1332">
              <w:rPr>
                <w:rStyle w:val="Hyperlink"/>
              </w:rPr>
              <w:t>1.7</w:t>
            </w:r>
            <w:r w:rsidR="006A1332" w:rsidRPr="006A1332">
              <w:rPr>
                <w:rStyle w:val="Hyperlink"/>
              </w:rPr>
              <w:tab/>
              <w:t>Data Protection and GDPR</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_Toc104904969 \h </w:instrText>
            </w:r>
            <w:r w:rsidR="006A1332" w:rsidRPr="006A1332">
              <w:rPr>
                <w:rStyle w:val="Hyperlink"/>
                <w:webHidden/>
              </w:rPr>
            </w:r>
            <w:r w:rsidR="006A1332" w:rsidRPr="006A1332">
              <w:rPr>
                <w:rStyle w:val="Hyperlink"/>
                <w:webHidden/>
              </w:rPr>
              <w:fldChar w:fldCharType="separate"/>
            </w:r>
            <w:r w:rsidR="00DA6E8C">
              <w:rPr>
                <w:rStyle w:val="Hyperlink"/>
                <w:webHidden/>
              </w:rPr>
              <w:t>6</w:t>
            </w:r>
            <w:r w:rsidR="006A1332" w:rsidRPr="006A1332">
              <w:rPr>
                <w:rStyle w:val="Hyperlink"/>
                <w:webHidden/>
              </w:rPr>
              <w:fldChar w:fldCharType="end"/>
            </w:r>
          </w:hyperlink>
        </w:p>
        <w:p w14:paraId="5296D375" w14:textId="26E653DE" w:rsidR="006A1332" w:rsidRPr="006A1332" w:rsidRDefault="00AE5ACD">
          <w:pPr>
            <w:pStyle w:val="TOC1"/>
            <w:rPr>
              <w:rStyle w:val="Hyperlink"/>
            </w:rPr>
          </w:pPr>
          <w:hyperlink w:anchor="_Toc104904970" w:history="1">
            <w:r w:rsidR="006A1332" w:rsidRPr="006A1332">
              <w:rPr>
                <w:rStyle w:val="Hyperlink"/>
              </w:rPr>
              <w:t>1.8</w:t>
            </w:r>
            <w:r w:rsidR="006A1332" w:rsidRPr="006A1332">
              <w:rPr>
                <w:rStyle w:val="Hyperlink"/>
              </w:rPr>
              <w:tab/>
              <w:t>Compliance</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_Toc104904970 \h </w:instrText>
            </w:r>
            <w:r w:rsidR="006A1332" w:rsidRPr="006A1332">
              <w:rPr>
                <w:rStyle w:val="Hyperlink"/>
                <w:webHidden/>
              </w:rPr>
            </w:r>
            <w:r w:rsidR="006A1332" w:rsidRPr="006A1332">
              <w:rPr>
                <w:rStyle w:val="Hyperlink"/>
                <w:webHidden/>
              </w:rPr>
              <w:fldChar w:fldCharType="separate"/>
            </w:r>
            <w:r w:rsidR="00DA6E8C">
              <w:rPr>
                <w:rStyle w:val="Hyperlink"/>
                <w:webHidden/>
              </w:rPr>
              <w:t>6</w:t>
            </w:r>
            <w:r w:rsidR="006A1332" w:rsidRPr="006A1332">
              <w:rPr>
                <w:rStyle w:val="Hyperlink"/>
                <w:webHidden/>
              </w:rPr>
              <w:fldChar w:fldCharType="end"/>
            </w:r>
          </w:hyperlink>
        </w:p>
        <w:p w14:paraId="7F3B0631" w14:textId="0440811C" w:rsidR="006A1332" w:rsidRPr="006A1332" w:rsidRDefault="00AE5ACD">
          <w:pPr>
            <w:pStyle w:val="TOC2"/>
            <w:rPr>
              <w:rStyle w:val="Hyperlink"/>
              <w:rFonts w:ascii="Arial" w:hAnsi="Arial" w:cs="Arial"/>
              <w:b/>
              <w:noProof/>
            </w:rPr>
          </w:pPr>
          <w:hyperlink w:anchor="_Toc104904971" w:history="1">
            <w:r w:rsidR="006A1332" w:rsidRPr="006A1332">
              <w:rPr>
                <w:rStyle w:val="Hyperlink"/>
                <w:rFonts w:ascii="Arial" w:hAnsi="Arial" w:cs="Arial"/>
                <w:b/>
                <w:noProof/>
              </w:rPr>
              <w:t>2.</w:t>
            </w:r>
            <w:r w:rsidR="006A1332" w:rsidRPr="006A1332">
              <w:rPr>
                <w:rStyle w:val="Hyperlink"/>
                <w:rFonts w:ascii="Arial" w:hAnsi="Arial" w:cs="Arial"/>
                <w:b/>
                <w:noProof/>
              </w:rPr>
              <w:tab/>
              <w:t>COVID-19 Special Leave With Pay</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_Toc104904971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7</w:t>
            </w:r>
            <w:r w:rsidR="006A1332" w:rsidRPr="006A1332">
              <w:rPr>
                <w:rStyle w:val="Hyperlink"/>
                <w:rFonts w:ascii="Arial" w:hAnsi="Arial" w:cs="Arial"/>
                <w:b/>
                <w:noProof/>
                <w:webHidden/>
              </w:rPr>
              <w:fldChar w:fldCharType="end"/>
            </w:r>
          </w:hyperlink>
        </w:p>
        <w:p w14:paraId="16698C13" w14:textId="428D4D80" w:rsidR="006A1332" w:rsidRPr="006A1332" w:rsidRDefault="00AE5ACD">
          <w:pPr>
            <w:pStyle w:val="TOC2"/>
            <w:rPr>
              <w:rStyle w:val="Hyperlink"/>
              <w:rFonts w:ascii="Arial" w:hAnsi="Arial" w:cs="Arial"/>
              <w:b/>
              <w:noProof/>
            </w:rPr>
          </w:pPr>
          <w:hyperlink w:anchor="_Toc104904972" w:history="1">
            <w:r w:rsidR="006A1332" w:rsidRPr="006A1332">
              <w:rPr>
                <w:rStyle w:val="Hyperlink"/>
                <w:rFonts w:ascii="Arial" w:hAnsi="Arial" w:cs="Arial"/>
                <w:b/>
                <w:noProof/>
              </w:rPr>
              <w:t>2.1</w:t>
            </w:r>
            <w:r w:rsidR="006A1332" w:rsidRPr="006A1332">
              <w:rPr>
                <w:rStyle w:val="Hyperlink"/>
                <w:rFonts w:ascii="Arial" w:hAnsi="Arial" w:cs="Arial"/>
                <w:b/>
                <w:noProof/>
              </w:rPr>
              <w:tab/>
              <w:t>COVID-19 Special Leave With Pay - 2021/22 school year</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_Toc104904972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7</w:t>
            </w:r>
            <w:r w:rsidR="006A1332" w:rsidRPr="006A1332">
              <w:rPr>
                <w:rStyle w:val="Hyperlink"/>
                <w:rFonts w:ascii="Arial" w:hAnsi="Arial" w:cs="Arial"/>
                <w:b/>
                <w:noProof/>
                <w:webHidden/>
              </w:rPr>
              <w:fldChar w:fldCharType="end"/>
            </w:r>
          </w:hyperlink>
        </w:p>
        <w:p w14:paraId="6A2F7B8F" w14:textId="46121FA0" w:rsidR="006A1332" w:rsidRPr="006A1332" w:rsidRDefault="00AE5ACD">
          <w:pPr>
            <w:pStyle w:val="TOC2"/>
            <w:rPr>
              <w:rStyle w:val="Hyperlink"/>
              <w:rFonts w:ascii="Arial" w:hAnsi="Arial" w:cs="Arial"/>
              <w:b/>
              <w:noProof/>
            </w:rPr>
          </w:pPr>
          <w:hyperlink w:anchor="_Toc104904973" w:history="1">
            <w:r w:rsidR="006A1332" w:rsidRPr="006A1332">
              <w:rPr>
                <w:rStyle w:val="Hyperlink"/>
                <w:rFonts w:ascii="Arial" w:hAnsi="Arial" w:cs="Arial"/>
                <w:b/>
                <w:noProof/>
              </w:rPr>
              <w:t>2.2</w:t>
            </w:r>
            <w:r w:rsidR="006A1332" w:rsidRPr="006A1332">
              <w:rPr>
                <w:rStyle w:val="Hyperlink"/>
                <w:rFonts w:ascii="Arial" w:hAnsi="Arial" w:cs="Arial"/>
                <w:b/>
                <w:noProof/>
              </w:rPr>
              <w:tab/>
              <w:t>Changes to COVID-19 Special Leave With Pay from 1st July 2022</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_Toc104904973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7</w:t>
            </w:r>
            <w:r w:rsidR="006A1332" w:rsidRPr="006A1332">
              <w:rPr>
                <w:rStyle w:val="Hyperlink"/>
                <w:rFonts w:ascii="Arial" w:hAnsi="Arial" w:cs="Arial"/>
                <w:b/>
                <w:noProof/>
                <w:webHidden/>
              </w:rPr>
              <w:fldChar w:fldCharType="end"/>
            </w:r>
          </w:hyperlink>
        </w:p>
        <w:p w14:paraId="3AA401CE" w14:textId="1E0F0394" w:rsidR="006A1332" w:rsidRPr="006A1332" w:rsidRDefault="00AE5ACD">
          <w:pPr>
            <w:pStyle w:val="TOC2"/>
            <w:rPr>
              <w:rStyle w:val="Hyperlink"/>
              <w:rFonts w:ascii="Arial" w:hAnsi="Arial" w:cs="Arial"/>
              <w:b/>
              <w:noProof/>
            </w:rPr>
          </w:pPr>
          <w:hyperlink w:anchor="_Toc104904974" w:history="1">
            <w:r w:rsidR="006A1332" w:rsidRPr="006A1332">
              <w:rPr>
                <w:rStyle w:val="Hyperlink"/>
                <w:rFonts w:ascii="Arial" w:hAnsi="Arial" w:cs="Arial"/>
                <w:b/>
                <w:noProof/>
              </w:rPr>
              <w:t xml:space="preserve">2.3      Arrangements for employees on extended COVID-19 Special Leave With Pay </w:t>
            </w:r>
            <w:r w:rsidR="00DA6E8C">
              <w:rPr>
                <w:rStyle w:val="Hyperlink"/>
                <w:rFonts w:ascii="Arial" w:hAnsi="Arial" w:cs="Arial"/>
                <w:b/>
                <w:noProof/>
              </w:rPr>
              <w:t xml:space="preserve"> </w:t>
            </w:r>
            <w:r w:rsidR="006A1332" w:rsidRPr="006A1332">
              <w:rPr>
                <w:rStyle w:val="Hyperlink"/>
                <w:rFonts w:ascii="Arial" w:hAnsi="Arial" w:cs="Arial"/>
                <w:b/>
                <w:noProof/>
              </w:rPr>
              <w:t>immediately prior to 1st July 2022</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_Toc104904974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8</w:t>
            </w:r>
            <w:r w:rsidR="006A1332" w:rsidRPr="006A1332">
              <w:rPr>
                <w:rStyle w:val="Hyperlink"/>
                <w:rFonts w:ascii="Arial" w:hAnsi="Arial" w:cs="Arial"/>
                <w:b/>
                <w:noProof/>
                <w:webHidden/>
              </w:rPr>
              <w:fldChar w:fldCharType="end"/>
            </w:r>
          </w:hyperlink>
        </w:p>
        <w:p w14:paraId="40E6020B" w14:textId="10BB26DB" w:rsidR="006A1332" w:rsidRPr="006A1332" w:rsidRDefault="00AE5ACD">
          <w:pPr>
            <w:pStyle w:val="TOC2"/>
            <w:rPr>
              <w:rStyle w:val="Hyperlink"/>
              <w:rFonts w:ascii="Arial" w:hAnsi="Arial" w:cs="Arial"/>
              <w:b/>
              <w:noProof/>
            </w:rPr>
          </w:pPr>
          <w:hyperlink w:anchor="_Toc104904975" w:history="1">
            <w:r w:rsidR="006A1332" w:rsidRPr="006A1332">
              <w:rPr>
                <w:rStyle w:val="Hyperlink"/>
                <w:rFonts w:ascii="Arial" w:hAnsi="Arial" w:cs="Arial"/>
                <w:b/>
                <w:noProof/>
              </w:rPr>
              <w:t>2.4</w:t>
            </w:r>
            <w:r w:rsidR="006A1332" w:rsidRPr="006A1332">
              <w:rPr>
                <w:rStyle w:val="Hyperlink"/>
                <w:rFonts w:ascii="Arial" w:hAnsi="Arial" w:cs="Arial"/>
                <w:b/>
                <w:noProof/>
              </w:rPr>
              <w:tab/>
              <w:t>COVID-19 Special Leave With Pay – General Rules</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_Toc104904975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9</w:t>
            </w:r>
            <w:r w:rsidR="006A1332" w:rsidRPr="006A1332">
              <w:rPr>
                <w:rStyle w:val="Hyperlink"/>
                <w:rFonts w:ascii="Arial" w:hAnsi="Arial" w:cs="Arial"/>
                <w:b/>
                <w:noProof/>
                <w:webHidden/>
              </w:rPr>
              <w:fldChar w:fldCharType="end"/>
            </w:r>
          </w:hyperlink>
        </w:p>
        <w:p w14:paraId="52E94167" w14:textId="2024A30D" w:rsidR="006A1332" w:rsidRPr="006A1332" w:rsidRDefault="00AE5ACD">
          <w:pPr>
            <w:pStyle w:val="TOC2"/>
            <w:rPr>
              <w:rStyle w:val="Hyperlink"/>
              <w:rFonts w:ascii="Arial" w:hAnsi="Arial" w:cs="Arial"/>
              <w:b/>
              <w:noProof/>
            </w:rPr>
          </w:pPr>
          <w:hyperlink w:anchor="_Toc104904976" w:history="1">
            <w:r w:rsidR="006A1332" w:rsidRPr="006A1332">
              <w:rPr>
                <w:rStyle w:val="Hyperlink"/>
                <w:rFonts w:ascii="Arial" w:hAnsi="Arial" w:cs="Arial"/>
                <w:b/>
                <w:noProof/>
              </w:rPr>
              <w:t>2.5      Application and Recording Procedure for COVID-19 Special Leave With Pay</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_Toc104904976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10</w:t>
            </w:r>
            <w:r w:rsidR="006A1332" w:rsidRPr="006A1332">
              <w:rPr>
                <w:rStyle w:val="Hyperlink"/>
                <w:rFonts w:ascii="Arial" w:hAnsi="Arial" w:cs="Arial"/>
                <w:b/>
                <w:noProof/>
                <w:webHidden/>
              </w:rPr>
              <w:fldChar w:fldCharType="end"/>
            </w:r>
          </w:hyperlink>
        </w:p>
        <w:p w14:paraId="597EEB5A" w14:textId="50FD77F0" w:rsidR="006A1332" w:rsidRPr="006A1332" w:rsidRDefault="00AE5ACD">
          <w:pPr>
            <w:pStyle w:val="TOC2"/>
            <w:rPr>
              <w:rStyle w:val="Hyperlink"/>
              <w:rFonts w:ascii="Arial" w:hAnsi="Arial" w:cs="Arial"/>
              <w:b/>
              <w:noProof/>
            </w:rPr>
          </w:pPr>
          <w:hyperlink w:anchor="_Toc104904977" w:history="1">
            <w:r w:rsidR="006A1332" w:rsidRPr="006A1332">
              <w:rPr>
                <w:rStyle w:val="Hyperlink"/>
                <w:rFonts w:ascii="Arial" w:hAnsi="Arial" w:cs="Arial"/>
                <w:b/>
                <w:noProof/>
              </w:rPr>
              <w:t>3.</w:t>
            </w:r>
            <w:r w:rsidR="006A1332" w:rsidRPr="006A1332">
              <w:rPr>
                <w:rStyle w:val="Hyperlink"/>
                <w:rFonts w:ascii="Arial" w:hAnsi="Arial" w:cs="Arial"/>
                <w:b/>
                <w:noProof/>
              </w:rPr>
              <w:tab/>
              <w:t>Ordinary Sick Leave</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_Toc104904977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10</w:t>
            </w:r>
            <w:r w:rsidR="006A1332" w:rsidRPr="006A1332">
              <w:rPr>
                <w:rStyle w:val="Hyperlink"/>
                <w:rFonts w:ascii="Arial" w:hAnsi="Arial" w:cs="Arial"/>
                <w:b/>
                <w:noProof/>
                <w:webHidden/>
              </w:rPr>
              <w:fldChar w:fldCharType="end"/>
            </w:r>
          </w:hyperlink>
        </w:p>
        <w:p w14:paraId="7517BADA" w14:textId="1DAF4ED8" w:rsidR="006A1332" w:rsidRPr="006A1332" w:rsidRDefault="00AE5ACD">
          <w:pPr>
            <w:pStyle w:val="TOC2"/>
            <w:rPr>
              <w:rStyle w:val="Hyperlink"/>
              <w:rFonts w:ascii="Arial" w:hAnsi="Arial" w:cs="Arial"/>
              <w:b/>
              <w:noProof/>
            </w:rPr>
          </w:pPr>
          <w:hyperlink w:anchor="_Toc104904978" w:history="1">
            <w:r w:rsidR="006A1332" w:rsidRPr="006A1332">
              <w:rPr>
                <w:rStyle w:val="Hyperlink"/>
                <w:rFonts w:ascii="Arial" w:hAnsi="Arial" w:cs="Arial"/>
                <w:b/>
                <w:noProof/>
              </w:rPr>
              <w:t>4.</w:t>
            </w:r>
            <w:r w:rsidR="006A1332" w:rsidRPr="006A1332">
              <w:rPr>
                <w:rStyle w:val="Hyperlink"/>
                <w:rFonts w:ascii="Arial" w:hAnsi="Arial" w:cs="Arial"/>
                <w:b/>
                <w:noProof/>
              </w:rPr>
              <w:tab/>
              <w:t>Restricted Movement</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_Toc104904978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10</w:t>
            </w:r>
            <w:r w:rsidR="006A1332" w:rsidRPr="006A1332">
              <w:rPr>
                <w:rStyle w:val="Hyperlink"/>
                <w:rFonts w:ascii="Arial" w:hAnsi="Arial" w:cs="Arial"/>
                <w:b/>
                <w:noProof/>
                <w:webHidden/>
              </w:rPr>
              <w:fldChar w:fldCharType="end"/>
            </w:r>
          </w:hyperlink>
        </w:p>
        <w:p w14:paraId="2A683143" w14:textId="6970634C" w:rsidR="006A1332" w:rsidRPr="006A1332" w:rsidRDefault="00AE5ACD">
          <w:pPr>
            <w:pStyle w:val="TOC2"/>
            <w:rPr>
              <w:rStyle w:val="Hyperlink"/>
              <w:rFonts w:ascii="Arial" w:hAnsi="Arial" w:cs="Arial"/>
              <w:b/>
              <w:noProof/>
            </w:rPr>
          </w:pPr>
          <w:hyperlink w:anchor="_Toc104904979" w:history="1">
            <w:r w:rsidR="006A1332" w:rsidRPr="006A1332">
              <w:rPr>
                <w:rStyle w:val="Hyperlink"/>
                <w:rFonts w:ascii="Arial" w:hAnsi="Arial" w:cs="Arial"/>
                <w:b/>
                <w:noProof/>
              </w:rPr>
              <w:t>5.</w:t>
            </w:r>
            <w:r w:rsidR="006A1332" w:rsidRPr="006A1332">
              <w:rPr>
                <w:rStyle w:val="Hyperlink"/>
                <w:rFonts w:ascii="Arial" w:hAnsi="Arial" w:cs="Arial"/>
                <w:b/>
                <w:noProof/>
              </w:rPr>
              <w:tab/>
              <w:t>Higher Risk Groups</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_Toc104904979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11</w:t>
            </w:r>
            <w:r w:rsidR="006A1332" w:rsidRPr="006A1332">
              <w:rPr>
                <w:rStyle w:val="Hyperlink"/>
                <w:rFonts w:ascii="Arial" w:hAnsi="Arial" w:cs="Arial"/>
                <w:b/>
                <w:noProof/>
                <w:webHidden/>
              </w:rPr>
              <w:fldChar w:fldCharType="end"/>
            </w:r>
          </w:hyperlink>
        </w:p>
        <w:p w14:paraId="7A3698C0" w14:textId="179E489B" w:rsidR="006A1332" w:rsidRPr="006A1332" w:rsidRDefault="00AE5ACD">
          <w:pPr>
            <w:pStyle w:val="TOC2"/>
            <w:rPr>
              <w:rStyle w:val="Hyperlink"/>
              <w:rFonts w:ascii="Arial" w:hAnsi="Arial" w:cs="Arial"/>
              <w:b/>
              <w:noProof/>
            </w:rPr>
          </w:pPr>
          <w:hyperlink w:anchor="_Toc104904980" w:history="1">
            <w:r w:rsidR="006A1332" w:rsidRPr="006A1332">
              <w:rPr>
                <w:rStyle w:val="Hyperlink"/>
                <w:rFonts w:ascii="Arial" w:hAnsi="Arial" w:cs="Arial"/>
                <w:b/>
                <w:noProof/>
              </w:rPr>
              <w:t>5.1</w:t>
            </w:r>
            <w:r w:rsidR="006A1332" w:rsidRPr="006A1332">
              <w:rPr>
                <w:rStyle w:val="Hyperlink"/>
                <w:rFonts w:ascii="Arial" w:hAnsi="Arial" w:cs="Arial"/>
                <w:b/>
                <w:noProof/>
              </w:rPr>
              <w:tab/>
              <w:t>Working Arrangements for Higher Risk Employees – 2021/22 school year</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_Toc104904980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11</w:t>
            </w:r>
            <w:r w:rsidR="006A1332" w:rsidRPr="006A1332">
              <w:rPr>
                <w:rStyle w:val="Hyperlink"/>
                <w:rFonts w:ascii="Arial" w:hAnsi="Arial" w:cs="Arial"/>
                <w:b/>
                <w:noProof/>
                <w:webHidden/>
              </w:rPr>
              <w:fldChar w:fldCharType="end"/>
            </w:r>
          </w:hyperlink>
        </w:p>
        <w:p w14:paraId="1B8EED8C" w14:textId="6E8EE6C1" w:rsidR="006A1332" w:rsidRPr="006A1332" w:rsidRDefault="00AE5ACD">
          <w:pPr>
            <w:pStyle w:val="TOC2"/>
            <w:rPr>
              <w:rStyle w:val="Hyperlink"/>
              <w:rFonts w:ascii="Arial" w:hAnsi="Arial" w:cs="Arial"/>
              <w:b/>
              <w:noProof/>
            </w:rPr>
          </w:pPr>
          <w:hyperlink w:anchor="_Toc104904981" w:history="1">
            <w:r w:rsidR="004C2956">
              <w:rPr>
                <w:rStyle w:val="Hyperlink"/>
                <w:rFonts w:ascii="Arial" w:hAnsi="Arial" w:cs="Arial"/>
                <w:b/>
                <w:noProof/>
              </w:rPr>
              <w:t>5.2</w:t>
            </w:r>
            <w:r w:rsidR="004C2956">
              <w:rPr>
                <w:rStyle w:val="Hyperlink"/>
                <w:rFonts w:ascii="Arial" w:hAnsi="Arial" w:cs="Arial"/>
                <w:b/>
                <w:noProof/>
              </w:rPr>
              <w:tab/>
            </w:r>
            <w:r w:rsidR="006A1332" w:rsidRPr="006A1332">
              <w:rPr>
                <w:rStyle w:val="Hyperlink"/>
                <w:rFonts w:ascii="Arial" w:hAnsi="Arial" w:cs="Arial"/>
                <w:b/>
                <w:noProof/>
              </w:rPr>
              <w:t>Working Arrangements for Very High Risk Employees from 1st July 2022</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_Toc104904981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11</w:t>
            </w:r>
            <w:r w:rsidR="006A1332" w:rsidRPr="006A1332">
              <w:rPr>
                <w:rStyle w:val="Hyperlink"/>
                <w:rFonts w:ascii="Arial" w:hAnsi="Arial" w:cs="Arial"/>
                <w:b/>
                <w:noProof/>
                <w:webHidden/>
              </w:rPr>
              <w:fldChar w:fldCharType="end"/>
            </w:r>
          </w:hyperlink>
        </w:p>
        <w:p w14:paraId="553BC7A2" w14:textId="1679B3EC" w:rsidR="006A1332" w:rsidRPr="006A1332" w:rsidRDefault="00AE5ACD">
          <w:pPr>
            <w:pStyle w:val="TOC2"/>
            <w:rPr>
              <w:rStyle w:val="Hyperlink"/>
              <w:rFonts w:ascii="Arial" w:hAnsi="Arial" w:cs="Arial"/>
              <w:b/>
              <w:noProof/>
            </w:rPr>
          </w:pPr>
          <w:hyperlink w:anchor="_Toc104904982" w:history="1">
            <w:r w:rsidR="004C2956">
              <w:rPr>
                <w:rStyle w:val="Hyperlink"/>
                <w:rFonts w:ascii="Arial" w:hAnsi="Arial" w:cs="Arial"/>
                <w:b/>
                <w:noProof/>
              </w:rPr>
              <w:t>6.</w:t>
            </w:r>
            <w:r w:rsidR="004C2956">
              <w:rPr>
                <w:rStyle w:val="Hyperlink"/>
                <w:rFonts w:ascii="Arial" w:hAnsi="Arial" w:cs="Arial"/>
                <w:b/>
                <w:noProof/>
              </w:rPr>
              <w:tab/>
            </w:r>
            <w:r w:rsidR="006A1332" w:rsidRPr="006A1332">
              <w:rPr>
                <w:rStyle w:val="Hyperlink"/>
                <w:rFonts w:ascii="Arial" w:hAnsi="Arial" w:cs="Arial"/>
                <w:b/>
                <w:noProof/>
              </w:rPr>
              <w:t>Cessation of Temporary Arrangements to Leave Schemes</w:t>
            </w:r>
            <w:r w:rsidR="006A1332" w:rsidRPr="006A1332">
              <w:rPr>
                <w:rStyle w:val="Hyperlink"/>
                <w:rFonts w:ascii="Arial" w:hAnsi="Arial" w:cs="Arial"/>
                <w:b/>
                <w:noProof/>
                <w:webHidden/>
              </w:rPr>
              <w:tab/>
            </w:r>
            <w:r w:rsidR="006A1332" w:rsidRPr="006A1332">
              <w:rPr>
                <w:rStyle w:val="Hyperlink"/>
                <w:rFonts w:ascii="Arial" w:hAnsi="Arial" w:cs="Arial"/>
                <w:b/>
                <w:noProof/>
                <w:webHidden/>
              </w:rPr>
              <w:fldChar w:fldCharType="begin"/>
            </w:r>
            <w:r w:rsidR="006A1332" w:rsidRPr="006A1332">
              <w:rPr>
                <w:rStyle w:val="Hyperlink"/>
                <w:rFonts w:ascii="Arial" w:hAnsi="Arial" w:cs="Arial"/>
                <w:b/>
                <w:noProof/>
                <w:webHidden/>
              </w:rPr>
              <w:instrText xml:space="preserve"> PAGEREF _Toc104904982 \h </w:instrText>
            </w:r>
            <w:r w:rsidR="006A1332" w:rsidRPr="006A1332">
              <w:rPr>
                <w:rStyle w:val="Hyperlink"/>
                <w:rFonts w:ascii="Arial" w:hAnsi="Arial" w:cs="Arial"/>
                <w:b/>
                <w:noProof/>
                <w:webHidden/>
              </w:rPr>
            </w:r>
            <w:r w:rsidR="006A1332" w:rsidRPr="006A1332">
              <w:rPr>
                <w:rStyle w:val="Hyperlink"/>
                <w:rFonts w:ascii="Arial" w:hAnsi="Arial" w:cs="Arial"/>
                <w:b/>
                <w:noProof/>
                <w:webHidden/>
              </w:rPr>
              <w:fldChar w:fldCharType="separate"/>
            </w:r>
            <w:r w:rsidR="00DA6E8C">
              <w:rPr>
                <w:rStyle w:val="Hyperlink"/>
                <w:rFonts w:ascii="Arial" w:hAnsi="Arial" w:cs="Arial"/>
                <w:b/>
                <w:noProof/>
                <w:webHidden/>
              </w:rPr>
              <w:t>12</w:t>
            </w:r>
            <w:r w:rsidR="006A1332" w:rsidRPr="006A1332">
              <w:rPr>
                <w:rStyle w:val="Hyperlink"/>
                <w:rFonts w:ascii="Arial" w:hAnsi="Arial" w:cs="Arial"/>
                <w:b/>
                <w:noProof/>
                <w:webHidden/>
              </w:rPr>
              <w:fldChar w:fldCharType="end"/>
            </w:r>
          </w:hyperlink>
        </w:p>
        <w:p w14:paraId="71667F65" w14:textId="38BEBAC0" w:rsidR="006A1332" w:rsidRPr="006A1332" w:rsidRDefault="00AE5ACD">
          <w:pPr>
            <w:pStyle w:val="TOC1"/>
            <w:rPr>
              <w:rStyle w:val="Hyperlink"/>
            </w:rPr>
          </w:pPr>
          <w:hyperlink w:anchor="_Toc104904983" w:history="1">
            <w:r w:rsidR="006A1332" w:rsidRPr="006A1332">
              <w:rPr>
                <w:rStyle w:val="Hyperlink"/>
              </w:rPr>
              <w:t>Appendix A – Application for COVID-19 Special Leave with Pay</w:t>
            </w:r>
            <w:r w:rsidR="006A1332" w:rsidRPr="006A1332">
              <w:rPr>
                <w:rStyle w:val="Hyperlink"/>
                <w:webHidden/>
              </w:rPr>
              <w:tab/>
            </w:r>
            <w:r w:rsidR="006A1332" w:rsidRPr="006A1332">
              <w:rPr>
                <w:rStyle w:val="Hyperlink"/>
                <w:webHidden/>
              </w:rPr>
              <w:fldChar w:fldCharType="begin"/>
            </w:r>
            <w:r w:rsidR="006A1332" w:rsidRPr="006A1332">
              <w:rPr>
                <w:rStyle w:val="Hyperlink"/>
                <w:webHidden/>
              </w:rPr>
              <w:instrText xml:space="preserve"> PAGEREF _Toc104904983 \h </w:instrText>
            </w:r>
            <w:r w:rsidR="006A1332" w:rsidRPr="006A1332">
              <w:rPr>
                <w:rStyle w:val="Hyperlink"/>
                <w:webHidden/>
              </w:rPr>
            </w:r>
            <w:r w:rsidR="006A1332" w:rsidRPr="006A1332">
              <w:rPr>
                <w:rStyle w:val="Hyperlink"/>
                <w:webHidden/>
              </w:rPr>
              <w:fldChar w:fldCharType="separate"/>
            </w:r>
            <w:r w:rsidR="00DA6E8C">
              <w:rPr>
                <w:rStyle w:val="Hyperlink"/>
                <w:webHidden/>
              </w:rPr>
              <w:t>14</w:t>
            </w:r>
            <w:r w:rsidR="006A1332" w:rsidRPr="006A1332">
              <w:rPr>
                <w:rStyle w:val="Hyperlink"/>
                <w:webHidden/>
              </w:rPr>
              <w:fldChar w:fldCharType="end"/>
            </w:r>
          </w:hyperlink>
        </w:p>
        <w:p w14:paraId="24737532" w14:textId="08A2CB75" w:rsidR="00533CBD" w:rsidRPr="006A1332" w:rsidRDefault="00C32179" w:rsidP="008D7828">
          <w:pPr>
            <w:pStyle w:val="TOC1"/>
            <w:rPr>
              <w:rStyle w:val="Hyperlink"/>
            </w:rPr>
          </w:pPr>
          <w:r w:rsidRPr="006A1332">
            <w:rPr>
              <w:rStyle w:val="Hyperlink"/>
            </w:rPr>
            <w:fldChar w:fldCharType="end"/>
          </w:r>
        </w:p>
      </w:sdtContent>
    </w:sdt>
    <w:p w14:paraId="119E36DA" w14:textId="536669EF" w:rsidR="005E1C03" w:rsidRPr="008D7828" w:rsidRDefault="005E1C03" w:rsidP="008D7828">
      <w:pPr>
        <w:pStyle w:val="TOC1"/>
        <w:rPr>
          <w:rStyle w:val="Hyperlink"/>
          <w:rFonts w:eastAsia="Times New Roman"/>
          <w:lang w:val="en-GB" w:eastAsia="en-GB"/>
        </w:rPr>
      </w:pPr>
    </w:p>
    <w:p w14:paraId="1AFAD4B0" w14:textId="77777777" w:rsidR="00B7185B" w:rsidRDefault="00B7185B">
      <w:pPr>
        <w:rPr>
          <w:rStyle w:val="Hyperlink"/>
          <w:rFonts w:ascii="Arial" w:hAnsi="Arial" w:cs="Arial"/>
          <w:b/>
          <w:noProof/>
        </w:rPr>
      </w:pPr>
    </w:p>
    <w:p w14:paraId="23BE15C4" w14:textId="77777777" w:rsidR="00B7185B" w:rsidRDefault="00B7185B">
      <w:pPr>
        <w:rPr>
          <w:rStyle w:val="Hyperlink"/>
          <w:rFonts w:ascii="Arial" w:hAnsi="Arial" w:cs="Arial"/>
          <w:b/>
          <w:noProof/>
        </w:rPr>
      </w:pPr>
    </w:p>
    <w:p w14:paraId="4E55D206" w14:textId="77777777" w:rsidR="00B7185B" w:rsidRDefault="00B7185B">
      <w:pPr>
        <w:rPr>
          <w:rStyle w:val="Hyperlink"/>
          <w:rFonts w:ascii="Arial" w:hAnsi="Arial" w:cs="Arial"/>
          <w:b/>
          <w:noProof/>
        </w:rPr>
      </w:pPr>
    </w:p>
    <w:p w14:paraId="4D671781" w14:textId="77777777" w:rsidR="00B7185B" w:rsidRDefault="00B7185B">
      <w:pPr>
        <w:rPr>
          <w:rStyle w:val="Hyperlink"/>
          <w:rFonts w:ascii="Arial" w:hAnsi="Arial" w:cs="Arial"/>
          <w:b/>
          <w:noProof/>
        </w:rPr>
      </w:pPr>
    </w:p>
    <w:p w14:paraId="06FD9C37" w14:textId="77777777" w:rsidR="00B7185B" w:rsidRDefault="00B7185B">
      <w:pPr>
        <w:rPr>
          <w:rStyle w:val="Hyperlink"/>
          <w:rFonts w:ascii="Arial" w:hAnsi="Arial" w:cs="Arial"/>
          <w:b/>
          <w:noProof/>
        </w:rPr>
      </w:pPr>
    </w:p>
    <w:p w14:paraId="056DE44A" w14:textId="77777777" w:rsidR="00532E55" w:rsidRDefault="00532E55">
      <w:pPr>
        <w:rPr>
          <w:rStyle w:val="Hyperlink"/>
          <w:rFonts w:ascii="Arial" w:hAnsi="Arial" w:cs="Arial"/>
          <w:b/>
          <w:noProof/>
        </w:rPr>
      </w:pPr>
    </w:p>
    <w:p w14:paraId="4E0FB115" w14:textId="77777777" w:rsidR="00635F83" w:rsidRDefault="00635F83">
      <w:pPr>
        <w:rPr>
          <w:rStyle w:val="Hyperlink"/>
          <w:rFonts w:ascii="Arial" w:hAnsi="Arial" w:cs="Arial"/>
          <w:b/>
          <w:noProof/>
        </w:rPr>
      </w:pPr>
    </w:p>
    <w:p w14:paraId="4B09481F" w14:textId="77777777" w:rsidR="00635F83" w:rsidRDefault="00635F83">
      <w:pPr>
        <w:rPr>
          <w:rStyle w:val="Hyperlink"/>
          <w:rFonts w:ascii="Arial" w:hAnsi="Arial" w:cs="Arial"/>
          <w:b/>
          <w:noProof/>
        </w:rPr>
      </w:pPr>
    </w:p>
    <w:p w14:paraId="3E20B0C4" w14:textId="77777777" w:rsidR="00635F83" w:rsidRDefault="00635F83">
      <w:pPr>
        <w:rPr>
          <w:rStyle w:val="Hyperlink"/>
          <w:rFonts w:ascii="Arial" w:hAnsi="Arial" w:cs="Arial"/>
          <w:b/>
          <w:noProof/>
        </w:rPr>
      </w:pPr>
    </w:p>
    <w:p w14:paraId="49085753" w14:textId="6C2B567C" w:rsidR="00974CCD" w:rsidRDefault="009C44F1" w:rsidP="008E78AC">
      <w:pPr>
        <w:pStyle w:val="Heading1"/>
        <w:ind w:firstLine="567"/>
        <w:rPr>
          <w:rFonts w:eastAsia="Times New Roman"/>
          <w:lang w:val="en-GB" w:eastAsia="en-GB"/>
        </w:rPr>
      </w:pPr>
      <w:bookmarkStart w:id="1" w:name="_Toc104904961"/>
      <w:r w:rsidRPr="008E78AC">
        <w:rPr>
          <w:rFonts w:ascii="Arial" w:eastAsia="Times New Roman" w:hAnsi="Arial" w:cs="Arial"/>
          <w:b/>
          <w:color w:val="004D44"/>
          <w:sz w:val="24"/>
          <w:szCs w:val="24"/>
          <w:lang w:val="en-GB" w:eastAsia="en-GB"/>
        </w:rPr>
        <w:lastRenderedPageBreak/>
        <w:t>D</w:t>
      </w:r>
      <w:r w:rsidR="00C32179" w:rsidRPr="008E78AC">
        <w:rPr>
          <w:rFonts w:ascii="Arial" w:eastAsia="Times New Roman" w:hAnsi="Arial" w:cs="Arial"/>
          <w:b/>
          <w:color w:val="004D44"/>
          <w:sz w:val="24"/>
          <w:szCs w:val="24"/>
          <w:lang w:val="en-GB" w:eastAsia="en-GB"/>
        </w:rPr>
        <w:t>efinition</w:t>
      </w:r>
      <w:bookmarkEnd w:id="0"/>
      <w:r w:rsidR="00F502FA" w:rsidRPr="008E78AC">
        <w:rPr>
          <w:rFonts w:ascii="Arial" w:eastAsia="Times New Roman" w:hAnsi="Arial" w:cs="Arial"/>
          <w:b/>
          <w:color w:val="004D44"/>
          <w:sz w:val="24"/>
          <w:szCs w:val="24"/>
          <w:lang w:val="en-GB" w:eastAsia="en-GB"/>
        </w:rPr>
        <w:t xml:space="preserve">s and </w:t>
      </w:r>
      <w:r w:rsidR="00B65E98" w:rsidRPr="008E78AC">
        <w:rPr>
          <w:rFonts w:ascii="Arial" w:eastAsia="Times New Roman" w:hAnsi="Arial" w:cs="Arial"/>
          <w:b/>
          <w:color w:val="004D44"/>
          <w:sz w:val="24"/>
          <w:szCs w:val="24"/>
          <w:lang w:val="en-GB" w:eastAsia="en-GB"/>
        </w:rPr>
        <w:t>A</w:t>
      </w:r>
      <w:r w:rsidR="00F502FA" w:rsidRPr="008E78AC">
        <w:rPr>
          <w:rFonts w:ascii="Arial" w:eastAsia="Times New Roman" w:hAnsi="Arial" w:cs="Arial"/>
          <w:b/>
          <w:color w:val="004D44"/>
          <w:sz w:val="24"/>
          <w:szCs w:val="24"/>
          <w:lang w:val="en-GB" w:eastAsia="en-GB"/>
        </w:rPr>
        <w:t>bbreviations</w:t>
      </w:r>
      <w:bookmarkEnd w:id="1"/>
      <w:r w:rsidR="00532E55">
        <w:rPr>
          <w:rFonts w:eastAsia="Times New Roman"/>
          <w:lang w:val="en-GB" w:eastAsia="en-GB"/>
        </w:rPr>
        <w:tab/>
      </w:r>
    </w:p>
    <w:p w14:paraId="20A18E8B" w14:textId="77777777" w:rsidR="008E78AC" w:rsidRPr="008E78AC" w:rsidRDefault="008E78AC" w:rsidP="008E78AC">
      <w:pPr>
        <w:rPr>
          <w:lang w:val="en-GB" w:eastAsia="en-GB"/>
        </w:rPr>
      </w:pPr>
    </w:p>
    <w:p w14:paraId="0081EFAB" w14:textId="67E4C6E6" w:rsidR="00C32179" w:rsidRPr="008613EE" w:rsidRDefault="00C32179" w:rsidP="00974CCD">
      <w:pPr>
        <w:spacing w:after="0" w:line="276" w:lineRule="auto"/>
        <w:ind w:left="567" w:right="272"/>
        <w:rPr>
          <w:rFonts w:ascii="Arial" w:eastAsia="Times New Roman" w:hAnsi="Arial" w:cs="Arial"/>
          <w:bCs/>
          <w:sz w:val="24"/>
          <w:szCs w:val="24"/>
          <w:lang w:val="en-GB" w:eastAsia="en-GB"/>
        </w:rPr>
      </w:pPr>
      <w:r w:rsidRPr="008613EE">
        <w:rPr>
          <w:rFonts w:ascii="Arial" w:eastAsia="Times New Roman" w:hAnsi="Arial" w:cs="Arial"/>
          <w:color w:val="000000"/>
          <w:sz w:val="24"/>
          <w:szCs w:val="24"/>
          <w:lang w:val="en-GB" w:eastAsia="en-GB"/>
        </w:rPr>
        <w:t>For the purpose of this Circular</w:t>
      </w:r>
      <w:r w:rsidR="00581EF4">
        <w:rPr>
          <w:rFonts w:ascii="Arial" w:eastAsia="Times New Roman" w:hAnsi="Arial" w:cs="Arial"/>
          <w:color w:val="000000"/>
          <w:sz w:val="24"/>
          <w:szCs w:val="24"/>
          <w:lang w:val="en-GB" w:eastAsia="en-GB"/>
        </w:rPr>
        <w:t>,</w:t>
      </w:r>
      <w:r w:rsidRPr="008613EE">
        <w:rPr>
          <w:rFonts w:ascii="Arial" w:eastAsia="Times New Roman" w:hAnsi="Arial" w:cs="Arial"/>
          <w:color w:val="000000"/>
          <w:sz w:val="24"/>
          <w:szCs w:val="24"/>
          <w:lang w:val="en-GB" w:eastAsia="en-GB"/>
        </w:rPr>
        <w:t xml:space="preserve"> the following terms have the meanings assigned to them here unless the context indicates otherwise.</w:t>
      </w:r>
    </w:p>
    <w:p w14:paraId="13D41464" w14:textId="77777777" w:rsidR="00C32179" w:rsidRPr="008613EE" w:rsidRDefault="00C32179" w:rsidP="00974CCD">
      <w:pPr>
        <w:autoSpaceDE w:val="0"/>
        <w:autoSpaceDN w:val="0"/>
        <w:adjustRightInd w:val="0"/>
        <w:spacing w:after="0" w:line="276" w:lineRule="auto"/>
        <w:ind w:left="567" w:right="272"/>
        <w:rPr>
          <w:rFonts w:ascii="Arial" w:eastAsia="Times New Roman" w:hAnsi="Arial" w:cs="Arial"/>
          <w:bCs/>
          <w:sz w:val="24"/>
          <w:szCs w:val="24"/>
          <w:lang w:val="en-GB" w:eastAsia="en-GB"/>
        </w:rPr>
      </w:pPr>
    </w:p>
    <w:p w14:paraId="53DD9F6D" w14:textId="028356D0" w:rsidR="00C32179" w:rsidRPr="008613EE" w:rsidRDefault="00C32179" w:rsidP="00974CCD">
      <w:pPr>
        <w:autoSpaceDE w:val="0"/>
        <w:autoSpaceDN w:val="0"/>
        <w:adjustRightInd w:val="0"/>
        <w:spacing w:after="0" w:line="276" w:lineRule="auto"/>
        <w:ind w:left="567" w:right="272"/>
        <w:rPr>
          <w:rFonts w:ascii="Arial" w:eastAsia="Times New Roman" w:hAnsi="Arial" w:cs="Arial"/>
          <w:bCs/>
          <w:sz w:val="24"/>
          <w:szCs w:val="24"/>
          <w:lang w:val="en-GB" w:eastAsia="en-GB"/>
        </w:rPr>
      </w:pPr>
      <w:r w:rsidRPr="008613EE">
        <w:rPr>
          <w:rFonts w:ascii="Arial" w:eastAsia="Times New Roman" w:hAnsi="Arial" w:cs="Arial"/>
          <w:b/>
          <w:bCs/>
          <w:sz w:val="24"/>
          <w:szCs w:val="24"/>
          <w:lang w:val="en-GB" w:eastAsia="en-GB"/>
        </w:rPr>
        <w:t xml:space="preserve">DPER </w:t>
      </w:r>
      <w:r w:rsidR="00551B52">
        <w:rPr>
          <w:rFonts w:ascii="Arial" w:eastAsia="Times New Roman" w:hAnsi="Arial" w:cs="Arial"/>
          <w:bCs/>
          <w:sz w:val="24"/>
          <w:szCs w:val="24"/>
          <w:lang w:val="en-GB" w:eastAsia="en-GB"/>
        </w:rPr>
        <w:t>–</w:t>
      </w:r>
      <w:r w:rsidRPr="008613EE">
        <w:rPr>
          <w:rFonts w:ascii="Arial" w:eastAsia="Times New Roman" w:hAnsi="Arial" w:cs="Arial"/>
          <w:bCs/>
          <w:sz w:val="24"/>
          <w:szCs w:val="24"/>
          <w:lang w:val="en-GB" w:eastAsia="en-GB"/>
        </w:rPr>
        <w:t xml:space="preserve"> means Department of Public Expenditure and Reform.</w:t>
      </w:r>
    </w:p>
    <w:p w14:paraId="783A0038" w14:textId="77777777" w:rsidR="00C32179" w:rsidRPr="008613EE" w:rsidRDefault="00C32179" w:rsidP="00974CCD">
      <w:pPr>
        <w:autoSpaceDE w:val="0"/>
        <w:autoSpaceDN w:val="0"/>
        <w:adjustRightInd w:val="0"/>
        <w:spacing w:after="0" w:line="276" w:lineRule="auto"/>
        <w:ind w:left="567" w:right="272"/>
        <w:rPr>
          <w:rFonts w:ascii="Arial" w:eastAsia="Times New Roman" w:hAnsi="Arial" w:cs="Arial"/>
          <w:b/>
          <w:bCs/>
          <w:sz w:val="24"/>
          <w:szCs w:val="24"/>
          <w:lang w:val="en-GB" w:eastAsia="en-GB"/>
        </w:rPr>
      </w:pPr>
    </w:p>
    <w:p w14:paraId="64276C90" w14:textId="687E3EBD"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bCs/>
          <w:sz w:val="24"/>
          <w:szCs w:val="24"/>
          <w:lang w:val="en-GB" w:eastAsia="en-GB"/>
        </w:rPr>
        <w:t xml:space="preserve">Employee </w:t>
      </w:r>
      <w:r w:rsidR="00551B52">
        <w:rPr>
          <w:rFonts w:ascii="Arial" w:eastAsia="Times New Roman" w:hAnsi="Arial" w:cs="Arial"/>
          <w:bCs/>
          <w:sz w:val="24"/>
          <w:szCs w:val="24"/>
          <w:lang w:val="en-GB" w:eastAsia="en-GB"/>
        </w:rPr>
        <w:t>–</w:t>
      </w:r>
      <w:r w:rsidRPr="008613EE">
        <w:rPr>
          <w:rFonts w:ascii="Arial" w:eastAsia="Times New Roman" w:hAnsi="Arial" w:cs="Arial"/>
          <w:b/>
          <w:bCs/>
          <w:sz w:val="24"/>
          <w:szCs w:val="24"/>
          <w:lang w:val="en-GB" w:eastAsia="en-GB"/>
        </w:rPr>
        <w:t xml:space="preserve"> </w:t>
      </w:r>
      <w:r w:rsidRPr="008613EE">
        <w:rPr>
          <w:rFonts w:ascii="Arial" w:eastAsia="Times New Roman" w:hAnsi="Arial" w:cs="Arial"/>
          <w:sz w:val="24"/>
          <w:szCs w:val="24"/>
          <w:lang w:val="en-GB" w:eastAsia="en-GB"/>
        </w:rPr>
        <w:t>means a registered teacher or a special needs assistant employed in an approved post funded by monies provided by the Oireachtas.</w:t>
      </w:r>
    </w:p>
    <w:p w14:paraId="577CB2D8" w14:textId="77777777"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p>
    <w:p w14:paraId="65E5DCD6" w14:textId="35E04330" w:rsidR="00C32179"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bCs/>
          <w:sz w:val="24"/>
          <w:szCs w:val="24"/>
          <w:lang w:val="en-GB" w:eastAsia="en-GB"/>
        </w:rPr>
        <w:t>Employer</w:t>
      </w:r>
      <w:r w:rsidRPr="008613EE">
        <w:rPr>
          <w:rFonts w:ascii="Arial" w:eastAsia="Times New Roman" w:hAnsi="Arial" w:cs="Arial"/>
          <w:bCs/>
          <w:sz w:val="24"/>
          <w:szCs w:val="24"/>
          <w:lang w:val="en-GB" w:eastAsia="en-GB"/>
        </w:rPr>
        <w:t xml:space="preserve"> </w:t>
      </w:r>
      <w:r w:rsidR="00551B52">
        <w:rPr>
          <w:rFonts w:ascii="Arial" w:eastAsia="Times New Roman" w:hAnsi="Arial" w:cs="Arial"/>
          <w:bCs/>
          <w:sz w:val="24"/>
          <w:szCs w:val="24"/>
          <w:lang w:val="en-GB" w:eastAsia="en-GB"/>
        </w:rPr>
        <w:t>–</w:t>
      </w:r>
      <w:r w:rsidRPr="008613EE">
        <w:rPr>
          <w:rFonts w:ascii="Arial" w:eastAsia="Times New Roman" w:hAnsi="Arial" w:cs="Arial"/>
          <w:bCs/>
          <w:sz w:val="24"/>
          <w:szCs w:val="24"/>
          <w:lang w:val="en-GB" w:eastAsia="en-GB"/>
        </w:rPr>
        <w:t xml:space="preserve"> </w:t>
      </w:r>
      <w:r w:rsidRPr="008613EE">
        <w:rPr>
          <w:rFonts w:ascii="Arial" w:eastAsia="Times New Roman" w:hAnsi="Arial" w:cs="Arial"/>
          <w:sz w:val="24"/>
          <w:szCs w:val="24"/>
          <w:lang w:val="en-GB" w:eastAsia="en-GB"/>
        </w:rPr>
        <w:t>means an Education and Training Board (ETB) for vocational schools/community colleges, community national schools</w:t>
      </w:r>
      <w:r w:rsidR="00581EF4">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and a Board of Management/Manager in the case of primary (excluding community national schools), voluntary secondary, community</w:t>
      </w:r>
      <w:r w:rsidR="00581EF4">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and comprehensive schools. The ETB or Board of Management/Manager may delegate as appropriate responsibility for matters set out in this Circular.</w:t>
      </w:r>
    </w:p>
    <w:p w14:paraId="64FF3485" w14:textId="77777777" w:rsidR="00262129" w:rsidRPr="008613EE" w:rsidRDefault="0026212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p>
    <w:p w14:paraId="01445DE3" w14:textId="3E988012" w:rsidR="00C32179"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 xml:space="preserve">ETB </w:t>
      </w:r>
      <w:r w:rsidR="00551B52">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means Education and Training Board.</w:t>
      </w:r>
    </w:p>
    <w:p w14:paraId="7B7610DF" w14:textId="17F99400" w:rsidR="00A50520" w:rsidRDefault="00A50520"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p>
    <w:p w14:paraId="5132DED9" w14:textId="77777777" w:rsidR="00A50520" w:rsidRPr="008613EE" w:rsidRDefault="00A50520" w:rsidP="00A50520">
      <w:pPr>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GDPR</w:t>
      </w:r>
      <w:r w:rsidRPr="008613EE">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means the General Data Protection Regulation (GDPR) (Regulation (EU) 2016/679).</w:t>
      </w:r>
    </w:p>
    <w:p w14:paraId="3D4621CB" w14:textId="77777777" w:rsidR="00DE0804" w:rsidRPr="008613EE" w:rsidRDefault="00DE0804" w:rsidP="00DE0804">
      <w:pPr>
        <w:spacing w:after="0" w:line="276" w:lineRule="auto"/>
        <w:ind w:left="284" w:right="272" w:firstLine="283"/>
        <w:rPr>
          <w:rFonts w:ascii="Arial" w:eastAsia="Times New Roman" w:hAnsi="Arial" w:cs="Arial"/>
          <w:sz w:val="24"/>
          <w:szCs w:val="24"/>
          <w:lang w:val="en-GB" w:eastAsia="en-GB"/>
        </w:rPr>
      </w:pPr>
    </w:p>
    <w:p w14:paraId="468B4E93" w14:textId="77777777" w:rsidR="00DE0804" w:rsidRPr="008613EE" w:rsidRDefault="00DE0804" w:rsidP="00DE0804">
      <w:pPr>
        <w:spacing w:after="0" w:line="276" w:lineRule="auto"/>
        <w:ind w:left="284" w:right="272" w:firstLine="283"/>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 xml:space="preserve">GP </w:t>
      </w:r>
      <w:r>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means General Practitioner.</w:t>
      </w:r>
    </w:p>
    <w:p w14:paraId="19012E45" w14:textId="77777777" w:rsidR="00C9586C" w:rsidRPr="008613EE" w:rsidRDefault="00C9586C" w:rsidP="00974CCD">
      <w:pPr>
        <w:autoSpaceDE w:val="0"/>
        <w:autoSpaceDN w:val="0"/>
        <w:adjustRightInd w:val="0"/>
        <w:spacing w:after="0" w:line="276" w:lineRule="auto"/>
        <w:ind w:left="567" w:right="272"/>
        <w:rPr>
          <w:rFonts w:ascii="Arial" w:eastAsia="Times New Roman" w:hAnsi="Arial" w:cs="Arial"/>
          <w:b/>
          <w:sz w:val="24"/>
          <w:szCs w:val="24"/>
          <w:lang w:val="en-GB" w:eastAsia="en-GB"/>
        </w:rPr>
      </w:pPr>
    </w:p>
    <w:p w14:paraId="3F2627E4" w14:textId="27B542F2"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 xml:space="preserve">HSE </w:t>
      </w:r>
      <w:r w:rsidR="00551B52">
        <w:rPr>
          <w:rFonts w:ascii="Arial" w:eastAsia="Times New Roman" w:hAnsi="Arial" w:cs="Arial"/>
          <w:sz w:val="24"/>
          <w:szCs w:val="24"/>
          <w:lang w:val="en-GB" w:eastAsia="en-GB"/>
        </w:rPr>
        <w:t>–</w:t>
      </w:r>
      <w:r w:rsidRPr="008613EE">
        <w:rPr>
          <w:rFonts w:ascii="Arial" w:eastAsia="Times New Roman" w:hAnsi="Arial" w:cs="Arial"/>
          <w:b/>
          <w:sz w:val="24"/>
          <w:szCs w:val="24"/>
          <w:lang w:val="en-GB" w:eastAsia="en-GB"/>
        </w:rPr>
        <w:t xml:space="preserve"> </w:t>
      </w:r>
      <w:r w:rsidRPr="008613EE">
        <w:rPr>
          <w:rFonts w:ascii="Arial" w:eastAsia="Times New Roman" w:hAnsi="Arial" w:cs="Arial"/>
          <w:sz w:val="24"/>
          <w:szCs w:val="24"/>
          <w:lang w:val="en-GB" w:eastAsia="en-GB"/>
        </w:rPr>
        <w:t>means Health Service Executive.</w:t>
      </w:r>
    </w:p>
    <w:p w14:paraId="35D52614" w14:textId="77777777"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p>
    <w:p w14:paraId="4D229559" w14:textId="27D34F0C"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 xml:space="preserve">Occupational Health Service (OHS) </w:t>
      </w:r>
      <w:r w:rsidR="00551B52">
        <w:rPr>
          <w:rFonts w:ascii="Arial" w:eastAsia="Times New Roman" w:hAnsi="Arial" w:cs="Arial"/>
          <w:sz w:val="24"/>
          <w:szCs w:val="24"/>
          <w:lang w:val="en-GB" w:eastAsia="en-GB"/>
        </w:rPr>
        <w:t>–</w:t>
      </w:r>
      <w:r w:rsidRPr="008613EE">
        <w:rPr>
          <w:rFonts w:ascii="Arial" w:eastAsia="Times New Roman" w:hAnsi="Arial" w:cs="Arial"/>
          <w:b/>
          <w:sz w:val="24"/>
          <w:szCs w:val="24"/>
          <w:lang w:val="en-GB" w:eastAsia="en-GB"/>
        </w:rPr>
        <w:t xml:space="preserve"> </w:t>
      </w:r>
      <w:r w:rsidRPr="008613EE">
        <w:rPr>
          <w:rFonts w:ascii="Arial" w:eastAsia="Times New Roman" w:hAnsi="Arial" w:cs="Arial"/>
          <w:sz w:val="24"/>
          <w:szCs w:val="24"/>
          <w:lang w:val="en-GB" w:eastAsia="en-GB"/>
        </w:rPr>
        <w:t>means</w:t>
      </w:r>
      <w:r w:rsidRPr="008613EE">
        <w:rPr>
          <w:rFonts w:ascii="Arial" w:eastAsia="Calibri" w:hAnsi="Arial" w:cs="Arial"/>
          <w:sz w:val="24"/>
          <w:szCs w:val="24"/>
          <w:lang w:eastAsia="en-IE"/>
        </w:rPr>
        <w:t xml:space="preserve"> the providers of independent medical advice on occupational health to the employer. </w:t>
      </w:r>
      <w:proofErr w:type="spellStart"/>
      <w:r w:rsidRPr="008613EE">
        <w:rPr>
          <w:rFonts w:ascii="Arial" w:eastAsia="Calibri" w:hAnsi="Arial" w:cs="Arial"/>
          <w:sz w:val="24"/>
          <w:szCs w:val="24"/>
          <w:lang w:eastAsia="en-IE"/>
        </w:rPr>
        <w:t>Medmark</w:t>
      </w:r>
      <w:proofErr w:type="spellEnd"/>
      <w:r w:rsidRPr="008613EE">
        <w:rPr>
          <w:rFonts w:ascii="Arial" w:eastAsia="Calibri" w:hAnsi="Arial" w:cs="Arial"/>
          <w:sz w:val="24"/>
          <w:szCs w:val="24"/>
          <w:lang w:eastAsia="en-IE"/>
        </w:rPr>
        <w:t xml:space="preserve"> Occupational Healthcare Ltd. is the current OHS provider.</w:t>
      </w:r>
    </w:p>
    <w:p w14:paraId="42C84721" w14:textId="77777777" w:rsidR="00C32179" w:rsidRPr="008613EE" w:rsidRDefault="00C32179" w:rsidP="00974CCD">
      <w:pPr>
        <w:autoSpaceDE w:val="0"/>
        <w:autoSpaceDN w:val="0"/>
        <w:adjustRightInd w:val="0"/>
        <w:spacing w:after="0" w:line="276" w:lineRule="auto"/>
        <w:ind w:left="567" w:right="272"/>
        <w:rPr>
          <w:rFonts w:ascii="Arial" w:eastAsia="Times New Roman" w:hAnsi="Arial" w:cs="Arial"/>
          <w:sz w:val="24"/>
          <w:szCs w:val="24"/>
          <w:lang w:val="en-GB" w:eastAsia="en-GB"/>
        </w:rPr>
      </w:pPr>
    </w:p>
    <w:p w14:paraId="185DA7FD" w14:textId="777E6B1D" w:rsidR="00C32179" w:rsidRDefault="00C32179" w:rsidP="00BA1409">
      <w:pPr>
        <w:autoSpaceDE w:val="0"/>
        <w:autoSpaceDN w:val="0"/>
        <w:adjustRightInd w:val="0"/>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bCs/>
          <w:sz w:val="24"/>
          <w:szCs w:val="24"/>
          <w:lang w:val="en-GB" w:eastAsia="en-GB"/>
        </w:rPr>
        <w:t>On Line Claims System (OLCS)</w:t>
      </w:r>
      <w:r w:rsidRPr="008613EE">
        <w:rPr>
          <w:rFonts w:ascii="Arial" w:eastAsia="Times New Roman" w:hAnsi="Arial" w:cs="Arial"/>
          <w:sz w:val="24"/>
          <w:szCs w:val="24"/>
          <w:lang w:val="en-GB" w:eastAsia="en-GB"/>
        </w:rPr>
        <w:t xml:space="preserve"> </w:t>
      </w:r>
      <w:r w:rsidR="00551B52">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means the system for recording absences and claiming substitution currently operating in primary, voluntary secondary, community</w:t>
      </w:r>
      <w:r w:rsidR="00581EF4">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and comprehensive schools. </w:t>
      </w:r>
    </w:p>
    <w:p w14:paraId="50DBF948" w14:textId="77777777" w:rsidR="00BA1409" w:rsidRPr="008613EE" w:rsidRDefault="00BA1409" w:rsidP="00BA1409">
      <w:pPr>
        <w:autoSpaceDE w:val="0"/>
        <w:autoSpaceDN w:val="0"/>
        <w:adjustRightInd w:val="0"/>
        <w:spacing w:after="0" w:line="276" w:lineRule="auto"/>
        <w:ind w:left="567" w:right="272"/>
        <w:rPr>
          <w:rFonts w:ascii="Arial" w:eastAsia="Times New Roman" w:hAnsi="Arial" w:cs="Arial"/>
          <w:sz w:val="24"/>
          <w:szCs w:val="24"/>
          <w:lang w:val="en-GB" w:eastAsia="en-GB"/>
        </w:rPr>
      </w:pPr>
    </w:p>
    <w:p w14:paraId="477959EF" w14:textId="7D00D937" w:rsidR="00A45C93" w:rsidRDefault="00C32179" w:rsidP="002B49D4">
      <w:pPr>
        <w:spacing w:after="0" w:line="276" w:lineRule="auto"/>
        <w:ind w:left="567" w:right="272"/>
        <w:rPr>
          <w:rFonts w:ascii="Arial" w:eastAsia="Times New Roman" w:hAnsi="Arial" w:cs="Arial"/>
          <w:sz w:val="24"/>
          <w:szCs w:val="24"/>
          <w:lang w:val="en-GB" w:eastAsia="en-GB"/>
        </w:rPr>
      </w:pPr>
      <w:r w:rsidRPr="008613EE">
        <w:rPr>
          <w:rFonts w:ascii="Arial" w:eastAsia="Times New Roman" w:hAnsi="Arial" w:cs="Arial"/>
          <w:b/>
          <w:sz w:val="24"/>
          <w:szCs w:val="24"/>
          <w:lang w:val="en-GB" w:eastAsia="en-GB"/>
        </w:rPr>
        <w:t xml:space="preserve">Paymaster </w:t>
      </w:r>
      <w:r w:rsidR="00551B52">
        <w:rPr>
          <w:rFonts w:ascii="Arial" w:eastAsia="Times New Roman" w:hAnsi="Arial" w:cs="Arial"/>
          <w:sz w:val="24"/>
          <w:szCs w:val="24"/>
          <w:lang w:val="en-GB" w:eastAsia="en-GB"/>
        </w:rPr>
        <w:t>–</w:t>
      </w:r>
      <w:r w:rsidRPr="008613EE">
        <w:rPr>
          <w:rFonts w:ascii="Arial" w:eastAsia="Times New Roman" w:hAnsi="Arial" w:cs="Arial"/>
          <w:b/>
          <w:sz w:val="24"/>
          <w:szCs w:val="24"/>
          <w:lang w:val="en-GB" w:eastAsia="en-GB"/>
        </w:rPr>
        <w:t xml:space="preserve"> </w:t>
      </w:r>
      <w:r w:rsidRPr="008613EE">
        <w:rPr>
          <w:rFonts w:ascii="Arial" w:eastAsia="Times New Roman" w:hAnsi="Arial" w:cs="Arial"/>
          <w:sz w:val="24"/>
          <w:szCs w:val="24"/>
          <w:lang w:val="en-GB" w:eastAsia="en-GB"/>
        </w:rPr>
        <w:t>means the person/organisation in charge of paying salaries</w:t>
      </w:r>
      <w:r w:rsidR="00673393">
        <w:rPr>
          <w:rFonts w:ascii="Arial" w:eastAsia="Times New Roman" w:hAnsi="Arial" w:cs="Arial"/>
          <w:sz w:val="24"/>
          <w:szCs w:val="24"/>
          <w:lang w:val="en-GB" w:eastAsia="en-GB"/>
        </w:rPr>
        <w:t>; the</w:t>
      </w:r>
      <w:r w:rsidRPr="008613EE">
        <w:rPr>
          <w:rFonts w:ascii="Arial" w:eastAsia="Times New Roman" w:hAnsi="Arial" w:cs="Arial"/>
          <w:sz w:val="24"/>
          <w:szCs w:val="24"/>
          <w:lang w:val="en-GB" w:eastAsia="en-GB"/>
        </w:rPr>
        <w:t xml:space="preserve"> Department of Education in the case of primary, voluntary secondary, community</w:t>
      </w:r>
      <w:r w:rsidR="00581EF4">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and comprehensive schools</w:t>
      </w:r>
      <w:r w:rsidR="00581EF4">
        <w:rPr>
          <w:rFonts w:ascii="Arial" w:eastAsia="Times New Roman" w:hAnsi="Arial" w:cs="Arial"/>
          <w:sz w:val="24"/>
          <w:szCs w:val="24"/>
          <w:lang w:val="en-GB" w:eastAsia="en-GB"/>
        </w:rPr>
        <w:t>,</w:t>
      </w:r>
      <w:r w:rsidRPr="008613EE">
        <w:rPr>
          <w:rFonts w:ascii="Arial" w:eastAsia="Times New Roman" w:hAnsi="Arial" w:cs="Arial"/>
          <w:sz w:val="24"/>
          <w:szCs w:val="24"/>
          <w:lang w:val="en-GB" w:eastAsia="en-GB"/>
        </w:rPr>
        <w:t xml:space="preserve"> and the </w:t>
      </w:r>
      <w:r w:rsidRPr="000C694F">
        <w:rPr>
          <w:rFonts w:ascii="Arial" w:eastAsia="Times New Roman" w:hAnsi="Arial" w:cs="Arial"/>
          <w:sz w:val="24"/>
          <w:szCs w:val="24"/>
          <w:lang w:val="en-GB" w:eastAsia="en-GB"/>
        </w:rPr>
        <w:t>Education and Training Boards in the case of vocation</w:t>
      </w:r>
      <w:r w:rsidR="00523DC0">
        <w:rPr>
          <w:rFonts w:ascii="Arial" w:eastAsia="Times New Roman" w:hAnsi="Arial" w:cs="Arial"/>
          <w:sz w:val="24"/>
          <w:szCs w:val="24"/>
          <w:lang w:val="en-GB" w:eastAsia="en-GB"/>
        </w:rPr>
        <w:t xml:space="preserve">al schools/community colleges. </w:t>
      </w:r>
    </w:p>
    <w:p w14:paraId="249A113D" w14:textId="725D8333" w:rsidR="00A50520" w:rsidRDefault="00A50520" w:rsidP="002B49D4">
      <w:pPr>
        <w:spacing w:after="0" w:line="276" w:lineRule="auto"/>
        <w:ind w:left="567" w:right="272"/>
        <w:rPr>
          <w:rFonts w:ascii="Arial" w:eastAsia="Times New Roman" w:hAnsi="Arial" w:cs="Arial"/>
          <w:sz w:val="24"/>
          <w:szCs w:val="24"/>
          <w:lang w:val="en-GB" w:eastAsia="en-GB"/>
        </w:rPr>
      </w:pPr>
    </w:p>
    <w:p w14:paraId="18BBC675" w14:textId="77777777" w:rsidR="00A50520" w:rsidRPr="009E5F57" w:rsidRDefault="00A50520" w:rsidP="00A50520">
      <w:pPr>
        <w:tabs>
          <w:tab w:val="center" w:pos="4321"/>
          <w:tab w:val="center" w:pos="5041"/>
          <w:tab w:val="center" w:pos="5761"/>
          <w:tab w:val="center" w:pos="6702"/>
        </w:tabs>
        <w:spacing w:after="167" w:line="240" w:lineRule="auto"/>
        <w:ind w:left="567"/>
        <w:rPr>
          <w:rFonts w:ascii="Arial" w:hAnsi="Arial" w:cs="Arial"/>
          <w:sz w:val="24"/>
          <w:szCs w:val="24"/>
        </w:rPr>
      </w:pPr>
      <w:r w:rsidRPr="009E5F57">
        <w:rPr>
          <w:rFonts w:ascii="Arial" w:hAnsi="Arial" w:cs="Arial"/>
          <w:b/>
          <w:sz w:val="24"/>
          <w:szCs w:val="24"/>
        </w:rPr>
        <w:t>Personal Data</w:t>
      </w:r>
      <w:r w:rsidRPr="009E5F57">
        <w:rPr>
          <w:rFonts w:ascii="Arial" w:hAnsi="Arial" w:cs="Arial"/>
          <w:sz w:val="24"/>
          <w:szCs w:val="24"/>
        </w:rPr>
        <w:t xml:space="preserve"> </w:t>
      </w:r>
      <w:r>
        <w:rPr>
          <w:rFonts w:ascii="Arial" w:hAnsi="Arial" w:cs="Arial"/>
          <w:sz w:val="24"/>
          <w:szCs w:val="24"/>
        </w:rPr>
        <w:t xml:space="preserve">– </w:t>
      </w:r>
      <w:r w:rsidRPr="009E5F57">
        <w:rPr>
          <w:rFonts w:ascii="Arial" w:hAnsi="Arial" w:cs="Arial"/>
          <w:sz w:val="24"/>
          <w:szCs w:val="24"/>
        </w:rPr>
        <w:t>has the meaning given to it by Article 4 of the GDPR, which is any information relating to the data subject. For the purpose of this Circular, references to personal data include special category personal data, unless otherwise specified.</w:t>
      </w:r>
    </w:p>
    <w:p w14:paraId="76B93092" w14:textId="77777777" w:rsidR="00A50520" w:rsidRDefault="00A50520" w:rsidP="00A50520">
      <w:pPr>
        <w:spacing w:after="0" w:line="240" w:lineRule="auto"/>
        <w:ind w:right="284"/>
        <w:rPr>
          <w:rFonts w:ascii="Arial" w:eastAsia="Times New Roman" w:hAnsi="Arial" w:cs="Arial"/>
          <w:b/>
          <w:sz w:val="24"/>
          <w:szCs w:val="24"/>
        </w:rPr>
      </w:pPr>
    </w:p>
    <w:p w14:paraId="21D68C2D" w14:textId="2FA0E0FB" w:rsidR="00C32179" w:rsidRDefault="00C32179" w:rsidP="002732B7">
      <w:pPr>
        <w:tabs>
          <w:tab w:val="center" w:pos="4321"/>
          <w:tab w:val="center" w:pos="5041"/>
          <w:tab w:val="center" w:pos="5761"/>
          <w:tab w:val="center" w:pos="6702"/>
        </w:tabs>
        <w:spacing w:after="0" w:line="240" w:lineRule="auto"/>
        <w:ind w:left="567"/>
        <w:rPr>
          <w:rFonts w:ascii="Arial" w:eastAsia="Times New Roman" w:hAnsi="Arial" w:cs="Arial"/>
          <w:sz w:val="24"/>
          <w:szCs w:val="24"/>
          <w:lang w:val="en-GB" w:eastAsia="en-GB"/>
        </w:rPr>
      </w:pPr>
      <w:r w:rsidRPr="000C694F">
        <w:rPr>
          <w:rFonts w:ascii="Arial" w:eastAsia="Times New Roman" w:hAnsi="Arial" w:cs="Arial"/>
          <w:b/>
          <w:sz w:val="24"/>
          <w:szCs w:val="24"/>
          <w:lang w:val="en-GB" w:eastAsia="en-GB"/>
        </w:rPr>
        <w:t xml:space="preserve">SNA </w:t>
      </w:r>
      <w:r w:rsidR="00551B52" w:rsidRPr="000C694F">
        <w:rPr>
          <w:rFonts w:ascii="Arial" w:eastAsia="Times New Roman" w:hAnsi="Arial" w:cs="Arial"/>
          <w:sz w:val="24"/>
          <w:szCs w:val="24"/>
          <w:lang w:val="en-GB" w:eastAsia="en-GB"/>
        </w:rPr>
        <w:t>–</w:t>
      </w:r>
      <w:r w:rsidRPr="000C694F">
        <w:rPr>
          <w:rFonts w:ascii="Arial" w:eastAsia="Times New Roman" w:hAnsi="Arial" w:cs="Arial"/>
          <w:sz w:val="24"/>
          <w:szCs w:val="24"/>
          <w:lang w:val="en-GB" w:eastAsia="en-GB"/>
        </w:rPr>
        <w:t xml:space="preserve"> means </w:t>
      </w:r>
      <w:r w:rsidR="00900FCA">
        <w:rPr>
          <w:rFonts w:ascii="Arial" w:eastAsia="Times New Roman" w:hAnsi="Arial" w:cs="Arial"/>
          <w:sz w:val="24"/>
          <w:szCs w:val="24"/>
          <w:lang w:val="en-GB" w:eastAsia="en-GB"/>
        </w:rPr>
        <w:t>s</w:t>
      </w:r>
      <w:r w:rsidRPr="000C694F">
        <w:rPr>
          <w:rFonts w:ascii="Arial" w:eastAsia="Times New Roman" w:hAnsi="Arial" w:cs="Arial"/>
          <w:sz w:val="24"/>
          <w:szCs w:val="24"/>
          <w:lang w:val="en-GB" w:eastAsia="en-GB"/>
        </w:rPr>
        <w:t xml:space="preserve">pecial </w:t>
      </w:r>
      <w:r w:rsidR="00900FCA">
        <w:rPr>
          <w:rFonts w:ascii="Arial" w:eastAsia="Times New Roman" w:hAnsi="Arial" w:cs="Arial"/>
          <w:sz w:val="24"/>
          <w:szCs w:val="24"/>
          <w:lang w:val="en-GB" w:eastAsia="en-GB"/>
        </w:rPr>
        <w:t>n</w:t>
      </w:r>
      <w:r w:rsidRPr="000C694F">
        <w:rPr>
          <w:rFonts w:ascii="Arial" w:eastAsia="Times New Roman" w:hAnsi="Arial" w:cs="Arial"/>
          <w:sz w:val="24"/>
          <w:szCs w:val="24"/>
          <w:lang w:val="en-GB" w:eastAsia="en-GB"/>
        </w:rPr>
        <w:t xml:space="preserve">eeds </w:t>
      </w:r>
      <w:r w:rsidR="00900FCA">
        <w:rPr>
          <w:rFonts w:ascii="Arial" w:eastAsia="Times New Roman" w:hAnsi="Arial" w:cs="Arial"/>
          <w:sz w:val="24"/>
          <w:szCs w:val="24"/>
          <w:lang w:val="en-GB" w:eastAsia="en-GB"/>
        </w:rPr>
        <w:t>a</w:t>
      </w:r>
      <w:r w:rsidRPr="000C694F">
        <w:rPr>
          <w:rFonts w:ascii="Arial" w:eastAsia="Times New Roman" w:hAnsi="Arial" w:cs="Arial"/>
          <w:sz w:val="24"/>
          <w:szCs w:val="24"/>
          <w:lang w:val="en-GB" w:eastAsia="en-GB"/>
        </w:rPr>
        <w:t>ssistant.</w:t>
      </w:r>
    </w:p>
    <w:p w14:paraId="2A6166D9" w14:textId="51655704" w:rsidR="00A50520" w:rsidRDefault="00A50520" w:rsidP="002732B7">
      <w:pPr>
        <w:tabs>
          <w:tab w:val="center" w:pos="4321"/>
          <w:tab w:val="center" w:pos="5041"/>
          <w:tab w:val="center" w:pos="5761"/>
          <w:tab w:val="center" w:pos="6702"/>
        </w:tabs>
        <w:spacing w:after="0" w:line="240" w:lineRule="auto"/>
        <w:ind w:left="567"/>
        <w:rPr>
          <w:rFonts w:ascii="Arial" w:eastAsia="Times New Roman" w:hAnsi="Arial" w:cs="Arial"/>
          <w:sz w:val="24"/>
          <w:szCs w:val="24"/>
          <w:lang w:val="en-GB" w:eastAsia="en-GB"/>
        </w:rPr>
      </w:pPr>
    </w:p>
    <w:p w14:paraId="767487E8" w14:textId="77777777" w:rsidR="00370BA7" w:rsidRDefault="00A50520" w:rsidP="00370BA7">
      <w:pPr>
        <w:tabs>
          <w:tab w:val="center" w:pos="4321"/>
          <w:tab w:val="center" w:pos="5041"/>
          <w:tab w:val="center" w:pos="5761"/>
          <w:tab w:val="center" w:pos="6702"/>
        </w:tabs>
        <w:spacing w:after="0" w:line="240" w:lineRule="auto"/>
        <w:ind w:left="567"/>
        <w:rPr>
          <w:rFonts w:ascii="Arial" w:hAnsi="Arial" w:cs="Arial"/>
          <w:sz w:val="24"/>
          <w:szCs w:val="24"/>
        </w:rPr>
      </w:pPr>
      <w:r w:rsidRPr="00F831BF">
        <w:rPr>
          <w:rFonts w:ascii="Arial" w:hAnsi="Arial" w:cs="Arial"/>
          <w:b/>
          <w:sz w:val="24"/>
          <w:szCs w:val="24"/>
        </w:rPr>
        <w:t>Special Category Personal Data</w:t>
      </w:r>
      <w:r w:rsidRPr="00F831BF">
        <w:rPr>
          <w:rFonts w:ascii="Arial" w:hAnsi="Arial" w:cs="Arial"/>
          <w:sz w:val="24"/>
          <w:szCs w:val="24"/>
        </w:rPr>
        <w:t xml:space="preserve"> </w:t>
      </w:r>
      <w:r>
        <w:rPr>
          <w:rFonts w:ascii="Arial" w:hAnsi="Arial" w:cs="Arial"/>
          <w:sz w:val="24"/>
          <w:szCs w:val="24"/>
        </w:rPr>
        <w:t xml:space="preserve">- </w:t>
      </w:r>
      <w:r w:rsidRPr="00F831BF">
        <w:rPr>
          <w:rFonts w:ascii="Arial" w:hAnsi="Arial" w:cs="Arial"/>
          <w:sz w:val="24"/>
          <w:szCs w:val="24"/>
        </w:rPr>
        <w:t>has the meaning given to it by Article 9 of the GDPR, which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6A78B7D7" w14:textId="77777777" w:rsidR="00370BA7" w:rsidRDefault="00370BA7" w:rsidP="00370BA7">
      <w:pPr>
        <w:tabs>
          <w:tab w:val="center" w:pos="4321"/>
          <w:tab w:val="center" w:pos="5041"/>
          <w:tab w:val="center" w:pos="5761"/>
          <w:tab w:val="center" w:pos="6702"/>
        </w:tabs>
        <w:spacing w:after="0" w:line="240" w:lineRule="auto"/>
        <w:ind w:left="567"/>
        <w:rPr>
          <w:rFonts w:ascii="Arial" w:eastAsia="Times New Roman" w:hAnsi="Arial" w:cs="Arial"/>
          <w:b/>
          <w:sz w:val="24"/>
          <w:szCs w:val="24"/>
          <w:lang w:val="en-GB" w:eastAsia="en-GB"/>
        </w:rPr>
      </w:pPr>
    </w:p>
    <w:p w14:paraId="425620D8" w14:textId="712318BB" w:rsidR="00C32179" w:rsidRPr="000C694F" w:rsidRDefault="00C32179" w:rsidP="00370BA7">
      <w:pPr>
        <w:tabs>
          <w:tab w:val="center" w:pos="4321"/>
          <w:tab w:val="center" w:pos="5041"/>
          <w:tab w:val="center" w:pos="5761"/>
          <w:tab w:val="center" w:pos="6702"/>
        </w:tabs>
        <w:spacing w:after="0" w:line="240" w:lineRule="auto"/>
        <w:ind w:left="567"/>
        <w:rPr>
          <w:rFonts w:ascii="Arial" w:eastAsia="Times New Roman" w:hAnsi="Arial" w:cs="Arial"/>
          <w:sz w:val="24"/>
          <w:szCs w:val="24"/>
          <w:lang w:val="en-GB" w:eastAsia="en-GB"/>
        </w:rPr>
      </w:pPr>
      <w:r w:rsidRPr="000C694F">
        <w:rPr>
          <w:rFonts w:ascii="Arial" w:eastAsia="Times New Roman" w:hAnsi="Arial" w:cs="Arial"/>
          <w:b/>
          <w:sz w:val="24"/>
          <w:szCs w:val="24"/>
          <w:lang w:val="en-GB" w:eastAsia="en-GB"/>
        </w:rPr>
        <w:t>Teacher</w:t>
      </w:r>
      <w:r w:rsidR="00915182" w:rsidRPr="000C694F">
        <w:rPr>
          <w:rFonts w:ascii="Arial" w:eastAsia="Times New Roman" w:hAnsi="Arial" w:cs="Arial"/>
          <w:sz w:val="24"/>
          <w:szCs w:val="24"/>
          <w:lang w:val="en-GB" w:eastAsia="en-GB"/>
        </w:rPr>
        <w:t xml:space="preserve"> </w:t>
      </w:r>
      <w:r w:rsidR="00551B52" w:rsidRPr="000C694F">
        <w:rPr>
          <w:rFonts w:ascii="Arial" w:eastAsia="Times New Roman" w:hAnsi="Arial" w:cs="Arial"/>
          <w:sz w:val="24"/>
          <w:szCs w:val="24"/>
          <w:lang w:val="en-GB" w:eastAsia="en-GB"/>
        </w:rPr>
        <w:t>–</w:t>
      </w:r>
      <w:r w:rsidRPr="000C694F">
        <w:rPr>
          <w:rFonts w:ascii="Arial" w:eastAsia="Times New Roman" w:hAnsi="Arial" w:cs="Arial"/>
          <w:sz w:val="24"/>
          <w:szCs w:val="24"/>
          <w:lang w:val="en-GB" w:eastAsia="en-GB"/>
        </w:rPr>
        <w:t xml:space="preserve"> means </w:t>
      </w:r>
      <w:r w:rsidR="00EE6F1B">
        <w:rPr>
          <w:rFonts w:ascii="Arial" w:eastAsia="Times New Roman" w:hAnsi="Arial" w:cs="Arial"/>
          <w:sz w:val="24"/>
          <w:szCs w:val="24"/>
          <w:lang w:val="en-GB" w:eastAsia="en-GB"/>
        </w:rPr>
        <w:t xml:space="preserve">a </w:t>
      </w:r>
      <w:r w:rsidRPr="000C694F">
        <w:rPr>
          <w:rFonts w:ascii="Arial" w:eastAsia="Times New Roman" w:hAnsi="Arial" w:cs="Arial"/>
          <w:sz w:val="24"/>
          <w:szCs w:val="24"/>
          <w:lang w:val="en-GB" w:eastAsia="en-GB"/>
        </w:rPr>
        <w:t>person registered with the Teaching Council.</w:t>
      </w:r>
    </w:p>
    <w:p w14:paraId="7D36E651" w14:textId="77777777" w:rsidR="00C32179" w:rsidRPr="000C694F" w:rsidRDefault="00C32179" w:rsidP="00370BA7">
      <w:pPr>
        <w:spacing w:after="0" w:line="240" w:lineRule="auto"/>
        <w:ind w:left="567" w:right="272"/>
        <w:rPr>
          <w:rFonts w:ascii="Arial" w:eastAsia="Times New Roman" w:hAnsi="Arial" w:cs="Arial"/>
          <w:b/>
          <w:sz w:val="24"/>
          <w:szCs w:val="24"/>
          <w:lang w:val="en-GB" w:eastAsia="en-GB"/>
        </w:rPr>
      </w:pPr>
    </w:p>
    <w:p w14:paraId="70B63548" w14:textId="5C69246F" w:rsidR="00523DC0" w:rsidRDefault="00C32179" w:rsidP="00370BA7">
      <w:pPr>
        <w:spacing w:after="0" w:line="240" w:lineRule="auto"/>
        <w:ind w:left="567" w:right="272"/>
        <w:rPr>
          <w:rFonts w:ascii="Arial" w:eastAsia="Times New Roman" w:hAnsi="Arial" w:cs="Arial"/>
          <w:sz w:val="24"/>
          <w:szCs w:val="24"/>
          <w:lang w:val="en-GB" w:eastAsia="en-GB"/>
        </w:rPr>
      </w:pPr>
      <w:r w:rsidRPr="000C694F">
        <w:rPr>
          <w:rFonts w:ascii="Arial" w:eastAsia="Times New Roman" w:hAnsi="Arial" w:cs="Arial"/>
          <w:b/>
          <w:bCs/>
          <w:sz w:val="24"/>
          <w:szCs w:val="24"/>
          <w:lang w:val="en-GB" w:eastAsia="en-GB"/>
        </w:rPr>
        <w:t>The Department</w:t>
      </w:r>
      <w:r w:rsidR="00915182" w:rsidRPr="000C694F">
        <w:rPr>
          <w:rFonts w:ascii="Arial" w:eastAsia="Times New Roman" w:hAnsi="Arial" w:cs="Arial"/>
          <w:sz w:val="24"/>
          <w:szCs w:val="24"/>
          <w:lang w:val="en-GB" w:eastAsia="en-GB"/>
        </w:rPr>
        <w:t xml:space="preserve"> </w:t>
      </w:r>
      <w:r w:rsidR="00551B52" w:rsidRPr="000C694F">
        <w:rPr>
          <w:rFonts w:ascii="Arial" w:eastAsia="Times New Roman" w:hAnsi="Arial" w:cs="Arial"/>
          <w:sz w:val="24"/>
          <w:szCs w:val="24"/>
          <w:lang w:val="en-GB" w:eastAsia="en-GB"/>
        </w:rPr>
        <w:t>–</w:t>
      </w:r>
      <w:r w:rsidR="00915182" w:rsidRPr="000C694F">
        <w:rPr>
          <w:rFonts w:ascii="Arial" w:eastAsia="Times New Roman" w:hAnsi="Arial" w:cs="Arial"/>
          <w:sz w:val="24"/>
          <w:szCs w:val="24"/>
          <w:lang w:val="en-GB" w:eastAsia="en-GB"/>
        </w:rPr>
        <w:t xml:space="preserve"> means t</w:t>
      </w:r>
      <w:r w:rsidRPr="000C694F">
        <w:rPr>
          <w:rFonts w:ascii="Arial" w:eastAsia="Times New Roman" w:hAnsi="Arial" w:cs="Arial"/>
          <w:sz w:val="24"/>
          <w:szCs w:val="24"/>
          <w:lang w:val="en-GB" w:eastAsia="en-GB"/>
        </w:rPr>
        <w:t>he Department of Education.</w:t>
      </w:r>
    </w:p>
    <w:p w14:paraId="1398726F" w14:textId="77777777" w:rsidR="00BA1409" w:rsidRPr="000C694F" w:rsidRDefault="00BA1409" w:rsidP="00BA1409">
      <w:pPr>
        <w:spacing w:after="0" w:line="276" w:lineRule="auto"/>
        <w:ind w:left="567" w:right="272"/>
        <w:rPr>
          <w:rFonts w:ascii="Arial" w:eastAsia="Times New Roman" w:hAnsi="Arial" w:cs="Arial"/>
          <w:sz w:val="24"/>
          <w:szCs w:val="24"/>
          <w:lang w:val="en-GB" w:eastAsia="en-GB"/>
        </w:rPr>
      </w:pPr>
    </w:p>
    <w:p w14:paraId="34E12F50" w14:textId="3E612E93" w:rsidR="007E72E0" w:rsidRDefault="009F45A1" w:rsidP="003049BD">
      <w:pPr>
        <w:spacing w:after="240" w:line="276" w:lineRule="auto"/>
        <w:ind w:left="567" w:right="272"/>
        <w:rPr>
          <w:rFonts w:ascii="Arial" w:eastAsia="Times New Roman" w:hAnsi="Arial" w:cs="Arial"/>
          <w:color w:val="000000"/>
          <w:lang w:val="en-GB" w:eastAsia="en-GB"/>
        </w:rPr>
      </w:pPr>
      <w:r>
        <w:rPr>
          <w:rFonts w:ascii="Arial" w:eastAsia="Times New Roman" w:hAnsi="Arial" w:cs="Arial"/>
          <w:b/>
          <w:bCs/>
          <w:color w:val="000000"/>
          <w:sz w:val="24"/>
          <w:szCs w:val="24"/>
          <w:lang w:val="en-GB" w:eastAsia="en-GB"/>
        </w:rPr>
        <w:t xml:space="preserve">Workplace </w:t>
      </w:r>
      <w:r w:rsidR="00852812">
        <w:rPr>
          <w:rFonts w:ascii="Arial" w:eastAsia="Times New Roman" w:hAnsi="Arial" w:cs="Arial"/>
          <w:b/>
          <w:bCs/>
          <w:color w:val="000000"/>
          <w:sz w:val="24"/>
          <w:szCs w:val="24"/>
          <w:lang w:val="en-GB" w:eastAsia="en-GB"/>
        </w:rPr>
        <w:t>Pregnancy Risk A</w:t>
      </w:r>
      <w:r>
        <w:rPr>
          <w:rFonts w:ascii="Arial" w:eastAsia="Times New Roman" w:hAnsi="Arial" w:cs="Arial"/>
          <w:b/>
          <w:bCs/>
          <w:color w:val="000000"/>
          <w:sz w:val="24"/>
          <w:szCs w:val="24"/>
          <w:lang w:val="en-GB" w:eastAsia="en-GB"/>
        </w:rPr>
        <w:t xml:space="preserve">ssessment </w:t>
      </w:r>
      <w:r>
        <w:rPr>
          <w:rFonts w:ascii="Arial" w:eastAsia="Times New Roman" w:hAnsi="Arial" w:cs="Arial"/>
          <w:color w:val="000000"/>
          <w:sz w:val="24"/>
          <w:szCs w:val="24"/>
          <w:lang w:val="en-GB" w:eastAsia="en-GB"/>
        </w:rPr>
        <w:t xml:space="preserve">– </w:t>
      </w:r>
      <w:r w:rsidRPr="009A1075">
        <w:rPr>
          <w:rFonts w:ascii="Arial" w:eastAsia="Times New Roman" w:hAnsi="Arial" w:cs="Arial"/>
          <w:sz w:val="24"/>
          <w:szCs w:val="24"/>
          <w:lang w:val="en-GB" w:eastAsia="en-GB"/>
        </w:rPr>
        <w:t xml:space="preserve">means the </w:t>
      </w:r>
      <w:r w:rsidR="009A1075" w:rsidRPr="009A1075">
        <w:rPr>
          <w:rFonts w:ascii="Arial" w:eastAsia="Times New Roman" w:hAnsi="Arial" w:cs="Arial"/>
          <w:sz w:val="24"/>
          <w:szCs w:val="24"/>
          <w:lang w:val="en-GB" w:eastAsia="en-GB"/>
        </w:rPr>
        <w:t xml:space="preserve">risk </w:t>
      </w:r>
      <w:r w:rsidRPr="009A1075">
        <w:rPr>
          <w:rFonts w:ascii="Arial" w:eastAsia="Times New Roman" w:hAnsi="Arial" w:cs="Arial"/>
          <w:sz w:val="24"/>
          <w:szCs w:val="24"/>
          <w:lang w:val="en-GB" w:eastAsia="en-GB"/>
        </w:rPr>
        <w:t xml:space="preserve">assessment carried out by employers </w:t>
      </w:r>
      <w:r w:rsidR="009A1075" w:rsidRPr="009A1075">
        <w:rPr>
          <w:rFonts w:ascii="Arial" w:eastAsia="Times New Roman" w:hAnsi="Arial" w:cs="Arial"/>
          <w:sz w:val="24"/>
          <w:szCs w:val="24"/>
          <w:lang w:val="en-GB" w:eastAsia="en-GB"/>
        </w:rPr>
        <w:t xml:space="preserve">as required </w:t>
      </w:r>
      <w:r w:rsidR="00403AED">
        <w:rPr>
          <w:rFonts w:ascii="Arial" w:eastAsia="Times New Roman" w:hAnsi="Arial" w:cs="Arial"/>
          <w:sz w:val="24"/>
          <w:szCs w:val="24"/>
          <w:lang w:val="en-GB" w:eastAsia="en-GB"/>
        </w:rPr>
        <w:t xml:space="preserve">under </w:t>
      </w:r>
      <w:r w:rsidR="009A1075">
        <w:rPr>
          <w:rFonts w:ascii="Arial" w:hAnsi="Arial" w:cs="Arial"/>
          <w:sz w:val="24"/>
          <w:szCs w:val="24"/>
          <w:shd w:val="clear" w:color="auto" w:fill="FFFFFF"/>
        </w:rPr>
        <w:t>t</w:t>
      </w:r>
      <w:r w:rsidRPr="009A1075">
        <w:rPr>
          <w:rFonts w:ascii="Arial" w:hAnsi="Arial" w:cs="Arial"/>
          <w:sz w:val="24"/>
          <w:szCs w:val="24"/>
          <w:shd w:val="clear" w:color="auto" w:fill="FFFFFF"/>
        </w:rPr>
        <w:t>he </w:t>
      </w:r>
      <w:hyperlink r:id="rId12" w:tgtFrame="_blank" w:history="1">
        <w:r w:rsidRPr="009A1075">
          <w:rPr>
            <w:rStyle w:val="Hyperlink"/>
            <w:rFonts w:ascii="Arial" w:hAnsi="Arial" w:cs="Arial"/>
            <w:color w:val="auto"/>
            <w:sz w:val="24"/>
            <w:szCs w:val="24"/>
            <w:shd w:val="clear" w:color="auto" w:fill="FFFFFF"/>
          </w:rPr>
          <w:t>Safety, Health and Welfare at Work Act 2005</w:t>
        </w:r>
      </w:hyperlink>
      <w:r w:rsidRPr="009A1075">
        <w:rPr>
          <w:rFonts w:ascii="Arial" w:hAnsi="Arial" w:cs="Arial"/>
          <w:sz w:val="24"/>
          <w:szCs w:val="24"/>
          <w:shd w:val="clear" w:color="auto" w:fill="FFFFFF"/>
        </w:rPr>
        <w:t> and the Pregnancy Regulations,</w:t>
      </w:r>
      <w:r w:rsidR="009A1075" w:rsidRPr="009A1075">
        <w:rPr>
          <w:rFonts w:ascii="Arial" w:hAnsi="Arial" w:cs="Arial"/>
          <w:sz w:val="24"/>
          <w:szCs w:val="24"/>
          <w:shd w:val="clear" w:color="auto" w:fill="FFFFFF"/>
        </w:rPr>
        <w:t xml:space="preserve"> </w:t>
      </w:r>
      <w:r w:rsidRPr="009A1075">
        <w:rPr>
          <w:rFonts w:ascii="Arial" w:hAnsi="Arial" w:cs="Arial"/>
          <w:sz w:val="24"/>
          <w:szCs w:val="24"/>
          <w:shd w:val="clear" w:color="auto" w:fill="FFFFFF"/>
        </w:rPr>
        <w:t>2007. </w:t>
      </w:r>
      <w:r w:rsidR="007E72E0">
        <w:rPr>
          <w:rFonts w:ascii="Arial" w:eastAsia="Times New Roman" w:hAnsi="Arial" w:cs="Arial"/>
          <w:color w:val="000000"/>
          <w:lang w:val="en-GB" w:eastAsia="en-GB"/>
        </w:rPr>
        <w:br w:type="page"/>
      </w:r>
    </w:p>
    <w:p w14:paraId="2CF3FA7C" w14:textId="47E2BCCC" w:rsidR="00E739BF" w:rsidRPr="00E82514" w:rsidRDefault="00532624" w:rsidP="005E4CF0">
      <w:pPr>
        <w:pStyle w:val="Heading1"/>
        <w:numPr>
          <w:ilvl w:val="0"/>
          <w:numId w:val="1"/>
        </w:numPr>
        <w:spacing w:before="0"/>
        <w:ind w:left="709" w:hanging="709"/>
        <w:rPr>
          <w:rFonts w:ascii="Arial" w:eastAsia="Times New Roman" w:hAnsi="Arial" w:cs="Arial"/>
          <w:b/>
          <w:color w:val="004D44"/>
          <w:sz w:val="24"/>
          <w:szCs w:val="24"/>
          <w:lang w:val="en-GB" w:eastAsia="en-GB"/>
        </w:rPr>
      </w:pPr>
      <w:bookmarkStart w:id="2" w:name="_Toc104904962"/>
      <w:r w:rsidRPr="00E82514">
        <w:rPr>
          <w:rFonts w:ascii="Arial" w:eastAsia="Times New Roman" w:hAnsi="Arial" w:cs="Arial"/>
          <w:b/>
          <w:color w:val="004D44"/>
          <w:sz w:val="24"/>
          <w:szCs w:val="24"/>
          <w:lang w:val="en-GB" w:eastAsia="en-GB"/>
        </w:rPr>
        <w:lastRenderedPageBreak/>
        <w:t>General Provisions</w:t>
      </w:r>
      <w:bookmarkEnd w:id="2"/>
    </w:p>
    <w:p w14:paraId="26DD36D9" w14:textId="667F4D1F" w:rsidR="00E739BF" w:rsidRPr="00243FBE" w:rsidRDefault="00E739BF" w:rsidP="00C30BE8">
      <w:pPr>
        <w:spacing w:after="0" w:line="240" w:lineRule="auto"/>
        <w:ind w:left="709" w:right="272" w:hanging="709"/>
        <w:jc w:val="both"/>
        <w:rPr>
          <w:rFonts w:ascii="Arial" w:eastAsia="Times New Roman" w:hAnsi="Arial" w:cs="Arial"/>
          <w:color w:val="006666"/>
          <w:sz w:val="24"/>
          <w:szCs w:val="24"/>
          <w:lang w:val="en-GB" w:eastAsia="en-GB"/>
        </w:rPr>
      </w:pPr>
      <w:r w:rsidRPr="00243FBE">
        <w:rPr>
          <w:rFonts w:ascii="Arial" w:eastAsia="Times New Roman" w:hAnsi="Arial" w:cs="Arial"/>
          <w:color w:val="006666"/>
          <w:sz w:val="24"/>
          <w:szCs w:val="24"/>
          <w:lang w:val="en-GB" w:eastAsia="en-GB"/>
        </w:rPr>
        <w:t xml:space="preserve">  </w:t>
      </w:r>
    </w:p>
    <w:p w14:paraId="64B5A136" w14:textId="7C9F7E97" w:rsidR="00C32179" w:rsidRPr="00E82514" w:rsidRDefault="00CE6586" w:rsidP="00332B66">
      <w:pPr>
        <w:pStyle w:val="Heading1"/>
        <w:spacing w:before="0"/>
        <w:ind w:left="709" w:right="282" w:hanging="709"/>
        <w:rPr>
          <w:rFonts w:ascii="Arial" w:hAnsi="Arial" w:cs="Arial"/>
          <w:b/>
          <w:color w:val="004D44"/>
          <w:sz w:val="24"/>
          <w:szCs w:val="24"/>
        </w:rPr>
      </w:pPr>
      <w:bookmarkStart w:id="3" w:name="_Toc104904963"/>
      <w:r w:rsidRPr="00E82514">
        <w:rPr>
          <w:rFonts w:ascii="Arial" w:hAnsi="Arial" w:cs="Arial"/>
          <w:b/>
          <w:color w:val="004D44"/>
          <w:sz w:val="24"/>
          <w:szCs w:val="24"/>
        </w:rPr>
        <w:t>1.</w:t>
      </w:r>
      <w:r w:rsidR="005A12F6">
        <w:rPr>
          <w:rFonts w:ascii="Arial" w:hAnsi="Arial" w:cs="Arial"/>
          <w:b/>
          <w:color w:val="004D44"/>
          <w:sz w:val="24"/>
          <w:szCs w:val="24"/>
        </w:rPr>
        <w:t>1</w:t>
      </w:r>
      <w:r w:rsidR="00BD7BD6" w:rsidRPr="00E82514">
        <w:rPr>
          <w:rFonts w:ascii="Arial" w:hAnsi="Arial" w:cs="Arial"/>
          <w:b/>
          <w:color w:val="004D44"/>
          <w:sz w:val="24"/>
          <w:szCs w:val="24"/>
        </w:rPr>
        <w:tab/>
      </w:r>
      <w:r w:rsidR="00C32179" w:rsidRPr="00E82514">
        <w:rPr>
          <w:rFonts w:ascii="Arial" w:hAnsi="Arial" w:cs="Arial"/>
          <w:b/>
          <w:color w:val="004D44"/>
          <w:sz w:val="24"/>
          <w:szCs w:val="24"/>
        </w:rPr>
        <w:t>Purpose of this Circular</w:t>
      </w:r>
      <w:bookmarkEnd w:id="3"/>
    </w:p>
    <w:p w14:paraId="37C9CFC5" w14:textId="03EB4891" w:rsidR="009E4896" w:rsidRDefault="00CE6586" w:rsidP="00243FBE">
      <w:pPr>
        <w:autoSpaceDE w:val="0"/>
        <w:autoSpaceDN w:val="0"/>
        <w:spacing w:after="0" w:line="240" w:lineRule="auto"/>
        <w:ind w:left="709" w:right="282" w:hanging="709"/>
        <w:rPr>
          <w:rFonts w:ascii="Arial" w:hAnsi="Arial" w:cs="Arial"/>
          <w:sz w:val="24"/>
          <w:szCs w:val="24"/>
          <w:lang w:eastAsia="en-IE"/>
        </w:rPr>
      </w:pPr>
      <w:r w:rsidRPr="00AD77D1">
        <w:rPr>
          <w:rFonts w:ascii="Arial" w:hAnsi="Arial" w:cs="Arial"/>
          <w:sz w:val="24"/>
          <w:szCs w:val="24"/>
          <w:lang w:eastAsia="en-IE"/>
        </w:rPr>
        <w:t>1.</w:t>
      </w:r>
      <w:r w:rsidR="005A12F6">
        <w:rPr>
          <w:rFonts w:ascii="Arial" w:hAnsi="Arial" w:cs="Arial"/>
          <w:sz w:val="24"/>
          <w:szCs w:val="24"/>
          <w:lang w:eastAsia="en-IE"/>
        </w:rPr>
        <w:t>1</w:t>
      </w:r>
      <w:r w:rsidR="00C32179" w:rsidRPr="00AD77D1">
        <w:rPr>
          <w:rFonts w:ascii="Arial" w:hAnsi="Arial" w:cs="Arial"/>
          <w:sz w:val="24"/>
          <w:szCs w:val="24"/>
          <w:lang w:eastAsia="en-IE"/>
        </w:rPr>
        <w:t>.1</w:t>
      </w:r>
      <w:r w:rsidR="00C32179" w:rsidRPr="00AD77D1">
        <w:rPr>
          <w:rFonts w:ascii="Arial" w:hAnsi="Arial" w:cs="Arial"/>
          <w:sz w:val="24"/>
          <w:szCs w:val="24"/>
          <w:lang w:eastAsia="en-IE"/>
        </w:rPr>
        <w:tab/>
        <w:t>The purpose of this Circular is to advise employers of</w:t>
      </w:r>
      <w:r w:rsidR="00A93A3A">
        <w:rPr>
          <w:rFonts w:ascii="Arial" w:hAnsi="Arial" w:cs="Arial"/>
          <w:sz w:val="24"/>
          <w:szCs w:val="24"/>
          <w:lang w:eastAsia="en-IE"/>
        </w:rPr>
        <w:t xml:space="preserve"> the main changes as follows</w:t>
      </w:r>
      <w:r w:rsidR="009E4896">
        <w:rPr>
          <w:rFonts w:ascii="Arial" w:hAnsi="Arial" w:cs="Arial"/>
          <w:sz w:val="24"/>
          <w:szCs w:val="24"/>
          <w:lang w:eastAsia="en-IE"/>
        </w:rPr>
        <w:t>:-</w:t>
      </w:r>
    </w:p>
    <w:p w14:paraId="7C2CDC21" w14:textId="77777777" w:rsidR="009E4896" w:rsidRDefault="009E4896" w:rsidP="00243FBE">
      <w:pPr>
        <w:autoSpaceDE w:val="0"/>
        <w:autoSpaceDN w:val="0"/>
        <w:spacing w:after="0" w:line="240" w:lineRule="auto"/>
        <w:ind w:left="709" w:right="282" w:hanging="709"/>
        <w:rPr>
          <w:rFonts w:ascii="Arial" w:hAnsi="Arial" w:cs="Arial"/>
          <w:sz w:val="24"/>
          <w:szCs w:val="24"/>
          <w:lang w:eastAsia="en-IE"/>
        </w:rPr>
      </w:pPr>
    </w:p>
    <w:p w14:paraId="0DD690CD" w14:textId="043F03E7" w:rsidR="00522A42" w:rsidRDefault="00522A42" w:rsidP="00522A42">
      <w:pPr>
        <w:pStyle w:val="ListParagraph"/>
        <w:numPr>
          <w:ilvl w:val="0"/>
          <w:numId w:val="3"/>
        </w:numPr>
        <w:autoSpaceDE w:val="0"/>
        <w:autoSpaceDN w:val="0"/>
        <w:spacing w:after="0" w:line="240" w:lineRule="auto"/>
        <w:ind w:right="282"/>
        <w:rPr>
          <w:rFonts w:ascii="Arial" w:hAnsi="Arial" w:cs="Arial"/>
          <w:sz w:val="24"/>
          <w:szCs w:val="24"/>
        </w:rPr>
      </w:pPr>
      <w:r>
        <w:rPr>
          <w:rFonts w:ascii="Arial" w:hAnsi="Arial" w:cs="Arial"/>
          <w:sz w:val="24"/>
          <w:szCs w:val="24"/>
          <w:lang w:eastAsia="en-IE"/>
        </w:rPr>
        <w:t>Changes to COVID-19 Special Leave With Pay entitlement</w:t>
      </w:r>
    </w:p>
    <w:p w14:paraId="00857177" w14:textId="4F1F966E" w:rsidR="00522A42" w:rsidRDefault="00522A42" w:rsidP="00522A42">
      <w:pPr>
        <w:pStyle w:val="ListParagraph"/>
        <w:numPr>
          <w:ilvl w:val="0"/>
          <w:numId w:val="3"/>
        </w:numPr>
        <w:autoSpaceDE w:val="0"/>
        <w:autoSpaceDN w:val="0"/>
        <w:spacing w:after="0" w:line="240" w:lineRule="auto"/>
        <w:ind w:right="282"/>
        <w:rPr>
          <w:rFonts w:ascii="Arial" w:hAnsi="Arial" w:cs="Arial"/>
          <w:sz w:val="24"/>
          <w:szCs w:val="24"/>
        </w:rPr>
      </w:pPr>
      <w:r>
        <w:rPr>
          <w:rFonts w:ascii="Arial" w:hAnsi="Arial" w:cs="Arial"/>
          <w:sz w:val="24"/>
          <w:szCs w:val="24"/>
          <w:lang w:eastAsia="en-IE"/>
        </w:rPr>
        <w:t>Cessation of extended COVID-19 Special Leave with Pay</w:t>
      </w:r>
      <w:r w:rsidR="00C53905">
        <w:rPr>
          <w:rFonts w:ascii="Arial" w:hAnsi="Arial" w:cs="Arial"/>
          <w:sz w:val="24"/>
          <w:szCs w:val="24"/>
          <w:lang w:eastAsia="en-IE"/>
        </w:rPr>
        <w:t xml:space="preserve"> (beyond 28 days)</w:t>
      </w:r>
    </w:p>
    <w:p w14:paraId="1378A18E" w14:textId="20D30A54" w:rsidR="00522A42" w:rsidRDefault="00522A42" w:rsidP="00522A42">
      <w:pPr>
        <w:pStyle w:val="ListParagraph"/>
        <w:numPr>
          <w:ilvl w:val="0"/>
          <w:numId w:val="3"/>
        </w:numPr>
        <w:autoSpaceDE w:val="0"/>
        <w:autoSpaceDN w:val="0"/>
        <w:spacing w:after="0" w:line="240" w:lineRule="auto"/>
        <w:ind w:right="282"/>
        <w:rPr>
          <w:rFonts w:ascii="Arial" w:hAnsi="Arial" w:cs="Arial"/>
          <w:sz w:val="24"/>
          <w:szCs w:val="24"/>
        </w:rPr>
      </w:pPr>
      <w:r>
        <w:rPr>
          <w:rFonts w:ascii="Arial" w:hAnsi="Arial" w:cs="Arial"/>
          <w:sz w:val="24"/>
          <w:szCs w:val="24"/>
          <w:lang w:eastAsia="en-IE"/>
        </w:rPr>
        <w:t>Cessation of Restricted</w:t>
      </w:r>
      <w:r w:rsidRPr="00A93A3A">
        <w:rPr>
          <w:rFonts w:ascii="Arial" w:hAnsi="Arial" w:cs="Arial"/>
          <w:sz w:val="24"/>
          <w:szCs w:val="24"/>
          <w:lang w:eastAsia="en-IE"/>
        </w:rPr>
        <w:t xml:space="preserve"> Movement</w:t>
      </w:r>
      <w:r>
        <w:rPr>
          <w:rFonts w:ascii="Arial" w:hAnsi="Arial" w:cs="Arial"/>
          <w:sz w:val="24"/>
          <w:szCs w:val="24"/>
          <w:lang w:eastAsia="en-IE"/>
        </w:rPr>
        <w:t xml:space="preserve"> requirement</w:t>
      </w:r>
    </w:p>
    <w:p w14:paraId="22B2A5E8" w14:textId="3A2291D3" w:rsidR="009E4896" w:rsidRDefault="00291010" w:rsidP="005E4CF0">
      <w:pPr>
        <w:pStyle w:val="ListParagraph"/>
        <w:numPr>
          <w:ilvl w:val="0"/>
          <w:numId w:val="3"/>
        </w:numPr>
        <w:autoSpaceDE w:val="0"/>
        <w:autoSpaceDN w:val="0"/>
        <w:spacing w:after="0" w:line="240" w:lineRule="auto"/>
        <w:ind w:right="282"/>
        <w:rPr>
          <w:rFonts w:ascii="Arial" w:hAnsi="Arial" w:cs="Arial"/>
          <w:sz w:val="24"/>
          <w:szCs w:val="24"/>
          <w:lang w:eastAsia="en-IE"/>
        </w:rPr>
      </w:pPr>
      <w:r>
        <w:rPr>
          <w:rFonts w:ascii="Arial" w:hAnsi="Arial" w:cs="Arial"/>
          <w:sz w:val="24"/>
          <w:szCs w:val="24"/>
          <w:lang w:eastAsia="en-IE"/>
        </w:rPr>
        <w:t>Working a</w:t>
      </w:r>
      <w:r w:rsidR="009E4896" w:rsidRPr="00A93A3A">
        <w:rPr>
          <w:rFonts w:ascii="Arial" w:hAnsi="Arial" w:cs="Arial"/>
          <w:sz w:val="24"/>
          <w:szCs w:val="24"/>
          <w:lang w:eastAsia="en-IE"/>
        </w:rPr>
        <w:t xml:space="preserve">rrangements for </w:t>
      </w:r>
      <w:r w:rsidR="00581EF4">
        <w:rPr>
          <w:rFonts w:ascii="Arial" w:hAnsi="Arial" w:cs="Arial"/>
          <w:sz w:val="24"/>
          <w:szCs w:val="24"/>
          <w:lang w:eastAsia="en-IE"/>
        </w:rPr>
        <w:t xml:space="preserve">the </w:t>
      </w:r>
      <w:r w:rsidR="009E4896" w:rsidRPr="00A93A3A">
        <w:rPr>
          <w:rFonts w:ascii="Arial" w:hAnsi="Arial" w:cs="Arial"/>
          <w:sz w:val="24"/>
          <w:szCs w:val="24"/>
          <w:lang w:eastAsia="en-IE"/>
        </w:rPr>
        <w:t xml:space="preserve">‘Very High Risk’ group </w:t>
      </w:r>
    </w:p>
    <w:p w14:paraId="445ADD2E" w14:textId="218DB49B" w:rsidR="00B7185B" w:rsidRDefault="00820FA5" w:rsidP="00B7185B">
      <w:pPr>
        <w:pStyle w:val="ListParagraph"/>
        <w:numPr>
          <w:ilvl w:val="0"/>
          <w:numId w:val="3"/>
        </w:numPr>
        <w:autoSpaceDE w:val="0"/>
        <w:autoSpaceDN w:val="0"/>
        <w:spacing w:after="0" w:line="240" w:lineRule="auto"/>
        <w:ind w:right="282"/>
        <w:rPr>
          <w:rFonts w:ascii="Arial" w:hAnsi="Arial" w:cs="Arial"/>
          <w:sz w:val="24"/>
          <w:szCs w:val="24"/>
        </w:rPr>
      </w:pPr>
      <w:r>
        <w:rPr>
          <w:rFonts w:ascii="Arial" w:hAnsi="Arial" w:cs="Arial"/>
          <w:sz w:val="24"/>
          <w:szCs w:val="24"/>
          <w:lang w:eastAsia="en-IE"/>
        </w:rPr>
        <w:t>Return to normal arrangements under specified</w:t>
      </w:r>
      <w:r w:rsidR="00867786">
        <w:rPr>
          <w:rFonts w:ascii="Arial" w:hAnsi="Arial" w:cs="Arial"/>
          <w:sz w:val="24"/>
          <w:szCs w:val="24"/>
          <w:lang w:eastAsia="en-IE"/>
        </w:rPr>
        <w:t xml:space="preserve"> Leave S</w:t>
      </w:r>
      <w:r w:rsidR="00B7185B">
        <w:rPr>
          <w:rFonts w:ascii="Arial" w:hAnsi="Arial" w:cs="Arial"/>
          <w:sz w:val="24"/>
          <w:szCs w:val="24"/>
          <w:lang w:eastAsia="en-IE"/>
        </w:rPr>
        <w:t>chemes</w:t>
      </w:r>
    </w:p>
    <w:p w14:paraId="2D68F2CB" w14:textId="77777777" w:rsidR="00B7185B" w:rsidRPr="00DF2C5F" w:rsidRDefault="00B7185B" w:rsidP="00B7185B">
      <w:pPr>
        <w:pStyle w:val="ListParagraph"/>
        <w:autoSpaceDE w:val="0"/>
        <w:autoSpaceDN w:val="0"/>
        <w:spacing w:after="0" w:line="240" w:lineRule="auto"/>
        <w:ind w:left="1637" w:right="282"/>
        <w:rPr>
          <w:rFonts w:ascii="Arial" w:hAnsi="Arial" w:cs="Arial"/>
          <w:sz w:val="24"/>
          <w:szCs w:val="24"/>
        </w:rPr>
      </w:pPr>
    </w:p>
    <w:p w14:paraId="51596265" w14:textId="14C069DB" w:rsidR="00332B66" w:rsidRPr="00332B66" w:rsidRDefault="00CE6586" w:rsidP="00332B66">
      <w:pPr>
        <w:pStyle w:val="Heading1"/>
        <w:spacing w:before="0"/>
        <w:ind w:left="709" w:right="282" w:hanging="709"/>
        <w:rPr>
          <w:rFonts w:ascii="Arial" w:hAnsi="Arial" w:cs="Arial"/>
          <w:b/>
          <w:color w:val="004D44"/>
          <w:sz w:val="24"/>
          <w:szCs w:val="24"/>
        </w:rPr>
      </w:pPr>
      <w:bookmarkStart w:id="4" w:name="_Toc104904964"/>
      <w:r w:rsidRPr="009F45A1">
        <w:rPr>
          <w:rFonts w:ascii="Arial" w:hAnsi="Arial" w:cs="Arial"/>
          <w:b/>
          <w:color w:val="004D44"/>
          <w:sz w:val="24"/>
          <w:szCs w:val="24"/>
        </w:rPr>
        <w:t>1.</w:t>
      </w:r>
      <w:r w:rsidR="00134640">
        <w:rPr>
          <w:rFonts w:ascii="Arial" w:hAnsi="Arial" w:cs="Arial"/>
          <w:b/>
          <w:color w:val="004D44"/>
          <w:sz w:val="24"/>
          <w:szCs w:val="24"/>
        </w:rPr>
        <w:t>2</w:t>
      </w:r>
      <w:r w:rsidR="00BD7BD6" w:rsidRPr="009F45A1">
        <w:rPr>
          <w:rFonts w:ascii="Arial" w:hAnsi="Arial" w:cs="Arial"/>
          <w:b/>
          <w:color w:val="004D44"/>
          <w:sz w:val="24"/>
          <w:szCs w:val="24"/>
        </w:rPr>
        <w:tab/>
      </w:r>
      <w:r w:rsidR="00332B66" w:rsidRPr="009F45A1">
        <w:rPr>
          <w:rFonts w:ascii="Arial" w:hAnsi="Arial" w:cs="Arial"/>
          <w:b/>
          <w:color w:val="004D44"/>
          <w:sz w:val="24"/>
          <w:szCs w:val="24"/>
        </w:rPr>
        <w:t>Risk Assessments</w:t>
      </w:r>
      <w:bookmarkEnd w:id="4"/>
      <w:r w:rsidR="00332B66" w:rsidRPr="00332B66">
        <w:rPr>
          <w:rFonts w:ascii="Arial" w:hAnsi="Arial" w:cs="Arial"/>
          <w:b/>
          <w:color w:val="004D44"/>
          <w:sz w:val="24"/>
          <w:szCs w:val="24"/>
        </w:rPr>
        <w:t xml:space="preserve"> </w:t>
      </w:r>
    </w:p>
    <w:p w14:paraId="74B22ADE" w14:textId="5AF40F34" w:rsidR="00332B66" w:rsidRPr="00F0671D" w:rsidRDefault="00134640" w:rsidP="00262129">
      <w:pPr>
        <w:spacing w:after="0"/>
        <w:ind w:left="709" w:hanging="709"/>
        <w:rPr>
          <w:rFonts w:ascii="Arial" w:hAnsi="Arial" w:cs="Arial"/>
          <w:sz w:val="24"/>
          <w:szCs w:val="24"/>
        </w:rPr>
      </w:pPr>
      <w:r>
        <w:rPr>
          <w:rFonts w:ascii="Arial" w:hAnsi="Arial" w:cs="Arial"/>
          <w:sz w:val="24"/>
          <w:szCs w:val="24"/>
        </w:rPr>
        <w:t>1.2</w:t>
      </w:r>
      <w:r w:rsidR="00332B66" w:rsidRPr="00997D0D">
        <w:rPr>
          <w:rFonts w:ascii="Arial" w:hAnsi="Arial" w:cs="Arial"/>
          <w:sz w:val="24"/>
          <w:szCs w:val="24"/>
        </w:rPr>
        <w:t xml:space="preserve">.1 </w:t>
      </w:r>
      <w:r w:rsidR="00332B66" w:rsidRPr="00997D0D">
        <w:rPr>
          <w:rFonts w:ascii="Arial" w:hAnsi="Arial" w:cs="Arial"/>
          <w:sz w:val="24"/>
          <w:szCs w:val="24"/>
        </w:rPr>
        <w:tab/>
        <w:t xml:space="preserve">The employer </w:t>
      </w:r>
      <w:r w:rsidR="00332B66" w:rsidRPr="00F0671D">
        <w:rPr>
          <w:rFonts w:ascii="Arial" w:hAnsi="Arial" w:cs="Arial"/>
          <w:sz w:val="24"/>
          <w:szCs w:val="24"/>
        </w:rPr>
        <w:t>has obligations under the Safety, Health</w:t>
      </w:r>
      <w:r w:rsidR="00581EF4" w:rsidRPr="00F0671D">
        <w:rPr>
          <w:rFonts w:ascii="Arial" w:hAnsi="Arial" w:cs="Arial"/>
          <w:sz w:val="24"/>
          <w:szCs w:val="24"/>
        </w:rPr>
        <w:t>,</w:t>
      </w:r>
      <w:r w:rsidR="00332B66" w:rsidRPr="00F0671D">
        <w:rPr>
          <w:rFonts w:ascii="Arial" w:hAnsi="Arial" w:cs="Arial"/>
          <w:sz w:val="24"/>
          <w:szCs w:val="24"/>
        </w:rPr>
        <w:t xml:space="preserve"> and Welfare at Work Act, 2005 to ensure the safety and welfare of staff at work. It is the duty of the employer to carry out a risk assessment to meet these obligations</w:t>
      </w:r>
      <w:r w:rsidR="00036588" w:rsidRPr="00F0671D">
        <w:rPr>
          <w:rFonts w:ascii="Arial" w:hAnsi="Arial" w:cs="Arial"/>
          <w:sz w:val="24"/>
          <w:szCs w:val="24"/>
        </w:rPr>
        <w:t>, including workplace pregnancy risk assessment</w:t>
      </w:r>
      <w:r w:rsidR="00A16E8A" w:rsidRPr="00F0671D">
        <w:rPr>
          <w:rFonts w:ascii="Arial" w:hAnsi="Arial" w:cs="Arial"/>
          <w:sz w:val="24"/>
          <w:szCs w:val="24"/>
        </w:rPr>
        <w:t>s</w:t>
      </w:r>
      <w:r w:rsidR="00332B66" w:rsidRPr="00F0671D">
        <w:rPr>
          <w:rFonts w:ascii="Arial" w:hAnsi="Arial" w:cs="Arial"/>
          <w:sz w:val="24"/>
          <w:szCs w:val="24"/>
        </w:rPr>
        <w:t xml:space="preserve">. </w:t>
      </w:r>
      <w:r w:rsidR="00A16E8A" w:rsidRPr="00F0671D">
        <w:rPr>
          <w:rFonts w:ascii="Arial" w:hAnsi="Arial" w:cs="Arial"/>
          <w:sz w:val="24"/>
          <w:szCs w:val="24"/>
        </w:rPr>
        <w:t>For s</w:t>
      </w:r>
      <w:r w:rsidR="00887578" w:rsidRPr="00F0671D">
        <w:rPr>
          <w:rFonts w:ascii="Arial" w:hAnsi="Arial" w:cs="Arial"/>
          <w:sz w:val="24"/>
          <w:szCs w:val="24"/>
        </w:rPr>
        <w:t>pecific questions on health and safety</w:t>
      </w:r>
      <w:r w:rsidR="00F0671D" w:rsidRPr="00F0671D">
        <w:rPr>
          <w:rFonts w:ascii="Arial" w:hAnsi="Arial" w:cs="Arial"/>
          <w:sz w:val="24"/>
          <w:szCs w:val="24"/>
        </w:rPr>
        <w:t>, risk assessment templates,</w:t>
      </w:r>
      <w:r w:rsidR="00887578" w:rsidRPr="00F0671D">
        <w:rPr>
          <w:rFonts w:ascii="Arial" w:hAnsi="Arial" w:cs="Arial"/>
          <w:sz w:val="24"/>
          <w:szCs w:val="24"/>
        </w:rPr>
        <w:t xml:space="preserve"> and updated legislation, please refer to the Health and Safety Authority (HSA) at </w:t>
      </w:r>
      <w:r w:rsidR="00581EF4" w:rsidRPr="00F0671D">
        <w:rPr>
          <w:rFonts w:ascii="Arial" w:hAnsi="Arial" w:cs="Arial"/>
          <w:sz w:val="24"/>
          <w:szCs w:val="24"/>
        </w:rPr>
        <w:t xml:space="preserve">the </w:t>
      </w:r>
      <w:r w:rsidR="00887578" w:rsidRPr="00F0671D">
        <w:rPr>
          <w:rFonts w:ascii="Arial" w:hAnsi="Arial" w:cs="Arial"/>
          <w:sz w:val="24"/>
          <w:szCs w:val="24"/>
        </w:rPr>
        <w:t>link:</w:t>
      </w:r>
      <w:r w:rsidR="00F0671D" w:rsidRPr="00F0671D">
        <w:rPr>
          <w:rFonts w:ascii="Arial" w:hAnsi="Arial" w:cs="Arial"/>
          <w:sz w:val="24"/>
          <w:szCs w:val="24"/>
        </w:rPr>
        <w:t xml:space="preserve">- </w:t>
      </w:r>
      <w:hyperlink r:id="rId13" w:history="1">
        <w:r w:rsidR="00F0671D" w:rsidRPr="00F0671D">
          <w:rPr>
            <w:rStyle w:val="Hyperlink"/>
            <w:rFonts w:ascii="Arial" w:hAnsi="Arial" w:cs="Arial"/>
            <w:iCs/>
            <w:color w:val="auto"/>
            <w:sz w:val="24"/>
            <w:szCs w:val="24"/>
          </w:rPr>
          <w:t>Education - Health and Safety Authority (hsa.ie)</w:t>
        </w:r>
      </w:hyperlink>
      <w:r w:rsidR="00887578" w:rsidRPr="00F0671D">
        <w:rPr>
          <w:rFonts w:ascii="Arial" w:hAnsi="Arial" w:cs="Arial"/>
          <w:sz w:val="24"/>
          <w:szCs w:val="24"/>
        </w:rPr>
        <w:t>.</w:t>
      </w:r>
    </w:p>
    <w:p w14:paraId="4382D295" w14:textId="414A2962" w:rsidR="00CF65E3" w:rsidRPr="00E82514" w:rsidRDefault="00CF65E3" w:rsidP="00D1238F">
      <w:pPr>
        <w:pStyle w:val="Heading1"/>
        <w:rPr>
          <w:rFonts w:ascii="Arial" w:eastAsia="Times New Roman" w:hAnsi="Arial" w:cs="Arial"/>
          <w:b/>
          <w:color w:val="004D44"/>
          <w:sz w:val="24"/>
          <w:szCs w:val="24"/>
          <w:lang w:val="en-GB" w:eastAsia="en-GB"/>
        </w:rPr>
      </w:pPr>
      <w:bookmarkStart w:id="5" w:name="_Toc104904965"/>
      <w:r>
        <w:rPr>
          <w:rFonts w:ascii="Arial" w:eastAsia="Times New Roman" w:hAnsi="Arial" w:cs="Arial"/>
          <w:b/>
          <w:color w:val="004D44"/>
          <w:sz w:val="24"/>
          <w:szCs w:val="24"/>
          <w:lang w:val="en-GB" w:eastAsia="en-GB"/>
        </w:rPr>
        <w:t>1.</w:t>
      </w:r>
      <w:r w:rsidR="00134640">
        <w:rPr>
          <w:rFonts w:ascii="Arial" w:eastAsia="Times New Roman" w:hAnsi="Arial" w:cs="Arial"/>
          <w:b/>
          <w:color w:val="004D44"/>
          <w:sz w:val="24"/>
          <w:szCs w:val="24"/>
          <w:lang w:val="en-GB" w:eastAsia="en-GB"/>
        </w:rPr>
        <w:t>3</w:t>
      </w:r>
      <w:r w:rsidR="005624E5">
        <w:rPr>
          <w:rFonts w:ascii="Arial" w:eastAsia="Times New Roman" w:hAnsi="Arial" w:cs="Arial"/>
          <w:b/>
          <w:color w:val="004D44"/>
          <w:sz w:val="24"/>
          <w:szCs w:val="24"/>
          <w:lang w:val="en-GB" w:eastAsia="en-GB"/>
        </w:rPr>
        <w:t xml:space="preserve"> </w:t>
      </w:r>
      <w:r w:rsidR="000C2627">
        <w:rPr>
          <w:rFonts w:ascii="Arial" w:eastAsia="Times New Roman" w:hAnsi="Arial" w:cs="Arial"/>
          <w:b/>
          <w:color w:val="004D44"/>
          <w:sz w:val="24"/>
          <w:szCs w:val="24"/>
          <w:lang w:val="en-GB" w:eastAsia="en-GB"/>
        </w:rPr>
        <w:t xml:space="preserve">     </w:t>
      </w:r>
      <w:r w:rsidR="002F720D">
        <w:rPr>
          <w:rFonts w:ascii="Arial" w:eastAsia="Times New Roman" w:hAnsi="Arial" w:cs="Arial"/>
          <w:b/>
          <w:color w:val="004D44"/>
          <w:sz w:val="24"/>
          <w:szCs w:val="24"/>
          <w:lang w:val="en-GB" w:eastAsia="en-GB"/>
        </w:rPr>
        <w:t>Covid-19 Vaccinations</w:t>
      </w:r>
      <w:bookmarkEnd w:id="5"/>
      <w:r w:rsidR="002F720D">
        <w:rPr>
          <w:rFonts w:ascii="Arial" w:eastAsia="Times New Roman" w:hAnsi="Arial" w:cs="Arial"/>
          <w:b/>
          <w:color w:val="004D44"/>
          <w:sz w:val="24"/>
          <w:szCs w:val="24"/>
          <w:lang w:val="en-GB" w:eastAsia="en-GB"/>
        </w:rPr>
        <w:t xml:space="preserve"> </w:t>
      </w:r>
      <w:r w:rsidRPr="00E82514">
        <w:rPr>
          <w:rFonts w:ascii="Arial" w:eastAsia="Times New Roman" w:hAnsi="Arial" w:cs="Arial"/>
          <w:b/>
          <w:color w:val="004D44"/>
          <w:sz w:val="24"/>
          <w:szCs w:val="24"/>
          <w:lang w:val="en-GB" w:eastAsia="en-GB"/>
        </w:rPr>
        <w:t xml:space="preserve"> </w:t>
      </w:r>
    </w:p>
    <w:p w14:paraId="0CD57BF1" w14:textId="4861B092" w:rsidR="00CF65E3" w:rsidRPr="00CE433C" w:rsidRDefault="00CF65E3" w:rsidP="00CF65E3">
      <w:pPr>
        <w:spacing w:after="0" w:line="240" w:lineRule="auto"/>
        <w:ind w:left="709" w:right="282" w:hanging="709"/>
        <w:rPr>
          <w:rFonts w:ascii="Arial" w:eastAsia="Times New Roman" w:hAnsi="Arial" w:cs="Arial"/>
          <w:sz w:val="24"/>
          <w:szCs w:val="24"/>
          <w:lang w:val="en-GB" w:eastAsia="en-GB"/>
        </w:rPr>
      </w:pPr>
      <w:r w:rsidRPr="00AD77D1">
        <w:rPr>
          <w:rFonts w:ascii="Arial" w:eastAsia="Times New Roman" w:hAnsi="Arial" w:cs="Arial"/>
          <w:sz w:val="24"/>
          <w:szCs w:val="24"/>
          <w:lang w:val="en-GB" w:eastAsia="en-GB"/>
        </w:rPr>
        <w:t>1.</w:t>
      </w:r>
      <w:r w:rsidR="00134640">
        <w:rPr>
          <w:rFonts w:ascii="Arial" w:eastAsia="Times New Roman" w:hAnsi="Arial" w:cs="Arial"/>
          <w:sz w:val="24"/>
          <w:szCs w:val="24"/>
          <w:lang w:val="en-GB" w:eastAsia="en-GB"/>
        </w:rPr>
        <w:t>3</w:t>
      </w:r>
      <w:r w:rsidRPr="00AD77D1">
        <w:rPr>
          <w:rFonts w:ascii="Arial" w:eastAsia="Times New Roman" w:hAnsi="Arial" w:cs="Arial"/>
          <w:sz w:val="24"/>
          <w:szCs w:val="24"/>
          <w:lang w:val="en-GB" w:eastAsia="en-GB"/>
        </w:rPr>
        <w:t>.1</w:t>
      </w:r>
      <w:r w:rsidRPr="00AD77D1">
        <w:rPr>
          <w:rFonts w:ascii="Arial" w:eastAsia="Times New Roman" w:hAnsi="Arial" w:cs="Arial"/>
          <w:sz w:val="24"/>
          <w:szCs w:val="24"/>
          <w:lang w:val="en-GB" w:eastAsia="en-GB"/>
        </w:rPr>
        <w:tab/>
      </w:r>
      <w:r w:rsidR="002F720D">
        <w:rPr>
          <w:rFonts w:ascii="Arial" w:eastAsia="Times New Roman" w:hAnsi="Arial" w:cs="Arial"/>
          <w:sz w:val="24"/>
          <w:szCs w:val="24"/>
          <w:lang w:val="en-GB" w:eastAsia="en-GB"/>
        </w:rPr>
        <w:t xml:space="preserve">Where an employee </w:t>
      </w:r>
      <w:r w:rsidR="002F720D" w:rsidRPr="007C4662">
        <w:rPr>
          <w:rFonts w:ascii="Arial" w:hAnsi="Arial" w:cs="Arial"/>
          <w:color w:val="000000"/>
          <w:sz w:val="24"/>
          <w:szCs w:val="24"/>
        </w:rPr>
        <w:t>has a COVID-19 vaccination</w:t>
      </w:r>
      <w:r w:rsidR="00DB4996">
        <w:rPr>
          <w:rFonts w:ascii="Arial" w:hAnsi="Arial" w:cs="Arial"/>
          <w:color w:val="000000"/>
          <w:sz w:val="24"/>
          <w:szCs w:val="24"/>
        </w:rPr>
        <w:t>/booster shot</w:t>
      </w:r>
      <w:r w:rsidR="002F720D" w:rsidRPr="007C4662">
        <w:rPr>
          <w:rFonts w:ascii="Arial" w:hAnsi="Arial" w:cs="Arial"/>
          <w:color w:val="000000"/>
          <w:sz w:val="24"/>
          <w:szCs w:val="24"/>
        </w:rPr>
        <w:t xml:space="preserve"> appointment </w:t>
      </w:r>
      <w:r w:rsidR="002F720D" w:rsidRPr="00CE433C">
        <w:rPr>
          <w:rFonts w:ascii="Arial" w:hAnsi="Arial" w:cs="Arial"/>
          <w:sz w:val="24"/>
          <w:szCs w:val="24"/>
        </w:rPr>
        <w:t xml:space="preserve">during school hours, the absence will be treated in the same manner as other medical appointments. </w:t>
      </w:r>
    </w:p>
    <w:p w14:paraId="75008FE9" w14:textId="77777777" w:rsidR="00CF65E3" w:rsidRPr="00CE433C" w:rsidRDefault="00CF65E3" w:rsidP="00CF65E3">
      <w:pPr>
        <w:spacing w:after="0" w:line="240" w:lineRule="auto"/>
        <w:ind w:left="709" w:right="282" w:hanging="709"/>
        <w:rPr>
          <w:rFonts w:ascii="Arial" w:eastAsia="Times New Roman" w:hAnsi="Arial" w:cs="Arial"/>
          <w:b/>
          <w:sz w:val="24"/>
          <w:szCs w:val="24"/>
          <w:lang w:val="en-GB" w:eastAsia="en-GB"/>
        </w:rPr>
      </w:pPr>
    </w:p>
    <w:p w14:paraId="021CB235" w14:textId="6FCD9893" w:rsidR="002F720D" w:rsidRDefault="00CF65E3" w:rsidP="002F720D">
      <w:pPr>
        <w:autoSpaceDE w:val="0"/>
        <w:autoSpaceDN w:val="0"/>
        <w:adjustRightInd w:val="0"/>
        <w:spacing w:after="0" w:line="240" w:lineRule="auto"/>
        <w:ind w:left="709" w:hanging="709"/>
        <w:rPr>
          <w:rFonts w:ascii="Arial" w:hAnsi="Arial" w:cs="Arial"/>
          <w:sz w:val="24"/>
          <w:szCs w:val="24"/>
        </w:rPr>
      </w:pPr>
      <w:r w:rsidRPr="00CE433C">
        <w:rPr>
          <w:rFonts w:ascii="Arial" w:eastAsia="Times New Roman" w:hAnsi="Arial" w:cs="Arial"/>
          <w:sz w:val="24"/>
          <w:szCs w:val="24"/>
          <w:lang w:val="en-GB" w:eastAsia="en-GB"/>
        </w:rPr>
        <w:t>1.</w:t>
      </w:r>
      <w:r w:rsidR="00134640">
        <w:rPr>
          <w:rFonts w:ascii="Arial" w:eastAsia="Times New Roman" w:hAnsi="Arial" w:cs="Arial"/>
          <w:sz w:val="24"/>
          <w:szCs w:val="24"/>
          <w:lang w:val="en-GB" w:eastAsia="en-GB"/>
        </w:rPr>
        <w:t>3</w:t>
      </w:r>
      <w:r w:rsidRPr="00CE433C">
        <w:rPr>
          <w:rFonts w:ascii="Arial" w:eastAsia="Times New Roman" w:hAnsi="Arial" w:cs="Arial"/>
          <w:sz w:val="24"/>
          <w:szCs w:val="24"/>
          <w:lang w:val="en-GB" w:eastAsia="en-GB"/>
        </w:rPr>
        <w:t>.2</w:t>
      </w:r>
      <w:r w:rsidRPr="00CE433C">
        <w:rPr>
          <w:rFonts w:ascii="Arial" w:eastAsia="Times New Roman" w:hAnsi="Arial" w:cs="Arial"/>
          <w:sz w:val="24"/>
          <w:szCs w:val="24"/>
          <w:lang w:val="en-GB" w:eastAsia="en-GB"/>
        </w:rPr>
        <w:tab/>
      </w:r>
      <w:r w:rsidR="002F720D" w:rsidRPr="00CE433C">
        <w:rPr>
          <w:rFonts w:ascii="Arial" w:hAnsi="Arial" w:cs="Arial"/>
          <w:sz w:val="24"/>
          <w:szCs w:val="24"/>
        </w:rPr>
        <w:t xml:space="preserve">In this regard, paragraph 1.3 of the Sick Leave Scheme as contained in </w:t>
      </w:r>
      <w:hyperlink r:id="rId14" w:history="1">
        <w:r w:rsidR="002F720D" w:rsidRPr="00CE433C">
          <w:rPr>
            <w:rStyle w:val="Hyperlink"/>
            <w:rFonts w:ascii="Arial" w:hAnsi="Arial" w:cs="Arial"/>
            <w:color w:val="auto"/>
            <w:sz w:val="24"/>
            <w:szCs w:val="24"/>
          </w:rPr>
          <w:t>Circular 0054/2019</w:t>
        </w:r>
      </w:hyperlink>
      <w:r w:rsidR="002F720D" w:rsidRPr="00CE433C">
        <w:rPr>
          <w:rFonts w:ascii="Arial" w:hAnsi="Arial" w:cs="Arial"/>
          <w:sz w:val="24"/>
          <w:szCs w:val="24"/>
        </w:rPr>
        <w:t xml:space="preserve"> for teachers and </w:t>
      </w:r>
      <w:hyperlink r:id="rId15" w:history="1">
        <w:r w:rsidR="002F720D" w:rsidRPr="00CE433C">
          <w:rPr>
            <w:rStyle w:val="Hyperlink"/>
            <w:rFonts w:ascii="Arial" w:hAnsi="Arial" w:cs="Arial"/>
            <w:color w:val="auto"/>
            <w:sz w:val="24"/>
            <w:szCs w:val="24"/>
          </w:rPr>
          <w:t>Circular 0060/2019</w:t>
        </w:r>
      </w:hyperlink>
      <w:r w:rsidR="002F720D" w:rsidRPr="00CE433C">
        <w:rPr>
          <w:rFonts w:ascii="Arial" w:hAnsi="Arial" w:cs="Arial"/>
          <w:sz w:val="24"/>
          <w:szCs w:val="24"/>
        </w:rPr>
        <w:t xml:space="preserve"> for SNAs refers. </w:t>
      </w:r>
    </w:p>
    <w:p w14:paraId="4971BEB3" w14:textId="77777777" w:rsidR="00DB4996" w:rsidRPr="00CE433C" w:rsidRDefault="00DB4996" w:rsidP="002F720D">
      <w:pPr>
        <w:autoSpaceDE w:val="0"/>
        <w:autoSpaceDN w:val="0"/>
        <w:adjustRightInd w:val="0"/>
        <w:spacing w:after="0" w:line="240" w:lineRule="auto"/>
        <w:ind w:left="709" w:hanging="709"/>
        <w:rPr>
          <w:rFonts w:ascii="Arial" w:hAnsi="Arial" w:cs="Arial"/>
          <w:sz w:val="24"/>
          <w:szCs w:val="24"/>
        </w:rPr>
      </w:pPr>
    </w:p>
    <w:p w14:paraId="21ED515B" w14:textId="343DFF23" w:rsidR="002F720D" w:rsidRPr="007C4662" w:rsidRDefault="002F720D" w:rsidP="002F720D">
      <w:pPr>
        <w:autoSpaceDE w:val="0"/>
        <w:autoSpaceDN w:val="0"/>
        <w:adjustRightInd w:val="0"/>
        <w:spacing w:after="0" w:line="240" w:lineRule="auto"/>
        <w:ind w:left="709"/>
        <w:rPr>
          <w:rFonts w:ascii="Arial" w:hAnsi="Arial" w:cs="Arial"/>
          <w:color w:val="000000"/>
          <w:sz w:val="24"/>
          <w:szCs w:val="24"/>
        </w:rPr>
      </w:pPr>
      <w:r w:rsidRPr="007C4662">
        <w:rPr>
          <w:rFonts w:ascii="Arial" w:hAnsi="Arial" w:cs="Arial"/>
          <w:i/>
          <w:iCs/>
          <w:color w:val="000000"/>
          <w:sz w:val="24"/>
          <w:szCs w:val="24"/>
        </w:rPr>
        <w:t xml:space="preserve">‘Sick Leave may be granted to a teacher or SNA who is unable to perform his/her duties </w:t>
      </w:r>
    </w:p>
    <w:p w14:paraId="2856C915" w14:textId="77777777" w:rsidR="002F720D" w:rsidRPr="007C4662" w:rsidRDefault="002F720D" w:rsidP="002F720D">
      <w:pPr>
        <w:autoSpaceDE w:val="0"/>
        <w:autoSpaceDN w:val="0"/>
        <w:adjustRightInd w:val="0"/>
        <w:spacing w:after="10" w:line="240" w:lineRule="auto"/>
        <w:ind w:left="720" w:firstLine="720"/>
        <w:rPr>
          <w:rFonts w:ascii="Arial" w:hAnsi="Arial" w:cs="Arial"/>
          <w:color w:val="000000"/>
          <w:sz w:val="24"/>
          <w:szCs w:val="24"/>
        </w:rPr>
      </w:pPr>
      <w:r w:rsidRPr="007C4662">
        <w:rPr>
          <w:rFonts w:ascii="Arial" w:hAnsi="Arial" w:cs="Arial"/>
          <w:color w:val="000000"/>
          <w:sz w:val="24"/>
          <w:szCs w:val="24"/>
        </w:rPr>
        <w:t xml:space="preserve">- </w:t>
      </w:r>
      <w:r w:rsidRPr="007C4662">
        <w:rPr>
          <w:rFonts w:ascii="Arial" w:hAnsi="Arial" w:cs="Arial"/>
          <w:i/>
          <w:iCs/>
          <w:color w:val="000000"/>
          <w:sz w:val="24"/>
          <w:szCs w:val="24"/>
        </w:rPr>
        <w:t xml:space="preserve">because of illness, injury or </w:t>
      </w:r>
    </w:p>
    <w:p w14:paraId="4F06368D" w14:textId="0E56458D" w:rsidR="00CE433C" w:rsidRDefault="002F720D" w:rsidP="002F720D">
      <w:pPr>
        <w:autoSpaceDE w:val="0"/>
        <w:autoSpaceDN w:val="0"/>
        <w:adjustRightInd w:val="0"/>
        <w:spacing w:after="0" w:line="240" w:lineRule="auto"/>
        <w:ind w:left="1440"/>
        <w:rPr>
          <w:rFonts w:ascii="Arial" w:hAnsi="Arial" w:cs="Arial"/>
          <w:i/>
          <w:iCs/>
          <w:color w:val="000000"/>
          <w:sz w:val="24"/>
          <w:szCs w:val="24"/>
        </w:rPr>
      </w:pPr>
      <w:r w:rsidRPr="009B6063">
        <w:rPr>
          <w:rFonts w:ascii="Arial" w:hAnsi="Arial" w:cs="Arial"/>
          <w:color w:val="000000"/>
          <w:sz w:val="24"/>
          <w:szCs w:val="24"/>
        </w:rPr>
        <w:t xml:space="preserve">- </w:t>
      </w:r>
      <w:r w:rsidRPr="009B6063">
        <w:rPr>
          <w:rFonts w:ascii="Arial" w:hAnsi="Arial" w:cs="Arial"/>
          <w:i/>
          <w:iCs/>
          <w:color w:val="000000"/>
          <w:sz w:val="24"/>
          <w:szCs w:val="24"/>
        </w:rPr>
        <w:t xml:space="preserve">when absent for the purpose of obtaining </w:t>
      </w:r>
      <w:r w:rsidR="004E73F1">
        <w:rPr>
          <w:rFonts w:ascii="Arial" w:hAnsi="Arial" w:cs="Arial"/>
          <w:i/>
          <w:iCs/>
          <w:color w:val="000000"/>
          <w:sz w:val="24"/>
          <w:szCs w:val="24"/>
        </w:rPr>
        <w:t>medical-related</w:t>
      </w:r>
      <w:r w:rsidRPr="009B6063">
        <w:rPr>
          <w:rFonts w:ascii="Arial" w:hAnsi="Arial" w:cs="Arial"/>
          <w:i/>
          <w:iCs/>
          <w:color w:val="000000"/>
          <w:sz w:val="24"/>
          <w:szCs w:val="24"/>
        </w:rPr>
        <w:t xml:space="preserve"> services (e.g. Doctor/Dentist) provided such appointments could not have been arranged outside of regular working hours or working days.’</w:t>
      </w:r>
    </w:p>
    <w:p w14:paraId="246CFDE0" w14:textId="3C679F22" w:rsidR="002F720D" w:rsidRPr="002338F6" w:rsidRDefault="002F720D" w:rsidP="002F720D">
      <w:pPr>
        <w:autoSpaceDE w:val="0"/>
        <w:autoSpaceDN w:val="0"/>
        <w:adjustRightInd w:val="0"/>
        <w:spacing w:after="0" w:line="240" w:lineRule="auto"/>
        <w:ind w:left="1440"/>
        <w:rPr>
          <w:rFonts w:ascii="Arial" w:hAnsi="Arial" w:cs="Arial"/>
          <w:iCs/>
          <w:color w:val="000000"/>
          <w:sz w:val="24"/>
          <w:szCs w:val="24"/>
        </w:rPr>
      </w:pPr>
      <w:r w:rsidRPr="009B6063">
        <w:rPr>
          <w:rFonts w:ascii="Arial" w:hAnsi="Arial" w:cs="Arial"/>
          <w:i/>
          <w:iCs/>
          <w:color w:val="000000"/>
          <w:sz w:val="24"/>
          <w:szCs w:val="24"/>
        </w:rPr>
        <w:t xml:space="preserve"> </w:t>
      </w:r>
    </w:p>
    <w:p w14:paraId="310D40B7" w14:textId="1BBB0FDF" w:rsidR="002F720D" w:rsidRDefault="00134640" w:rsidP="00CE433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w:t>
      </w:r>
      <w:r w:rsidR="00CE433C">
        <w:rPr>
          <w:rFonts w:ascii="Arial" w:hAnsi="Arial" w:cs="Arial"/>
          <w:sz w:val="24"/>
          <w:szCs w:val="24"/>
        </w:rPr>
        <w:t>.3</w:t>
      </w:r>
      <w:r w:rsidR="00CE433C">
        <w:rPr>
          <w:rFonts w:ascii="Arial" w:hAnsi="Arial" w:cs="Arial"/>
          <w:sz w:val="24"/>
          <w:szCs w:val="24"/>
        </w:rPr>
        <w:tab/>
      </w:r>
      <w:r w:rsidR="002F720D" w:rsidRPr="009B6063">
        <w:rPr>
          <w:rFonts w:ascii="Arial" w:hAnsi="Arial" w:cs="Arial"/>
          <w:sz w:val="24"/>
          <w:szCs w:val="24"/>
        </w:rPr>
        <w:t xml:space="preserve">Similar to the Sick </w:t>
      </w:r>
      <w:r w:rsidR="002F720D" w:rsidRPr="009C76B5">
        <w:rPr>
          <w:rFonts w:ascii="Arial" w:hAnsi="Arial" w:cs="Arial"/>
          <w:sz w:val="24"/>
          <w:szCs w:val="24"/>
        </w:rPr>
        <w:t xml:space="preserve">Leave Scheme, the employee should provide confirmation of the vaccination appointment. </w:t>
      </w:r>
    </w:p>
    <w:p w14:paraId="4E1BB5AA" w14:textId="77777777" w:rsidR="00DB3A8C" w:rsidRPr="009C76B5" w:rsidRDefault="00DB3A8C" w:rsidP="002F720D">
      <w:pPr>
        <w:autoSpaceDE w:val="0"/>
        <w:autoSpaceDN w:val="0"/>
        <w:adjustRightInd w:val="0"/>
        <w:spacing w:after="0" w:line="240" w:lineRule="auto"/>
        <w:ind w:left="709"/>
        <w:rPr>
          <w:rFonts w:ascii="Arial" w:hAnsi="Arial" w:cs="Arial"/>
          <w:sz w:val="24"/>
          <w:szCs w:val="24"/>
        </w:rPr>
      </w:pPr>
    </w:p>
    <w:p w14:paraId="61F78B05" w14:textId="549A6936" w:rsidR="00814BFF" w:rsidRDefault="00134640" w:rsidP="00CF65E3">
      <w:pPr>
        <w:spacing w:after="0" w:line="240" w:lineRule="auto"/>
        <w:ind w:left="709" w:right="284" w:hanging="709"/>
        <w:rPr>
          <w:rFonts w:ascii="Arial" w:hAnsi="Arial" w:cs="Arial"/>
          <w:sz w:val="24"/>
          <w:szCs w:val="24"/>
        </w:rPr>
      </w:pPr>
      <w:r>
        <w:rPr>
          <w:rFonts w:ascii="Arial" w:hAnsi="Arial" w:cs="Arial"/>
          <w:sz w:val="24"/>
          <w:szCs w:val="24"/>
        </w:rPr>
        <w:t>1.3</w:t>
      </w:r>
      <w:r w:rsidR="00CE433C">
        <w:rPr>
          <w:rFonts w:ascii="Arial" w:hAnsi="Arial" w:cs="Arial"/>
          <w:sz w:val="24"/>
          <w:szCs w:val="24"/>
        </w:rPr>
        <w:t>.4</w:t>
      </w:r>
      <w:r w:rsidR="00CE433C">
        <w:rPr>
          <w:rFonts w:ascii="Arial" w:hAnsi="Arial" w:cs="Arial"/>
          <w:sz w:val="24"/>
          <w:szCs w:val="24"/>
        </w:rPr>
        <w:tab/>
      </w:r>
      <w:r w:rsidR="002F720D">
        <w:rPr>
          <w:rFonts w:ascii="Arial" w:hAnsi="Arial" w:cs="Arial"/>
          <w:sz w:val="24"/>
          <w:szCs w:val="24"/>
        </w:rPr>
        <w:t xml:space="preserve">Where </w:t>
      </w:r>
      <w:r w:rsidR="002F720D" w:rsidRPr="009C76B5">
        <w:rPr>
          <w:rFonts w:ascii="Arial" w:hAnsi="Arial" w:cs="Arial"/>
          <w:sz w:val="24"/>
          <w:szCs w:val="24"/>
        </w:rPr>
        <w:t xml:space="preserve">an employee has side effects following the COVID-19 vaccination, resulting in </w:t>
      </w:r>
      <w:r w:rsidR="002F720D" w:rsidRPr="00593F80">
        <w:rPr>
          <w:rFonts w:ascii="Arial" w:hAnsi="Arial" w:cs="Arial"/>
          <w:sz w:val="24"/>
          <w:szCs w:val="24"/>
        </w:rPr>
        <w:t xml:space="preserve">absence from duty, the terms and conditions of the Sick Leave Scheme will apply. </w:t>
      </w:r>
    </w:p>
    <w:p w14:paraId="21FD01C3" w14:textId="77777777" w:rsidR="00D21FDC" w:rsidRDefault="00D21FDC" w:rsidP="00D21FDC">
      <w:pPr>
        <w:spacing w:after="0" w:line="240" w:lineRule="auto"/>
        <w:ind w:left="720" w:right="273" w:hanging="720"/>
        <w:rPr>
          <w:rFonts w:ascii="Arial" w:hAnsi="Arial" w:cs="Arial"/>
          <w:sz w:val="24"/>
          <w:szCs w:val="24"/>
        </w:rPr>
      </w:pPr>
    </w:p>
    <w:p w14:paraId="02396378" w14:textId="3D5F1E48" w:rsidR="00D21FDC" w:rsidRDefault="00134640" w:rsidP="00D21FDC">
      <w:pPr>
        <w:pStyle w:val="Heading1"/>
        <w:spacing w:before="0"/>
        <w:rPr>
          <w:rFonts w:ascii="Arial" w:eastAsia="Times New Roman" w:hAnsi="Arial" w:cs="Arial"/>
          <w:b/>
          <w:color w:val="004D44"/>
          <w:sz w:val="24"/>
          <w:szCs w:val="24"/>
          <w:lang w:val="en-GB" w:eastAsia="en-GB"/>
        </w:rPr>
      </w:pPr>
      <w:bookmarkStart w:id="6" w:name="_1.5_Return_to"/>
      <w:bookmarkStart w:id="7" w:name="_Toc104904966"/>
      <w:bookmarkEnd w:id="6"/>
      <w:r>
        <w:rPr>
          <w:rFonts w:ascii="Arial" w:eastAsia="Times New Roman" w:hAnsi="Arial" w:cs="Arial"/>
          <w:b/>
          <w:color w:val="004D44"/>
          <w:sz w:val="24"/>
          <w:szCs w:val="24"/>
          <w:lang w:val="en-GB" w:eastAsia="en-GB"/>
        </w:rPr>
        <w:t>1.4</w:t>
      </w:r>
      <w:r w:rsidR="00D21FDC">
        <w:rPr>
          <w:rFonts w:ascii="Arial" w:eastAsia="Times New Roman" w:hAnsi="Arial" w:cs="Arial"/>
          <w:b/>
          <w:color w:val="004D44"/>
          <w:sz w:val="24"/>
          <w:szCs w:val="24"/>
          <w:lang w:val="en-GB" w:eastAsia="en-GB"/>
        </w:rPr>
        <w:tab/>
        <w:t>Return to Work following Prolonged Absence from the Workplace</w:t>
      </w:r>
      <w:bookmarkEnd w:id="7"/>
    </w:p>
    <w:p w14:paraId="6EA9ACF6" w14:textId="4693C3B5" w:rsidR="00D21FDC" w:rsidRPr="00252098" w:rsidRDefault="00134640" w:rsidP="00D21FDC">
      <w:pPr>
        <w:spacing w:after="0" w:line="240" w:lineRule="auto"/>
        <w:ind w:left="709" w:right="284" w:hanging="709"/>
        <w:rPr>
          <w:rFonts w:ascii="Arial" w:hAnsi="Arial" w:cs="Arial"/>
          <w:sz w:val="24"/>
          <w:szCs w:val="24"/>
        </w:rPr>
      </w:pPr>
      <w:r>
        <w:rPr>
          <w:rFonts w:ascii="Arial" w:hAnsi="Arial" w:cs="Arial"/>
          <w:sz w:val="24"/>
          <w:szCs w:val="24"/>
        </w:rPr>
        <w:t>1.4</w:t>
      </w:r>
      <w:r w:rsidR="00D21FDC">
        <w:rPr>
          <w:rFonts w:ascii="Arial" w:hAnsi="Arial" w:cs="Arial"/>
          <w:sz w:val="24"/>
          <w:szCs w:val="24"/>
        </w:rPr>
        <w:t>.1</w:t>
      </w:r>
      <w:r w:rsidR="00D21FDC">
        <w:rPr>
          <w:rFonts w:ascii="Arial" w:hAnsi="Arial" w:cs="Arial"/>
          <w:sz w:val="24"/>
          <w:szCs w:val="24"/>
        </w:rPr>
        <w:tab/>
        <w:t>When an</w:t>
      </w:r>
      <w:r w:rsidR="00D21FDC" w:rsidRPr="008A78EE">
        <w:rPr>
          <w:rFonts w:ascii="Arial" w:hAnsi="Arial" w:cs="Arial"/>
          <w:sz w:val="24"/>
          <w:szCs w:val="24"/>
        </w:rPr>
        <w:t xml:space="preserve"> </w:t>
      </w:r>
      <w:r w:rsidR="00D21FDC">
        <w:rPr>
          <w:rFonts w:ascii="Arial" w:hAnsi="Arial" w:cs="Arial"/>
          <w:sz w:val="24"/>
          <w:szCs w:val="24"/>
        </w:rPr>
        <w:t xml:space="preserve">employee </w:t>
      </w:r>
      <w:r w:rsidR="00D21FDC" w:rsidRPr="0080189F">
        <w:rPr>
          <w:rFonts w:ascii="Arial" w:hAnsi="Arial" w:cs="Arial"/>
          <w:sz w:val="24"/>
          <w:szCs w:val="24"/>
        </w:rPr>
        <w:t xml:space="preserve">returns to the workplace following a prolonged absence, they </w:t>
      </w:r>
      <w:r w:rsidR="00D21FDC" w:rsidRPr="00252098">
        <w:rPr>
          <w:rFonts w:ascii="Arial" w:hAnsi="Arial" w:cs="Arial"/>
          <w:sz w:val="24"/>
          <w:szCs w:val="24"/>
        </w:rPr>
        <w:t xml:space="preserve">should be supported by the employer in their return. </w:t>
      </w:r>
    </w:p>
    <w:p w14:paraId="7E5D4650" w14:textId="77777777" w:rsidR="00D21FDC" w:rsidRPr="00252098" w:rsidRDefault="00D21FDC" w:rsidP="00D21FDC">
      <w:pPr>
        <w:spacing w:after="0" w:line="240" w:lineRule="auto"/>
        <w:ind w:left="709" w:right="284" w:hanging="709"/>
        <w:rPr>
          <w:rFonts w:ascii="Arial" w:hAnsi="Arial" w:cs="Arial"/>
          <w:sz w:val="24"/>
          <w:szCs w:val="24"/>
        </w:rPr>
      </w:pPr>
    </w:p>
    <w:p w14:paraId="5B5F6006" w14:textId="623F5C85" w:rsidR="00D21FDC" w:rsidRDefault="00134640" w:rsidP="00D21FDC">
      <w:pPr>
        <w:spacing w:after="0" w:line="240" w:lineRule="auto"/>
        <w:ind w:left="709" w:right="284" w:hanging="709"/>
      </w:pPr>
      <w:r w:rsidRPr="00252098">
        <w:rPr>
          <w:rFonts w:ascii="Arial" w:hAnsi="Arial" w:cs="Arial"/>
          <w:sz w:val="24"/>
          <w:szCs w:val="24"/>
        </w:rPr>
        <w:t>1.4</w:t>
      </w:r>
      <w:r w:rsidR="00D21FDC" w:rsidRPr="00252098">
        <w:rPr>
          <w:rFonts w:ascii="Arial" w:hAnsi="Arial" w:cs="Arial"/>
          <w:sz w:val="24"/>
          <w:szCs w:val="24"/>
        </w:rPr>
        <w:t>.2</w:t>
      </w:r>
      <w:r w:rsidR="00D21FDC" w:rsidRPr="00252098">
        <w:rPr>
          <w:rFonts w:ascii="Arial" w:hAnsi="Arial" w:cs="Arial"/>
          <w:sz w:val="24"/>
          <w:szCs w:val="24"/>
        </w:rPr>
        <w:tab/>
      </w:r>
      <w:r w:rsidR="00773D63" w:rsidRPr="00252098">
        <w:rPr>
          <w:rFonts w:ascii="Arial" w:hAnsi="Arial" w:cs="Arial"/>
          <w:sz w:val="24"/>
          <w:szCs w:val="24"/>
        </w:rPr>
        <w:t>Paragraph</w:t>
      </w:r>
      <w:r w:rsidR="00D21FDC" w:rsidRPr="00252098">
        <w:rPr>
          <w:rFonts w:ascii="Arial" w:hAnsi="Arial" w:cs="Arial"/>
          <w:sz w:val="24"/>
          <w:szCs w:val="24"/>
        </w:rPr>
        <w:t xml:space="preserve"> </w:t>
      </w:r>
      <w:r w:rsidR="00282222" w:rsidRPr="00252098">
        <w:rPr>
          <w:rFonts w:ascii="Arial" w:hAnsi="Arial" w:cs="Arial"/>
          <w:sz w:val="24"/>
          <w:szCs w:val="24"/>
        </w:rPr>
        <w:t>5</w:t>
      </w:r>
      <w:r w:rsidR="00DB4B09" w:rsidRPr="00252098">
        <w:rPr>
          <w:rFonts w:ascii="Arial" w:hAnsi="Arial" w:cs="Arial"/>
          <w:sz w:val="24"/>
          <w:szCs w:val="24"/>
        </w:rPr>
        <w:t>.2</w:t>
      </w:r>
      <w:r w:rsidR="00D21FDC" w:rsidRPr="00252098">
        <w:rPr>
          <w:rFonts w:ascii="Arial" w:hAnsi="Arial" w:cs="Arial"/>
          <w:sz w:val="24"/>
          <w:szCs w:val="24"/>
        </w:rPr>
        <w:t xml:space="preserve"> </w:t>
      </w:r>
      <w:r w:rsidR="00D21FDC" w:rsidRPr="00252098">
        <w:rPr>
          <w:rFonts w:ascii="Arial" w:hAnsi="Arial" w:cs="Arial"/>
          <w:color w:val="000000"/>
          <w:sz w:val="24"/>
          <w:szCs w:val="24"/>
        </w:rPr>
        <w:t>of</w:t>
      </w:r>
      <w:r w:rsidR="00D21FDC" w:rsidRPr="0080189F">
        <w:rPr>
          <w:rFonts w:ascii="Arial" w:hAnsi="Arial" w:cs="Arial"/>
          <w:color w:val="000000"/>
          <w:sz w:val="24"/>
          <w:szCs w:val="24"/>
        </w:rPr>
        <w:t xml:space="preserve"> this Circular caters for the</w:t>
      </w:r>
      <w:r w:rsidR="0054734C">
        <w:rPr>
          <w:rFonts w:ascii="Arial" w:hAnsi="Arial" w:cs="Arial"/>
          <w:color w:val="000000"/>
          <w:sz w:val="24"/>
          <w:szCs w:val="24"/>
        </w:rPr>
        <w:t xml:space="preserve"> return to</w:t>
      </w:r>
      <w:r w:rsidR="00D21FDC" w:rsidRPr="0080189F">
        <w:rPr>
          <w:rFonts w:ascii="Arial" w:hAnsi="Arial" w:cs="Arial"/>
          <w:color w:val="000000"/>
          <w:sz w:val="24"/>
          <w:szCs w:val="24"/>
        </w:rPr>
        <w:t xml:space="preserve"> work arra</w:t>
      </w:r>
      <w:r w:rsidR="002C2B53">
        <w:rPr>
          <w:rFonts w:ascii="Arial" w:hAnsi="Arial" w:cs="Arial"/>
          <w:color w:val="000000"/>
          <w:sz w:val="24"/>
          <w:szCs w:val="24"/>
        </w:rPr>
        <w:t>ngements for an employee in the</w:t>
      </w:r>
      <w:r w:rsidR="00D21FDC" w:rsidRPr="0080189F">
        <w:rPr>
          <w:rFonts w:ascii="Arial" w:hAnsi="Arial" w:cs="Arial"/>
          <w:color w:val="000000"/>
          <w:sz w:val="24"/>
          <w:szCs w:val="24"/>
        </w:rPr>
        <w:t xml:space="preserve"> </w:t>
      </w:r>
      <w:hyperlink r:id="rId16" w:history="1">
        <w:r w:rsidR="002C2B53">
          <w:rPr>
            <w:rStyle w:val="Hyperlink"/>
            <w:rFonts w:ascii="Arial" w:hAnsi="Arial" w:cs="Arial"/>
            <w:sz w:val="24"/>
            <w:szCs w:val="24"/>
          </w:rPr>
          <w:t>very high risk group (extremely vulnerable)</w:t>
        </w:r>
      </w:hyperlink>
      <w:r w:rsidR="002C2B53">
        <w:rPr>
          <w:rStyle w:val="Hyperlink"/>
          <w:rFonts w:ascii="Arial" w:hAnsi="Arial" w:cs="Arial"/>
          <w:sz w:val="24"/>
          <w:szCs w:val="24"/>
          <w:u w:val="none"/>
        </w:rPr>
        <w:t xml:space="preserve"> </w:t>
      </w:r>
      <w:r w:rsidR="002C2B53" w:rsidRPr="002C2B53">
        <w:rPr>
          <w:rStyle w:val="Hyperlink"/>
          <w:rFonts w:ascii="Arial" w:hAnsi="Arial" w:cs="Arial"/>
          <w:color w:val="auto"/>
          <w:sz w:val="24"/>
          <w:szCs w:val="24"/>
          <w:u w:val="none"/>
        </w:rPr>
        <w:t>as defined by the HSE</w:t>
      </w:r>
      <w:r w:rsidR="00D21FDC" w:rsidRPr="0080189F">
        <w:t>.</w:t>
      </w:r>
    </w:p>
    <w:p w14:paraId="2BCEDC7F" w14:textId="77777777" w:rsidR="00773D63" w:rsidRDefault="00773D63" w:rsidP="00D21FDC">
      <w:pPr>
        <w:spacing w:after="0" w:line="240" w:lineRule="auto"/>
        <w:ind w:left="709" w:right="284" w:hanging="709"/>
      </w:pPr>
    </w:p>
    <w:p w14:paraId="39EDB82C" w14:textId="77777777" w:rsidR="00773D63" w:rsidRPr="00A93A3A" w:rsidRDefault="00773D63" w:rsidP="00D21FDC">
      <w:pPr>
        <w:spacing w:after="0" w:line="240" w:lineRule="auto"/>
        <w:ind w:left="709" w:right="284" w:hanging="709"/>
        <w:rPr>
          <w:rFonts w:ascii="Arial" w:hAnsi="Arial" w:cs="Arial"/>
          <w:color w:val="FF0000"/>
          <w:sz w:val="24"/>
          <w:szCs w:val="24"/>
        </w:rPr>
      </w:pPr>
    </w:p>
    <w:p w14:paraId="74F3B4D9" w14:textId="77777777" w:rsidR="00D21FDC" w:rsidRPr="00A93A3A" w:rsidRDefault="00D21FDC" w:rsidP="00D21FDC">
      <w:pPr>
        <w:spacing w:after="0"/>
        <w:ind w:left="709" w:hanging="709"/>
        <w:rPr>
          <w:rFonts w:ascii="Arial" w:hAnsi="Arial" w:cs="Arial"/>
          <w:sz w:val="24"/>
          <w:szCs w:val="24"/>
        </w:rPr>
      </w:pPr>
    </w:p>
    <w:p w14:paraId="6328A7BD" w14:textId="6D0DF603" w:rsidR="00D21FDC" w:rsidRPr="00E82514" w:rsidRDefault="00134640" w:rsidP="003D5D2E">
      <w:pPr>
        <w:keepNext/>
        <w:keepLines/>
        <w:spacing w:after="0"/>
        <w:ind w:left="709" w:right="284" w:hanging="709"/>
        <w:outlineLvl w:val="0"/>
        <w:rPr>
          <w:rFonts w:ascii="Arial" w:eastAsia="Times New Roman" w:hAnsi="Arial" w:cs="Arial"/>
          <w:b/>
          <w:color w:val="004D44"/>
          <w:sz w:val="24"/>
          <w:szCs w:val="24"/>
          <w:lang w:val="en-GB" w:eastAsia="en-GB"/>
        </w:rPr>
      </w:pPr>
      <w:bookmarkStart w:id="8" w:name="_Toc104904967"/>
      <w:r>
        <w:rPr>
          <w:rFonts w:ascii="Arial" w:eastAsia="Times New Roman" w:hAnsi="Arial" w:cs="Arial"/>
          <w:b/>
          <w:color w:val="004D44"/>
          <w:sz w:val="24"/>
          <w:szCs w:val="24"/>
          <w:lang w:val="en-GB" w:eastAsia="en-GB"/>
        </w:rPr>
        <w:t>1.5</w:t>
      </w:r>
      <w:r w:rsidR="00D21FDC" w:rsidRPr="00E82514">
        <w:rPr>
          <w:rFonts w:ascii="Arial" w:eastAsia="Times New Roman" w:hAnsi="Arial" w:cs="Arial"/>
          <w:b/>
          <w:color w:val="004D44"/>
          <w:sz w:val="24"/>
          <w:szCs w:val="24"/>
          <w:lang w:val="en-GB" w:eastAsia="en-GB"/>
        </w:rPr>
        <w:tab/>
        <w:t>Employee Assistance Service</w:t>
      </w:r>
      <w:bookmarkEnd w:id="8"/>
    </w:p>
    <w:p w14:paraId="29B7E67D" w14:textId="30F90D2A" w:rsidR="00D21FDC" w:rsidRDefault="00134640" w:rsidP="00D21FDC">
      <w:pPr>
        <w:autoSpaceDE w:val="0"/>
        <w:autoSpaceDN w:val="0"/>
        <w:adjustRightInd w:val="0"/>
        <w:spacing w:after="0" w:line="240" w:lineRule="auto"/>
        <w:ind w:left="709" w:right="282" w:hanging="709"/>
        <w:rPr>
          <w:rFonts w:ascii="Arial" w:eastAsia="Times New Roman" w:hAnsi="Arial" w:cs="Arial"/>
          <w:iCs/>
          <w:sz w:val="24"/>
          <w:szCs w:val="24"/>
          <w:lang w:val="en-GB" w:eastAsia="en-GB"/>
        </w:rPr>
      </w:pPr>
      <w:r>
        <w:rPr>
          <w:rFonts w:ascii="Arial" w:eastAsia="Times New Roman" w:hAnsi="Arial" w:cs="Arial"/>
          <w:iCs/>
          <w:sz w:val="24"/>
          <w:szCs w:val="24"/>
          <w:lang w:val="en-GB" w:eastAsia="en-GB"/>
        </w:rPr>
        <w:t>1.5</w:t>
      </w:r>
      <w:r w:rsidR="00D21FDC" w:rsidRPr="00AD77D1">
        <w:rPr>
          <w:rFonts w:ascii="Arial" w:eastAsia="Times New Roman" w:hAnsi="Arial" w:cs="Arial"/>
          <w:iCs/>
          <w:sz w:val="24"/>
          <w:szCs w:val="24"/>
          <w:lang w:val="en-GB" w:eastAsia="en-GB"/>
        </w:rPr>
        <w:t>.1</w:t>
      </w:r>
      <w:r w:rsidR="00D21FDC" w:rsidRPr="00AD77D1">
        <w:rPr>
          <w:rFonts w:ascii="Arial" w:eastAsia="Times New Roman" w:hAnsi="Arial" w:cs="Arial"/>
          <w:iCs/>
          <w:sz w:val="24"/>
          <w:szCs w:val="24"/>
          <w:lang w:val="en-GB" w:eastAsia="en-GB"/>
        </w:rPr>
        <w:tab/>
        <w:t xml:space="preserve">The </w:t>
      </w:r>
      <w:hyperlink r:id="rId17" w:history="1">
        <w:r w:rsidR="00D21FDC" w:rsidRPr="00AD77D1">
          <w:rPr>
            <w:rStyle w:val="Hyperlink"/>
            <w:rFonts w:ascii="Arial" w:eastAsia="Times New Roman" w:hAnsi="Arial" w:cs="Arial"/>
            <w:iCs/>
            <w:sz w:val="24"/>
            <w:szCs w:val="24"/>
            <w:lang w:val="en-GB" w:eastAsia="en-GB"/>
          </w:rPr>
          <w:t>Employee Assistance Service</w:t>
        </w:r>
      </w:hyperlink>
      <w:r w:rsidR="00D21FDC" w:rsidRPr="00AD77D1">
        <w:rPr>
          <w:rFonts w:ascii="Arial" w:eastAsia="Times New Roman" w:hAnsi="Arial" w:cs="Arial"/>
          <w:iCs/>
          <w:sz w:val="24"/>
          <w:szCs w:val="24"/>
          <w:lang w:val="en-GB" w:eastAsia="en-GB"/>
        </w:rPr>
        <w:t xml:space="preserve">, which is currently provided by Spectrum.Life is available as a supportive resource for employees. The </w:t>
      </w:r>
      <w:r w:rsidR="00581EF4">
        <w:rPr>
          <w:rFonts w:ascii="Arial" w:eastAsia="Times New Roman" w:hAnsi="Arial" w:cs="Arial"/>
          <w:iCs/>
          <w:sz w:val="24"/>
          <w:szCs w:val="24"/>
          <w:lang w:val="en-GB" w:eastAsia="en-GB"/>
        </w:rPr>
        <w:t>freephone</w:t>
      </w:r>
      <w:r w:rsidR="00D21FDC" w:rsidRPr="00AD77D1">
        <w:rPr>
          <w:rFonts w:ascii="Arial" w:eastAsia="Times New Roman" w:hAnsi="Arial" w:cs="Arial"/>
          <w:iCs/>
          <w:sz w:val="24"/>
          <w:szCs w:val="24"/>
          <w:lang w:val="en-GB" w:eastAsia="en-GB"/>
        </w:rPr>
        <w:t xml:space="preserve"> confidential helpline is 1800 411 057 and is available 2</w:t>
      </w:r>
      <w:r w:rsidR="00D21FDC">
        <w:rPr>
          <w:rFonts w:ascii="Arial" w:eastAsia="Times New Roman" w:hAnsi="Arial" w:cs="Arial"/>
          <w:iCs/>
          <w:sz w:val="24"/>
          <w:szCs w:val="24"/>
          <w:lang w:val="en-GB" w:eastAsia="en-GB"/>
        </w:rPr>
        <w:t>4 hours a day, 365 days a year.</w:t>
      </w:r>
    </w:p>
    <w:p w14:paraId="4D3C3866" w14:textId="77777777" w:rsidR="00282222" w:rsidRDefault="00282222" w:rsidP="00282222">
      <w:pPr>
        <w:spacing w:after="0"/>
        <w:ind w:left="709" w:hanging="709"/>
        <w:rPr>
          <w:rFonts w:ascii="Arial" w:hAnsi="Arial" w:cs="Arial"/>
          <w:sz w:val="24"/>
          <w:szCs w:val="24"/>
        </w:rPr>
      </w:pPr>
    </w:p>
    <w:p w14:paraId="1A4C9259" w14:textId="341C4AF4" w:rsidR="00282222" w:rsidRPr="00531FCD" w:rsidRDefault="00134640" w:rsidP="00282222">
      <w:pPr>
        <w:pStyle w:val="Heading2"/>
        <w:spacing w:before="0" w:after="0" w:line="240" w:lineRule="auto"/>
        <w:rPr>
          <w:sz w:val="24"/>
          <w:szCs w:val="24"/>
        </w:rPr>
      </w:pPr>
      <w:bookmarkStart w:id="9" w:name="_Toc104904968"/>
      <w:r>
        <w:rPr>
          <w:sz w:val="24"/>
          <w:szCs w:val="24"/>
        </w:rPr>
        <w:t>1.6</w:t>
      </w:r>
      <w:r w:rsidR="00282222">
        <w:rPr>
          <w:sz w:val="24"/>
          <w:szCs w:val="24"/>
        </w:rPr>
        <w:tab/>
        <w:t xml:space="preserve">    </w:t>
      </w:r>
      <w:r w:rsidR="00282222" w:rsidRPr="00531FCD">
        <w:rPr>
          <w:sz w:val="24"/>
          <w:szCs w:val="24"/>
        </w:rPr>
        <w:t>Occupational Health Service</w:t>
      </w:r>
      <w:bookmarkEnd w:id="9"/>
      <w:r w:rsidR="00282222" w:rsidRPr="00531FCD">
        <w:rPr>
          <w:sz w:val="24"/>
          <w:szCs w:val="24"/>
        </w:rPr>
        <w:t xml:space="preserve"> </w:t>
      </w:r>
    </w:p>
    <w:p w14:paraId="06972C63" w14:textId="43308275" w:rsidR="00282222" w:rsidRDefault="00134640" w:rsidP="00282222">
      <w:pPr>
        <w:spacing w:after="0" w:line="240" w:lineRule="auto"/>
        <w:ind w:left="709" w:hanging="709"/>
        <w:rPr>
          <w:rFonts w:ascii="Arial" w:hAnsi="Arial" w:cs="Arial"/>
          <w:sz w:val="24"/>
          <w:szCs w:val="24"/>
        </w:rPr>
      </w:pPr>
      <w:r>
        <w:rPr>
          <w:rFonts w:ascii="Arial" w:hAnsi="Arial" w:cs="Arial"/>
          <w:sz w:val="24"/>
          <w:szCs w:val="24"/>
        </w:rPr>
        <w:t>1.6</w:t>
      </w:r>
      <w:r w:rsidR="00282222">
        <w:rPr>
          <w:rFonts w:ascii="Arial" w:hAnsi="Arial" w:cs="Arial"/>
          <w:sz w:val="24"/>
          <w:szCs w:val="24"/>
        </w:rPr>
        <w:t>.1</w:t>
      </w:r>
      <w:r w:rsidR="00282222">
        <w:rPr>
          <w:rFonts w:ascii="Arial" w:hAnsi="Arial" w:cs="Arial"/>
          <w:sz w:val="24"/>
          <w:szCs w:val="24"/>
        </w:rPr>
        <w:tab/>
        <w:t xml:space="preserve">The Occupational Health Service is available to provide medical advice to an employer who has concerns about an employee’s medical fitness for work (including COVID-19). </w:t>
      </w:r>
    </w:p>
    <w:p w14:paraId="00440B1B" w14:textId="2E1E8C66" w:rsidR="00774861" w:rsidRDefault="00774861" w:rsidP="00D21FDC">
      <w:pPr>
        <w:autoSpaceDE w:val="0"/>
        <w:autoSpaceDN w:val="0"/>
        <w:adjustRightInd w:val="0"/>
        <w:spacing w:after="0" w:line="240" w:lineRule="auto"/>
        <w:ind w:left="709" w:right="282" w:hanging="709"/>
        <w:rPr>
          <w:rFonts w:ascii="Arial" w:eastAsia="Times New Roman" w:hAnsi="Arial" w:cs="Arial"/>
          <w:iCs/>
          <w:sz w:val="24"/>
          <w:szCs w:val="24"/>
          <w:lang w:val="en-GB" w:eastAsia="en-GB"/>
        </w:rPr>
      </w:pPr>
    </w:p>
    <w:p w14:paraId="369F9FDA" w14:textId="24BA45EE" w:rsidR="00774861" w:rsidRDefault="00134640" w:rsidP="00774861">
      <w:pPr>
        <w:keepNext/>
        <w:keepLines/>
        <w:spacing w:after="0"/>
        <w:ind w:left="709" w:right="284" w:hanging="709"/>
        <w:outlineLvl w:val="0"/>
        <w:rPr>
          <w:rFonts w:ascii="Arial" w:eastAsia="Times New Roman" w:hAnsi="Arial" w:cs="Arial"/>
          <w:b/>
          <w:color w:val="004D44"/>
          <w:sz w:val="24"/>
          <w:szCs w:val="24"/>
          <w:lang w:val="en-GB" w:eastAsia="en-GB"/>
        </w:rPr>
      </w:pPr>
      <w:bookmarkStart w:id="10" w:name="_Toc104904969"/>
      <w:r>
        <w:rPr>
          <w:rFonts w:ascii="Arial" w:eastAsia="Times New Roman" w:hAnsi="Arial" w:cs="Arial"/>
          <w:b/>
          <w:color w:val="004D44"/>
          <w:sz w:val="24"/>
          <w:szCs w:val="24"/>
          <w:lang w:val="en-GB" w:eastAsia="en-GB"/>
        </w:rPr>
        <w:t>1.7</w:t>
      </w:r>
      <w:r w:rsidR="00774861">
        <w:rPr>
          <w:rFonts w:ascii="Arial" w:eastAsia="Times New Roman" w:hAnsi="Arial" w:cs="Arial"/>
          <w:b/>
          <w:color w:val="004D44"/>
          <w:sz w:val="24"/>
          <w:szCs w:val="24"/>
          <w:lang w:val="en-GB" w:eastAsia="en-GB"/>
        </w:rPr>
        <w:tab/>
        <w:t>Data Protection and GDPR</w:t>
      </w:r>
      <w:bookmarkEnd w:id="10"/>
    </w:p>
    <w:p w14:paraId="08E4F04D" w14:textId="41A0B913" w:rsidR="000C739C" w:rsidRPr="000C739C" w:rsidRDefault="000C739C" w:rsidP="000C739C">
      <w:pPr>
        <w:autoSpaceDE w:val="0"/>
        <w:autoSpaceDN w:val="0"/>
        <w:spacing w:after="0" w:line="240" w:lineRule="auto"/>
        <w:ind w:left="709" w:right="284" w:hanging="709"/>
        <w:rPr>
          <w:rFonts w:ascii="Arial" w:eastAsia="Times New Roman" w:hAnsi="Arial" w:cs="Arial"/>
          <w:iCs/>
          <w:sz w:val="24"/>
          <w:szCs w:val="24"/>
          <w:lang w:val="en-GB" w:eastAsia="en-GB"/>
        </w:rPr>
      </w:pPr>
      <w:r w:rsidRPr="00593F80">
        <w:rPr>
          <w:rFonts w:ascii="Arial" w:eastAsia="Times New Roman" w:hAnsi="Arial" w:cs="Arial"/>
          <w:iCs/>
          <w:sz w:val="24"/>
          <w:szCs w:val="24"/>
          <w:lang w:val="en-GB" w:eastAsia="en-GB"/>
        </w:rPr>
        <w:t>1.</w:t>
      </w:r>
      <w:r w:rsidR="00134640">
        <w:rPr>
          <w:rFonts w:ascii="Arial" w:eastAsia="Times New Roman" w:hAnsi="Arial" w:cs="Arial"/>
          <w:iCs/>
          <w:sz w:val="24"/>
          <w:szCs w:val="24"/>
          <w:lang w:val="en-GB" w:eastAsia="en-GB"/>
        </w:rPr>
        <w:t>7</w:t>
      </w:r>
      <w:r w:rsidRPr="00593F80">
        <w:rPr>
          <w:rFonts w:ascii="Arial" w:eastAsia="Times New Roman" w:hAnsi="Arial" w:cs="Arial"/>
          <w:iCs/>
          <w:sz w:val="24"/>
          <w:szCs w:val="24"/>
          <w:lang w:val="en-GB" w:eastAsia="en-GB"/>
        </w:rPr>
        <w:t xml:space="preserve">.1 </w:t>
      </w:r>
      <w:r w:rsidRPr="00593F80">
        <w:rPr>
          <w:rFonts w:ascii="Arial" w:eastAsia="Times New Roman" w:hAnsi="Arial" w:cs="Arial"/>
          <w:iCs/>
          <w:sz w:val="24"/>
          <w:szCs w:val="24"/>
          <w:lang w:val="en-GB" w:eastAsia="en-GB"/>
        </w:rPr>
        <w:tab/>
      </w:r>
      <w:r w:rsidRPr="00593F80">
        <w:rPr>
          <w:rFonts w:ascii="Arial" w:hAnsi="Arial" w:cs="Arial"/>
          <w:sz w:val="24"/>
          <w:szCs w:val="24"/>
        </w:rPr>
        <w:t>The Department</w:t>
      </w:r>
      <w:r w:rsidRPr="009C76B5">
        <w:rPr>
          <w:rFonts w:ascii="Arial" w:hAnsi="Arial" w:cs="Arial"/>
          <w:sz w:val="24"/>
          <w:szCs w:val="24"/>
        </w:rPr>
        <w:t xml:space="preserve"> requires the personal data provided, for the processing of special leave with pay and substitute claims. Full details of the Department's Data Protection Policy setting</w:t>
      </w:r>
      <w:r w:rsidRPr="009B7099">
        <w:rPr>
          <w:rFonts w:ascii="Arial" w:hAnsi="Arial" w:cs="Arial"/>
          <w:sz w:val="24"/>
          <w:szCs w:val="24"/>
        </w:rPr>
        <w:t xml:space="preserve"> out how personal data will be used including information regarding </w:t>
      </w:r>
      <w:r w:rsidRPr="000C739C">
        <w:rPr>
          <w:rFonts w:ascii="Arial" w:hAnsi="Arial" w:cs="Arial"/>
          <w:sz w:val="24"/>
          <w:szCs w:val="24"/>
        </w:rPr>
        <w:t>rights as a data subject are available on the Department’s website. Details of ETB’s Data Protection Policy are available from the relevant ETB.</w:t>
      </w:r>
    </w:p>
    <w:p w14:paraId="51E3826D" w14:textId="77777777" w:rsidR="000C739C" w:rsidRPr="000C739C" w:rsidRDefault="000C739C" w:rsidP="000C739C">
      <w:pPr>
        <w:spacing w:after="0" w:line="240" w:lineRule="auto"/>
        <w:ind w:left="709" w:right="284" w:hanging="709"/>
        <w:rPr>
          <w:rFonts w:ascii="Arial" w:eastAsia="Times New Roman" w:hAnsi="Arial" w:cs="Arial"/>
          <w:iCs/>
          <w:strike/>
          <w:sz w:val="24"/>
          <w:szCs w:val="24"/>
          <w:lang w:val="en-GB" w:eastAsia="en-GB"/>
        </w:rPr>
      </w:pPr>
      <w:r w:rsidRPr="000C739C">
        <w:rPr>
          <w:rFonts w:ascii="Arial" w:eastAsia="Times New Roman" w:hAnsi="Arial" w:cs="Arial"/>
          <w:iCs/>
          <w:sz w:val="24"/>
          <w:szCs w:val="24"/>
          <w:lang w:val="en-GB" w:eastAsia="en-IE"/>
        </w:rPr>
        <w:tab/>
      </w:r>
    </w:p>
    <w:p w14:paraId="200F823D" w14:textId="4664AE5C" w:rsidR="000C739C" w:rsidRPr="000C739C" w:rsidRDefault="00134640" w:rsidP="000C739C">
      <w:pPr>
        <w:spacing w:after="0" w:line="240" w:lineRule="auto"/>
        <w:ind w:left="709" w:right="282" w:hanging="709"/>
        <w:rPr>
          <w:rFonts w:ascii="Arial" w:hAnsi="Arial" w:cs="Arial"/>
          <w:sz w:val="24"/>
          <w:szCs w:val="24"/>
          <w:lang w:val="en-GB" w:eastAsia="en-GB"/>
        </w:rPr>
      </w:pPr>
      <w:r>
        <w:rPr>
          <w:rFonts w:ascii="Arial" w:hAnsi="Arial" w:cs="Arial"/>
          <w:sz w:val="24"/>
          <w:szCs w:val="24"/>
          <w:lang w:val="en-GB" w:eastAsia="en-GB"/>
        </w:rPr>
        <w:t>1.7</w:t>
      </w:r>
      <w:r w:rsidR="000C739C" w:rsidRPr="000C739C">
        <w:rPr>
          <w:rFonts w:ascii="Arial" w:hAnsi="Arial" w:cs="Arial"/>
          <w:sz w:val="24"/>
          <w:szCs w:val="24"/>
          <w:lang w:val="en-GB" w:eastAsia="en-GB"/>
        </w:rPr>
        <w:t xml:space="preserve">.2 </w:t>
      </w:r>
      <w:r w:rsidR="000C739C" w:rsidRPr="000C739C">
        <w:rPr>
          <w:rFonts w:ascii="Arial" w:hAnsi="Arial" w:cs="Arial"/>
          <w:sz w:val="24"/>
          <w:szCs w:val="24"/>
          <w:lang w:val="en-GB" w:eastAsia="en-GB"/>
        </w:rPr>
        <w:tab/>
        <w:t>Article 6(1)(c) in conjunction with Article 9(2)(b) of the GDPR permits the processing of special category personal data (including health data) for reasons of health and safety. In addition, Article 6(1)(e) in conjunction with Articles 9(2)(</w:t>
      </w:r>
      <w:proofErr w:type="spellStart"/>
      <w:r w:rsidR="000C739C" w:rsidRPr="000C739C">
        <w:rPr>
          <w:rFonts w:ascii="Arial" w:hAnsi="Arial" w:cs="Arial"/>
          <w:sz w:val="24"/>
          <w:szCs w:val="24"/>
          <w:lang w:val="en-GB" w:eastAsia="en-GB"/>
        </w:rPr>
        <w:t>i</w:t>
      </w:r>
      <w:proofErr w:type="spellEnd"/>
      <w:r w:rsidR="000C739C" w:rsidRPr="000C739C">
        <w:rPr>
          <w:rFonts w:ascii="Arial" w:hAnsi="Arial" w:cs="Arial"/>
          <w:sz w:val="24"/>
          <w:szCs w:val="24"/>
          <w:lang w:val="en-GB" w:eastAsia="en-GB"/>
        </w:rPr>
        <w:t xml:space="preserve">), along with section 53 of the Data Protection Act, 2018, permits the processing of special category personal data (including health data) for reasons of public interest </w:t>
      </w:r>
      <w:proofErr w:type="gramStart"/>
      <w:r w:rsidR="000C739C" w:rsidRPr="000C739C">
        <w:rPr>
          <w:rFonts w:ascii="Arial" w:hAnsi="Arial" w:cs="Arial"/>
          <w:sz w:val="24"/>
          <w:szCs w:val="24"/>
          <w:lang w:val="en-GB" w:eastAsia="en-GB"/>
        </w:rPr>
        <w:t>in the area of</w:t>
      </w:r>
      <w:proofErr w:type="gramEnd"/>
      <w:r w:rsidR="000C739C" w:rsidRPr="000C739C">
        <w:rPr>
          <w:rFonts w:ascii="Arial" w:hAnsi="Arial" w:cs="Arial"/>
          <w:sz w:val="24"/>
          <w:szCs w:val="24"/>
          <w:lang w:val="en-GB" w:eastAsia="en-GB"/>
        </w:rPr>
        <w:t xml:space="preserve"> public health. The measures are deemed both necessary and proportionate, and include safeguards such as limitation on access to the data, strict time limits for erasure, and other measures such as adequate staff training to protect employees’ data protection rights. For further information, please visit the </w:t>
      </w:r>
      <w:hyperlink r:id="rId18" w:history="1">
        <w:r w:rsidR="000C739C" w:rsidRPr="000C739C">
          <w:rPr>
            <w:rFonts w:ascii="Arial" w:hAnsi="Arial" w:cs="Arial"/>
            <w:sz w:val="24"/>
            <w:szCs w:val="24"/>
            <w:u w:val="single"/>
            <w:lang w:val="en-GB" w:eastAsia="en-GB"/>
          </w:rPr>
          <w:t>Data Protection Commission</w:t>
        </w:r>
        <w:r w:rsidR="000C739C" w:rsidRPr="000C739C">
          <w:rPr>
            <w:rFonts w:ascii="Arial" w:hAnsi="Arial" w:cs="Arial"/>
            <w:sz w:val="24"/>
            <w:szCs w:val="24"/>
            <w:lang w:val="en-GB" w:eastAsia="en-GB"/>
          </w:rPr>
          <w:t xml:space="preserve"> website</w:t>
        </w:r>
      </w:hyperlink>
      <w:r w:rsidR="000C739C" w:rsidRPr="000C739C">
        <w:rPr>
          <w:rFonts w:ascii="Arial" w:hAnsi="Arial" w:cs="Arial"/>
          <w:sz w:val="24"/>
          <w:szCs w:val="24"/>
          <w:lang w:val="en-GB" w:eastAsia="en-GB"/>
        </w:rPr>
        <w:t xml:space="preserve">. </w:t>
      </w:r>
    </w:p>
    <w:p w14:paraId="10A9D94C" w14:textId="77777777" w:rsidR="000C739C" w:rsidRPr="000C739C" w:rsidRDefault="000C739C" w:rsidP="000C739C">
      <w:pPr>
        <w:pStyle w:val="CommentText"/>
        <w:ind w:left="709" w:hanging="709"/>
        <w:rPr>
          <w:rFonts w:ascii="Arial" w:hAnsi="Arial" w:cs="Arial"/>
          <w:iCs/>
          <w:sz w:val="24"/>
          <w:szCs w:val="24"/>
        </w:rPr>
      </w:pPr>
    </w:p>
    <w:p w14:paraId="4E91ACCB" w14:textId="56FB556B" w:rsidR="000C739C" w:rsidRPr="000C739C" w:rsidRDefault="00134640" w:rsidP="000C739C">
      <w:pPr>
        <w:pStyle w:val="CommentText"/>
        <w:ind w:left="709" w:hanging="709"/>
        <w:rPr>
          <w:rFonts w:ascii="Arial" w:hAnsi="Arial" w:cs="Arial"/>
          <w:iCs/>
          <w:sz w:val="24"/>
          <w:szCs w:val="24"/>
        </w:rPr>
      </w:pPr>
      <w:r>
        <w:rPr>
          <w:rFonts w:ascii="Arial" w:eastAsiaTheme="minorHAnsi" w:hAnsi="Arial" w:cs="Arial"/>
          <w:sz w:val="24"/>
          <w:szCs w:val="24"/>
          <w:lang w:val="en-IE" w:eastAsia="en-US"/>
        </w:rPr>
        <w:t>1.7</w:t>
      </w:r>
      <w:r w:rsidR="000C739C">
        <w:rPr>
          <w:rFonts w:ascii="Arial" w:eastAsiaTheme="minorHAnsi" w:hAnsi="Arial" w:cs="Arial"/>
          <w:sz w:val="24"/>
          <w:szCs w:val="24"/>
          <w:lang w:val="en-IE" w:eastAsia="en-US"/>
        </w:rPr>
        <w:t>.3</w:t>
      </w:r>
      <w:r w:rsidR="000C739C">
        <w:rPr>
          <w:rFonts w:ascii="Arial" w:eastAsiaTheme="minorHAnsi" w:hAnsi="Arial" w:cs="Arial"/>
          <w:sz w:val="24"/>
          <w:szCs w:val="24"/>
          <w:lang w:val="en-IE" w:eastAsia="en-US"/>
        </w:rPr>
        <w:tab/>
      </w:r>
      <w:r w:rsidR="000C739C" w:rsidRPr="000C739C">
        <w:rPr>
          <w:rFonts w:ascii="Arial" w:eastAsiaTheme="minorHAnsi" w:hAnsi="Arial" w:cs="Arial"/>
          <w:sz w:val="24"/>
          <w:szCs w:val="24"/>
          <w:lang w:val="en-IE" w:eastAsia="en-US"/>
        </w:rPr>
        <w:t>Employers may ask employees for information in relation to their COVID-19 special category data in certain circumstances, for example where an employee who requests to avail of special leave with pay will be required to provide details of the results of their COVID-19 PCR test or antigen test. At all times the data collection and processing must be necessary</w:t>
      </w:r>
      <w:r w:rsidR="000C739C">
        <w:rPr>
          <w:rFonts w:ascii="Arial" w:eastAsiaTheme="minorHAnsi" w:hAnsi="Arial" w:cs="Arial"/>
          <w:sz w:val="24"/>
          <w:szCs w:val="24"/>
          <w:lang w:val="en-IE" w:eastAsia="en-US"/>
        </w:rPr>
        <w:t xml:space="preserve">, proportionate and safeguarded </w:t>
      </w:r>
      <w:r w:rsidR="000C739C" w:rsidRPr="000C739C">
        <w:rPr>
          <w:rFonts w:ascii="Arial" w:hAnsi="Arial" w:cs="Arial"/>
          <w:iCs/>
          <w:sz w:val="24"/>
          <w:szCs w:val="24"/>
        </w:rPr>
        <w:t>and in line with the public health advice which pertains at the particular time.</w:t>
      </w:r>
      <w:r w:rsidR="000C739C" w:rsidRPr="000C739C" w:rsidDel="00D66CF6">
        <w:rPr>
          <w:rFonts w:ascii="Arial" w:hAnsi="Arial" w:cs="Arial"/>
          <w:iCs/>
          <w:sz w:val="24"/>
          <w:szCs w:val="24"/>
        </w:rPr>
        <w:t xml:space="preserve"> </w:t>
      </w:r>
    </w:p>
    <w:p w14:paraId="459EBD64" w14:textId="77777777" w:rsidR="000C739C" w:rsidRPr="000C739C" w:rsidRDefault="000C739C" w:rsidP="000C739C">
      <w:pPr>
        <w:pStyle w:val="CommentText"/>
        <w:ind w:left="567" w:hanging="567"/>
        <w:rPr>
          <w:rFonts w:ascii="Arial" w:hAnsi="Arial" w:cs="Arial"/>
          <w:iCs/>
          <w:sz w:val="24"/>
          <w:szCs w:val="24"/>
        </w:rPr>
      </w:pPr>
    </w:p>
    <w:p w14:paraId="75D47067" w14:textId="25C60877" w:rsidR="000C739C" w:rsidRPr="000C739C" w:rsidRDefault="00134640" w:rsidP="000C739C">
      <w:pPr>
        <w:autoSpaceDE w:val="0"/>
        <w:autoSpaceDN w:val="0"/>
        <w:spacing w:after="0" w:line="240" w:lineRule="auto"/>
        <w:ind w:left="709" w:right="284" w:hanging="709"/>
        <w:rPr>
          <w:rFonts w:ascii="Arial" w:eastAsia="Times New Roman" w:hAnsi="Arial" w:cs="Arial"/>
          <w:iCs/>
          <w:sz w:val="24"/>
          <w:szCs w:val="24"/>
          <w:lang w:val="en-GB" w:eastAsia="en-GB"/>
        </w:rPr>
      </w:pPr>
      <w:r>
        <w:rPr>
          <w:rFonts w:ascii="Arial" w:eastAsia="Times New Roman" w:hAnsi="Arial" w:cs="Arial"/>
          <w:iCs/>
          <w:sz w:val="24"/>
          <w:szCs w:val="24"/>
          <w:lang w:val="en-GB" w:eastAsia="en-GB"/>
        </w:rPr>
        <w:t>1.7</w:t>
      </w:r>
      <w:r w:rsidR="000C739C" w:rsidRPr="000C739C">
        <w:rPr>
          <w:rFonts w:ascii="Arial" w:eastAsia="Times New Roman" w:hAnsi="Arial" w:cs="Arial"/>
          <w:iCs/>
          <w:sz w:val="24"/>
          <w:szCs w:val="24"/>
          <w:lang w:val="en-GB" w:eastAsia="en-GB"/>
        </w:rPr>
        <w:t>.</w:t>
      </w:r>
      <w:r w:rsidR="000C739C">
        <w:rPr>
          <w:rFonts w:ascii="Arial" w:eastAsia="Times New Roman" w:hAnsi="Arial" w:cs="Arial"/>
          <w:iCs/>
          <w:sz w:val="24"/>
          <w:szCs w:val="24"/>
          <w:lang w:val="en-GB" w:eastAsia="en-GB"/>
        </w:rPr>
        <w:t>4</w:t>
      </w:r>
      <w:r w:rsidR="000C739C" w:rsidRPr="000C739C">
        <w:rPr>
          <w:rFonts w:ascii="Arial" w:eastAsia="Times New Roman" w:hAnsi="Arial" w:cs="Arial"/>
          <w:iCs/>
          <w:sz w:val="24"/>
          <w:szCs w:val="24"/>
          <w:lang w:val="en-GB" w:eastAsia="en-GB"/>
        </w:rPr>
        <w:tab/>
        <w:t>All documentation relating to the processing of applications and declarations must be retained by the employer with the relevant personnel records in a safe and secure manner and in line with the employer’s data protection policy and data protection regulations. These records may be selected for inspection by nominated Department officials.</w:t>
      </w:r>
    </w:p>
    <w:p w14:paraId="3BC5AE48" w14:textId="77777777" w:rsidR="000C739C" w:rsidRPr="000C739C" w:rsidRDefault="000C739C" w:rsidP="00774861">
      <w:pPr>
        <w:keepNext/>
        <w:keepLines/>
        <w:spacing w:after="0"/>
        <w:ind w:left="709" w:right="284" w:hanging="709"/>
        <w:outlineLvl w:val="0"/>
        <w:rPr>
          <w:rFonts w:ascii="Arial" w:eastAsia="Times New Roman" w:hAnsi="Arial" w:cs="Arial"/>
          <w:b/>
          <w:color w:val="004D44"/>
          <w:sz w:val="24"/>
          <w:szCs w:val="24"/>
          <w:lang w:val="en-GB" w:eastAsia="en-GB"/>
        </w:rPr>
      </w:pPr>
    </w:p>
    <w:p w14:paraId="6CF3DAD3" w14:textId="1A78319F" w:rsidR="00110812" w:rsidRPr="00045C95" w:rsidRDefault="00CE6586" w:rsidP="00243FBE">
      <w:pPr>
        <w:pStyle w:val="Heading1"/>
        <w:spacing w:before="0" w:line="240" w:lineRule="auto"/>
        <w:ind w:left="709" w:hanging="709"/>
        <w:rPr>
          <w:rFonts w:ascii="Arial" w:eastAsia="Times New Roman" w:hAnsi="Arial" w:cs="Arial"/>
          <w:b/>
          <w:color w:val="004D44"/>
          <w:sz w:val="24"/>
          <w:szCs w:val="24"/>
          <w:lang w:val="en-GB" w:eastAsia="en-GB"/>
        </w:rPr>
      </w:pPr>
      <w:bookmarkStart w:id="11" w:name="_Toc104904970"/>
      <w:r w:rsidRPr="00045C95">
        <w:rPr>
          <w:rFonts w:ascii="Arial" w:eastAsia="Times New Roman" w:hAnsi="Arial" w:cs="Arial"/>
          <w:b/>
          <w:color w:val="004D44"/>
          <w:sz w:val="24"/>
          <w:szCs w:val="24"/>
          <w:lang w:val="en-GB" w:eastAsia="en-GB"/>
        </w:rPr>
        <w:t>1.</w:t>
      </w:r>
      <w:r w:rsidR="00134640">
        <w:rPr>
          <w:rFonts w:ascii="Arial" w:eastAsia="Times New Roman" w:hAnsi="Arial" w:cs="Arial"/>
          <w:b/>
          <w:color w:val="004D44"/>
          <w:sz w:val="24"/>
          <w:szCs w:val="24"/>
          <w:lang w:val="en-GB" w:eastAsia="en-GB"/>
        </w:rPr>
        <w:t>8</w:t>
      </w:r>
      <w:r w:rsidR="00BD7BD6" w:rsidRPr="00045C95">
        <w:rPr>
          <w:rFonts w:ascii="Arial" w:eastAsia="Times New Roman" w:hAnsi="Arial" w:cs="Arial"/>
          <w:b/>
          <w:color w:val="004D44"/>
          <w:sz w:val="24"/>
          <w:szCs w:val="24"/>
          <w:lang w:val="en-GB" w:eastAsia="en-GB"/>
        </w:rPr>
        <w:tab/>
      </w:r>
      <w:r w:rsidR="00110812" w:rsidRPr="00045C95">
        <w:rPr>
          <w:rFonts w:ascii="Arial" w:eastAsia="Times New Roman" w:hAnsi="Arial" w:cs="Arial"/>
          <w:b/>
          <w:color w:val="004D44"/>
          <w:sz w:val="24"/>
          <w:szCs w:val="24"/>
          <w:lang w:val="en-GB" w:eastAsia="en-GB"/>
        </w:rPr>
        <w:t>Compliance</w:t>
      </w:r>
      <w:bookmarkEnd w:id="11"/>
      <w:r w:rsidR="00110812" w:rsidRPr="00045C95">
        <w:rPr>
          <w:rFonts w:ascii="Arial" w:eastAsia="Times New Roman" w:hAnsi="Arial" w:cs="Arial"/>
          <w:b/>
          <w:color w:val="004D44"/>
          <w:sz w:val="24"/>
          <w:szCs w:val="24"/>
          <w:lang w:val="en-GB" w:eastAsia="en-GB"/>
        </w:rPr>
        <w:t xml:space="preserve"> </w:t>
      </w:r>
    </w:p>
    <w:p w14:paraId="46C20059" w14:textId="7C719C8C" w:rsidR="000E7391" w:rsidRDefault="00CE6586" w:rsidP="00D1238F">
      <w:pPr>
        <w:spacing w:after="0" w:line="240" w:lineRule="auto"/>
        <w:ind w:left="709" w:right="282" w:hanging="709"/>
        <w:rPr>
          <w:rFonts w:ascii="Arial" w:hAnsi="Arial" w:cs="Arial"/>
          <w:color w:val="000000"/>
          <w:sz w:val="24"/>
          <w:szCs w:val="24"/>
        </w:rPr>
      </w:pPr>
      <w:r w:rsidRPr="00045C95">
        <w:rPr>
          <w:rFonts w:ascii="Arial" w:hAnsi="Arial" w:cs="Arial"/>
          <w:color w:val="000000"/>
          <w:sz w:val="24"/>
          <w:szCs w:val="24"/>
        </w:rPr>
        <w:t>1.</w:t>
      </w:r>
      <w:r w:rsidR="00134640">
        <w:rPr>
          <w:rFonts w:ascii="Arial" w:hAnsi="Arial" w:cs="Arial"/>
          <w:color w:val="000000"/>
          <w:sz w:val="24"/>
          <w:szCs w:val="24"/>
        </w:rPr>
        <w:t>8</w:t>
      </w:r>
      <w:r w:rsidR="00374A41">
        <w:rPr>
          <w:rFonts w:ascii="Arial" w:hAnsi="Arial" w:cs="Arial"/>
          <w:color w:val="000000"/>
          <w:sz w:val="24"/>
          <w:szCs w:val="24"/>
        </w:rPr>
        <w:t xml:space="preserve">.1 </w:t>
      </w:r>
      <w:r w:rsidR="00B7185B">
        <w:rPr>
          <w:rFonts w:ascii="Arial" w:hAnsi="Arial" w:cs="Arial"/>
          <w:color w:val="000000"/>
          <w:sz w:val="24"/>
          <w:szCs w:val="24"/>
        </w:rPr>
        <w:t xml:space="preserve"> </w:t>
      </w:r>
      <w:r w:rsidR="00CF191C">
        <w:rPr>
          <w:rFonts w:ascii="Arial" w:hAnsi="Arial" w:cs="Arial"/>
          <w:color w:val="000000"/>
          <w:sz w:val="24"/>
          <w:szCs w:val="24"/>
        </w:rPr>
        <w:t xml:space="preserve"> </w:t>
      </w:r>
      <w:r w:rsidR="00110812" w:rsidRPr="00045C95">
        <w:rPr>
          <w:rFonts w:ascii="Arial" w:hAnsi="Arial" w:cs="Arial"/>
          <w:color w:val="000000"/>
          <w:sz w:val="24"/>
          <w:szCs w:val="24"/>
        </w:rPr>
        <w:t xml:space="preserve">Failure </w:t>
      </w:r>
      <w:r w:rsidR="008B5C70">
        <w:rPr>
          <w:rFonts w:ascii="Arial" w:hAnsi="Arial" w:cs="Arial"/>
          <w:color w:val="000000"/>
          <w:sz w:val="24"/>
          <w:szCs w:val="24"/>
        </w:rPr>
        <w:t xml:space="preserve">by an employee </w:t>
      </w:r>
      <w:r w:rsidR="00110812" w:rsidRPr="00045C95">
        <w:rPr>
          <w:rFonts w:ascii="Arial" w:hAnsi="Arial" w:cs="Arial"/>
          <w:color w:val="000000"/>
          <w:sz w:val="24"/>
          <w:szCs w:val="24"/>
        </w:rPr>
        <w:t xml:space="preserve">to </w:t>
      </w:r>
      <w:r w:rsidR="00B813B3" w:rsidRPr="00045C95">
        <w:rPr>
          <w:rFonts w:ascii="Arial" w:hAnsi="Arial" w:cs="Arial"/>
          <w:color w:val="000000"/>
          <w:sz w:val="24"/>
          <w:szCs w:val="24"/>
        </w:rPr>
        <w:t>abide by</w:t>
      </w:r>
      <w:r w:rsidR="00A21A31" w:rsidRPr="00045C95">
        <w:rPr>
          <w:rFonts w:ascii="Arial" w:hAnsi="Arial" w:cs="Arial"/>
          <w:color w:val="000000"/>
          <w:sz w:val="24"/>
          <w:szCs w:val="24"/>
        </w:rPr>
        <w:t xml:space="preserve"> </w:t>
      </w:r>
      <w:r w:rsidR="003A1D48">
        <w:rPr>
          <w:rFonts w:ascii="Arial" w:hAnsi="Arial" w:cs="Arial"/>
          <w:color w:val="000000"/>
          <w:sz w:val="24"/>
          <w:szCs w:val="24"/>
        </w:rPr>
        <w:t>the</w:t>
      </w:r>
      <w:r w:rsidR="00110812" w:rsidRPr="00045C95">
        <w:rPr>
          <w:rFonts w:ascii="Arial" w:hAnsi="Arial" w:cs="Arial"/>
          <w:color w:val="000000"/>
          <w:sz w:val="24"/>
          <w:szCs w:val="24"/>
        </w:rPr>
        <w:t xml:space="preserve"> arrangements</w:t>
      </w:r>
      <w:r w:rsidR="00A21A31" w:rsidRPr="00045C95">
        <w:rPr>
          <w:rFonts w:ascii="Arial" w:hAnsi="Arial" w:cs="Arial"/>
          <w:color w:val="000000"/>
          <w:sz w:val="24"/>
          <w:szCs w:val="24"/>
        </w:rPr>
        <w:t xml:space="preserve"> </w:t>
      </w:r>
      <w:r w:rsidR="00110812" w:rsidRPr="00045C95">
        <w:rPr>
          <w:rFonts w:ascii="Arial" w:hAnsi="Arial" w:cs="Arial"/>
          <w:color w:val="000000"/>
          <w:sz w:val="24"/>
          <w:szCs w:val="24"/>
        </w:rPr>
        <w:t>set out in this Circular may</w:t>
      </w:r>
      <w:r w:rsidR="00E47A68">
        <w:rPr>
          <w:rFonts w:ascii="Arial" w:hAnsi="Arial" w:cs="Arial"/>
          <w:color w:val="000000"/>
          <w:sz w:val="24"/>
          <w:szCs w:val="24"/>
        </w:rPr>
        <w:t xml:space="preserve"> be dealt with under the agreed</w:t>
      </w:r>
      <w:r w:rsidR="00110812" w:rsidRPr="00045C95">
        <w:rPr>
          <w:rFonts w:ascii="Arial" w:hAnsi="Arial" w:cs="Arial"/>
          <w:color w:val="000000"/>
          <w:sz w:val="24"/>
          <w:szCs w:val="24"/>
        </w:rPr>
        <w:t xml:space="preserve"> disciplinary procedures</w:t>
      </w:r>
      <w:r w:rsidR="00E47A68">
        <w:rPr>
          <w:rFonts w:ascii="Arial" w:hAnsi="Arial" w:cs="Arial"/>
          <w:color w:val="000000"/>
          <w:sz w:val="24"/>
          <w:szCs w:val="24"/>
        </w:rPr>
        <w:t xml:space="preserve"> for the relevant sector</w:t>
      </w:r>
      <w:r w:rsidR="00110812" w:rsidRPr="00045C95">
        <w:rPr>
          <w:rFonts w:ascii="Arial" w:hAnsi="Arial" w:cs="Arial"/>
          <w:color w:val="000000"/>
          <w:sz w:val="24"/>
          <w:szCs w:val="24"/>
        </w:rPr>
        <w:t>.</w:t>
      </w:r>
    </w:p>
    <w:p w14:paraId="21AF24A1" w14:textId="77777777" w:rsidR="00D21FDC" w:rsidRDefault="00D21FDC" w:rsidP="00D1238F">
      <w:pPr>
        <w:spacing w:after="0" w:line="240" w:lineRule="auto"/>
        <w:ind w:left="709" w:right="282" w:hanging="709"/>
        <w:rPr>
          <w:rFonts w:ascii="Arial" w:hAnsi="Arial" w:cs="Arial"/>
          <w:color w:val="000000"/>
          <w:sz w:val="24"/>
          <w:szCs w:val="24"/>
        </w:rPr>
      </w:pPr>
    </w:p>
    <w:p w14:paraId="571CFA78" w14:textId="122D1D83" w:rsidR="00D21FDC" w:rsidRDefault="00D21FDC">
      <w:pPr>
        <w:rPr>
          <w:rFonts w:ascii="Arial" w:hAnsi="Arial" w:cs="Arial"/>
          <w:color w:val="000000"/>
          <w:sz w:val="24"/>
          <w:szCs w:val="24"/>
        </w:rPr>
      </w:pPr>
      <w:r>
        <w:rPr>
          <w:rFonts w:ascii="Arial" w:hAnsi="Arial" w:cs="Arial"/>
          <w:color w:val="000000"/>
          <w:sz w:val="24"/>
          <w:szCs w:val="24"/>
        </w:rPr>
        <w:br w:type="page"/>
      </w:r>
    </w:p>
    <w:p w14:paraId="09100239" w14:textId="562DA032" w:rsidR="00F15AFA" w:rsidRDefault="00A1689E" w:rsidP="00B209DB">
      <w:pPr>
        <w:pStyle w:val="Heading2"/>
        <w:numPr>
          <w:ilvl w:val="0"/>
          <w:numId w:val="1"/>
        </w:numPr>
        <w:spacing w:before="0" w:after="0" w:line="240" w:lineRule="auto"/>
        <w:ind w:hanging="786"/>
        <w:rPr>
          <w:sz w:val="24"/>
          <w:szCs w:val="24"/>
        </w:rPr>
      </w:pPr>
      <w:r w:rsidRPr="001A5C1F">
        <w:rPr>
          <w:sz w:val="24"/>
          <w:szCs w:val="24"/>
        </w:rPr>
        <w:lastRenderedPageBreak/>
        <w:t xml:space="preserve">    </w:t>
      </w:r>
      <w:bookmarkStart w:id="12" w:name="_Toc104904971"/>
      <w:r w:rsidR="00F15AFA" w:rsidRPr="00B209DB">
        <w:rPr>
          <w:sz w:val="24"/>
          <w:szCs w:val="24"/>
        </w:rPr>
        <w:t xml:space="preserve">COVID-19 </w:t>
      </w:r>
      <w:r w:rsidR="00B209DB" w:rsidRPr="00B209DB">
        <w:rPr>
          <w:sz w:val="24"/>
          <w:szCs w:val="24"/>
        </w:rPr>
        <w:t>Spec</w:t>
      </w:r>
      <w:r w:rsidR="00B209DB">
        <w:rPr>
          <w:sz w:val="24"/>
          <w:szCs w:val="24"/>
        </w:rPr>
        <w:t>i</w:t>
      </w:r>
      <w:r w:rsidR="00B209DB" w:rsidRPr="00B209DB">
        <w:rPr>
          <w:sz w:val="24"/>
          <w:szCs w:val="24"/>
        </w:rPr>
        <w:t xml:space="preserve">al Leave </w:t>
      </w:r>
      <w:proofErr w:type="gramStart"/>
      <w:r w:rsidR="00B209DB" w:rsidRPr="00B209DB">
        <w:rPr>
          <w:sz w:val="24"/>
          <w:szCs w:val="24"/>
        </w:rPr>
        <w:t>With</w:t>
      </w:r>
      <w:proofErr w:type="gramEnd"/>
      <w:r w:rsidR="00B209DB" w:rsidRPr="00B209DB">
        <w:rPr>
          <w:sz w:val="24"/>
          <w:szCs w:val="24"/>
        </w:rPr>
        <w:t xml:space="preserve"> Pay</w:t>
      </w:r>
      <w:bookmarkEnd w:id="12"/>
    </w:p>
    <w:p w14:paraId="248E1949" w14:textId="77777777" w:rsidR="00B209DB" w:rsidRPr="00B209DB" w:rsidRDefault="00B209DB" w:rsidP="00B209DB">
      <w:pPr>
        <w:rPr>
          <w:lang w:val="en-US" w:eastAsia="ja-JP"/>
        </w:rPr>
      </w:pPr>
    </w:p>
    <w:p w14:paraId="2F55A427" w14:textId="6200DC2C" w:rsidR="00C672CB" w:rsidRPr="007E5AD9" w:rsidRDefault="006D401E" w:rsidP="0054734C">
      <w:pPr>
        <w:pStyle w:val="Heading2"/>
        <w:tabs>
          <w:tab w:val="clear" w:pos="907"/>
          <w:tab w:val="left" w:pos="709"/>
        </w:tabs>
        <w:spacing w:before="0" w:after="0" w:line="240" w:lineRule="auto"/>
        <w:ind w:left="993" w:hanging="993"/>
        <w:rPr>
          <w:sz w:val="24"/>
          <w:szCs w:val="24"/>
        </w:rPr>
      </w:pPr>
      <w:bookmarkStart w:id="13" w:name="_Toc104904972"/>
      <w:r>
        <w:rPr>
          <w:sz w:val="24"/>
          <w:szCs w:val="24"/>
        </w:rPr>
        <w:t>2.</w:t>
      </w:r>
      <w:r w:rsidR="00F15AFA">
        <w:rPr>
          <w:sz w:val="24"/>
          <w:szCs w:val="24"/>
        </w:rPr>
        <w:t>1</w:t>
      </w:r>
      <w:r w:rsidR="00A15B80">
        <w:rPr>
          <w:sz w:val="24"/>
          <w:szCs w:val="24"/>
        </w:rPr>
        <w:tab/>
      </w:r>
      <w:r w:rsidR="00A15B80">
        <w:rPr>
          <w:sz w:val="24"/>
          <w:szCs w:val="24"/>
        </w:rPr>
        <w:tab/>
      </w:r>
      <w:r w:rsidR="00C672CB" w:rsidRPr="007E5AD9">
        <w:rPr>
          <w:sz w:val="24"/>
          <w:szCs w:val="24"/>
        </w:rPr>
        <w:t>COVID-19 Special Leave With Pay</w:t>
      </w:r>
      <w:r w:rsidR="00292C35">
        <w:rPr>
          <w:sz w:val="24"/>
          <w:szCs w:val="24"/>
        </w:rPr>
        <w:t xml:space="preserve"> </w:t>
      </w:r>
      <w:r w:rsidR="00866E2D">
        <w:rPr>
          <w:sz w:val="24"/>
          <w:szCs w:val="24"/>
        </w:rPr>
        <w:t xml:space="preserve">- </w:t>
      </w:r>
      <w:r w:rsidR="00292C35">
        <w:rPr>
          <w:sz w:val="24"/>
          <w:szCs w:val="24"/>
        </w:rPr>
        <w:t>2021/22 school year</w:t>
      </w:r>
      <w:bookmarkEnd w:id="13"/>
      <w:r w:rsidR="00CD20EC">
        <w:rPr>
          <w:sz w:val="24"/>
          <w:szCs w:val="24"/>
        </w:rPr>
        <w:t xml:space="preserve"> </w:t>
      </w:r>
    </w:p>
    <w:p w14:paraId="56899303" w14:textId="77777777" w:rsidR="00832070" w:rsidRDefault="00374A41" w:rsidP="005473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2.1.1</w:t>
      </w:r>
      <w:r>
        <w:rPr>
          <w:rFonts w:ascii="Arial" w:hAnsi="Arial" w:cs="Arial"/>
          <w:sz w:val="24"/>
          <w:szCs w:val="24"/>
        </w:rPr>
        <w:tab/>
      </w:r>
      <w:r w:rsidR="006D401E">
        <w:rPr>
          <w:rFonts w:ascii="Arial" w:hAnsi="Arial" w:cs="Arial"/>
          <w:sz w:val="24"/>
          <w:szCs w:val="24"/>
        </w:rPr>
        <w:t>In the 2021/22 school year</w:t>
      </w:r>
      <w:r w:rsidR="00C672CB" w:rsidRPr="00374A41">
        <w:rPr>
          <w:rFonts w:ascii="Arial" w:hAnsi="Arial" w:cs="Arial"/>
          <w:sz w:val="24"/>
          <w:szCs w:val="24"/>
        </w:rPr>
        <w:t>, CO</w:t>
      </w:r>
      <w:r w:rsidR="006D401E">
        <w:rPr>
          <w:rFonts w:ascii="Arial" w:hAnsi="Arial" w:cs="Arial"/>
          <w:sz w:val="24"/>
          <w:szCs w:val="24"/>
        </w:rPr>
        <w:t xml:space="preserve">VID-19 Special Leave </w:t>
      </w:r>
      <w:proofErr w:type="gramStart"/>
      <w:r w:rsidR="006D401E">
        <w:rPr>
          <w:rFonts w:ascii="Arial" w:hAnsi="Arial" w:cs="Arial"/>
          <w:sz w:val="24"/>
          <w:szCs w:val="24"/>
        </w:rPr>
        <w:t>With</w:t>
      </w:r>
      <w:proofErr w:type="gramEnd"/>
      <w:r w:rsidR="006D401E">
        <w:rPr>
          <w:rFonts w:ascii="Arial" w:hAnsi="Arial" w:cs="Arial"/>
          <w:sz w:val="24"/>
          <w:szCs w:val="24"/>
        </w:rPr>
        <w:t xml:space="preserve"> Pay is available to an employee who </w:t>
      </w:r>
      <w:r w:rsidR="003762F7">
        <w:rPr>
          <w:rFonts w:ascii="Arial" w:hAnsi="Arial" w:cs="Arial"/>
          <w:sz w:val="24"/>
          <w:szCs w:val="24"/>
        </w:rPr>
        <w:t xml:space="preserve">(a) </w:t>
      </w:r>
      <w:r w:rsidR="006D401E">
        <w:rPr>
          <w:rFonts w:ascii="Arial" w:hAnsi="Arial" w:cs="Arial"/>
          <w:sz w:val="24"/>
          <w:szCs w:val="24"/>
        </w:rPr>
        <w:t xml:space="preserve">begins to </w:t>
      </w:r>
      <w:r w:rsidR="00C672CB" w:rsidRPr="00374A41">
        <w:rPr>
          <w:rFonts w:ascii="Arial" w:hAnsi="Arial" w:cs="Arial"/>
          <w:sz w:val="24"/>
          <w:szCs w:val="24"/>
        </w:rPr>
        <w:t>display</w:t>
      </w:r>
      <w:r w:rsidR="003762F7">
        <w:rPr>
          <w:rFonts w:ascii="Arial" w:hAnsi="Arial" w:cs="Arial"/>
          <w:sz w:val="24"/>
          <w:szCs w:val="24"/>
        </w:rPr>
        <w:t xml:space="preserve"> COVID-19 symptoms or (b) </w:t>
      </w:r>
      <w:r w:rsidR="006D401E">
        <w:rPr>
          <w:rFonts w:ascii="Arial" w:hAnsi="Arial" w:cs="Arial"/>
          <w:sz w:val="24"/>
          <w:szCs w:val="24"/>
        </w:rPr>
        <w:t xml:space="preserve">receives </w:t>
      </w:r>
      <w:r w:rsidR="00C672CB" w:rsidRPr="00374A41">
        <w:rPr>
          <w:rFonts w:ascii="Arial" w:hAnsi="Arial" w:cs="Arial"/>
          <w:sz w:val="24"/>
          <w:szCs w:val="24"/>
        </w:rPr>
        <w:t>a positive</w:t>
      </w:r>
      <w:r w:rsidR="00292C35">
        <w:rPr>
          <w:rFonts w:ascii="Arial" w:hAnsi="Arial" w:cs="Arial"/>
          <w:sz w:val="24"/>
          <w:szCs w:val="24"/>
        </w:rPr>
        <w:t xml:space="preserve"> COVID-19</w:t>
      </w:r>
      <w:r w:rsidR="00C672CB" w:rsidRPr="00374A41">
        <w:rPr>
          <w:rFonts w:ascii="Arial" w:hAnsi="Arial" w:cs="Arial"/>
          <w:sz w:val="24"/>
          <w:szCs w:val="24"/>
        </w:rPr>
        <w:t xml:space="preserve"> PCR/antigen test result</w:t>
      </w:r>
      <w:r w:rsidR="000C0C71">
        <w:rPr>
          <w:rFonts w:ascii="Arial" w:hAnsi="Arial" w:cs="Arial"/>
          <w:sz w:val="24"/>
          <w:szCs w:val="24"/>
        </w:rPr>
        <w:t xml:space="preserve">. </w:t>
      </w:r>
    </w:p>
    <w:p w14:paraId="12F44634" w14:textId="77777777" w:rsidR="00832070" w:rsidRDefault="00832070" w:rsidP="0054734C">
      <w:pPr>
        <w:autoSpaceDE w:val="0"/>
        <w:autoSpaceDN w:val="0"/>
        <w:adjustRightInd w:val="0"/>
        <w:spacing w:after="0" w:line="240" w:lineRule="auto"/>
        <w:ind w:left="709" w:hanging="709"/>
        <w:rPr>
          <w:rFonts w:ascii="Arial" w:hAnsi="Arial" w:cs="Arial"/>
          <w:sz w:val="24"/>
          <w:szCs w:val="24"/>
        </w:rPr>
      </w:pPr>
    </w:p>
    <w:p w14:paraId="03874423" w14:textId="6B0D68D4" w:rsidR="00C672CB" w:rsidRDefault="00832070" w:rsidP="005473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2.1.2</w:t>
      </w:r>
      <w:r>
        <w:rPr>
          <w:rFonts w:ascii="Arial" w:hAnsi="Arial" w:cs="Arial"/>
          <w:sz w:val="24"/>
          <w:szCs w:val="24"/>
        </w:rPr>
        <w:tab/>
      </w:r>
      <w:r w:rsidR="000C0C71">
        <w:rPr>
          <w:rFonts w:ascii="Arial" w:hAnsi="Arial" w:cs="Arial"/>
          <w:sz w:val="24"/>
          <w:szCs w:val="24"/>
        </w:rPr>
        <w:t xml:space="preserve">From </w:t>
      </w:r>
      <w:r w:rsidR="00292C35">
        <w:rPr>
          <w:rFonts w:ascii="Arial" w:hAnsi="Arial" w:cs="Arial"/>
          <w:sz w:val="24"/>
          <w:szCs w:val="24"/>
        </w:rPr>
        <w:t>7</w:t>
      </w:r>
      <w:r w:rsidR="000C0C71" w:rsidRPr="00B209DB">
        <w:rPr>
          <w:rFonts w:ascii="Arial" w:hAnsi="Arial" w:cs="Arial"/>
          <w:sz w:val="24"/>
          <w:szCs w:val="24"/>
          <w:vertAlign w:val="superscript"/>
        </w:rPr>
        <w:t>th</w:t>
      </w:r>
      <w:r w:rsidR="000C0C71">
        <w:rPr>
          <w:rFonts w:ascii="Arial" w:hAnsi="Arial" w:cs="Arial"/>
          <w:sz w:val="24"/>
          <w:szCs w:val="24"/>
        </w:rPr>
        <w:t xml:space="preserve"> </w:t>
      </w:r>
      <w:r w:rsidR="000C0C71" w:rsidRPr="00832070">
        <w:rPr>
          <w:rFonts w:ascii="Arial" w:hAnsi="Arial" w:cs="Arial"/>
          <w:sz w:val="24"/>
          <w:szCs w:val="24"/>
        </w:rPr>
        <w:t xml:space="preserve">February </w:t>
      </w:r>
      <w:r w:rsidR="00191286">
        <w:rPr>
          <w:rFonts w:ascii="Arial" w:hAnsi="Arial" w:cs="Arial"/>
          <w:sz w:val="24"/>
          <w:szCs w:val="24"/>
        </w:rPr>
        <w:t xml:space="preserve">to the </w:t>
      </w:r>
      <w:proofErr w:type="gramStart"/>
      <w:r w:rsidR="00191286">
        <w:rPr>
          <w:rFonts w:ascii="Arial" w:hAnsi="Arial" w:cs="Arial"/>
          <w:sz w:val="24"/>
          <w:szCs w:val="24"/>
        </w:rPr>
        <w:t>30</w:t>
      </w:r>
      <w:r w:rsidR="00191286" w:rsidRPr="00191286">
        <w:rPr>
          <w:rFonts w:ascii="Arial" w:hAnsi="Arial" w:cs="Arial"/>
          <w:sz w:val="24"/>
          <w:szCs w:val="24"/>
          <w:vertAlign w:val="superscript"/>
        </w:rPr>
        <w:t>th</w:t>
      </w:r>
      <w:proofErr w:type="gramEnd"/>
      <w:r w:rsidR="00191286">
        <w:rPr>
          <w:rFonts w:ascii="Arial" w:hAnsi="Arial" w:cs="Arial"/>
          <w:sz w:val="24"/>
          <w:szCs w:val="24"/>
        </w:rPr>
        <w:t xml:space="preserve"> June </w:t>
      </w:r>
      <w:r w:rsidR="000C0C71" w:rsidRPr="00832070">
        <w:rPr>
          <w:rFonts w:ascii="Arial" w:hAnsi="Arial" w:cs="Arial"/>
          <w:sz w:val="24"/>
          <w:szCs w:val="24"/>
        </w:rPr>
        <w:t>2022</w:t>
      </w:r>
      <w:r w:rsidR="00867786" w:rsidRPr="00832070">
        <w:rPr>
          <w:rFonts w:ascii="Arial" w:hAnsi="Arial" w:cs="Arial"/>
          <w:sz w:val="24"/>
          <w:szCs w:val="24"/>
        </w:rPr>
        <w:t>,</w:t>
      </w:r>
      <w:r w:rsidR="000C0C71" w:rsidRPr="00832070">
        <w:rPr>
          <w:rFonts w:ascii="Arial" w:hAnsi="Arial" w:cs="Arial"/>
          <w:sz w:val="24"/>
          <w:szCs w:val="24"/>
        </w:rPr>
        <w:t xml:space="preserve"> the maximum Special Leave With Pay</w:t>
      </w:r>
      <w:r w:rsidR="009F2C96">
        <w:rPr>
          <w:rFonts w:ascii="Arial" w:hAnsi="Arial" w:cs="Arial"/>
          <w:sz w:val="24"/>
          <w:szCs w:val="24"/>
        </w:rPr>
        <w:t xml:space="preserve"> entitlement is</w:t>
      </w:r>
      <w:r w:rsidR="000C0C71" w:rsidRPr="00832070">
        <w:rPr>
          <w:rFonts w:ascii="Arial" w:hAnsi="Arial" w:cs="Arial"/>
          <w:sz w:val="24"/>
          <w:szCs w:val="24"/>
        </w:rPr>
        <w:t xml:space="preserve"> </w:t>
      </w:r>
      <w:r w:rsidR="00B55F50" w:rsidRPr="00832070">
        <w:rPr>
          <w:rFonts w:ascii="Arial" w:hAnsi="Arial" w:cs="Arial"/>
          <w:sz w:val="24"/>
          <w:szCs w:val="24"/>
        </w:rPr>
        <w:t>10 consecutive days in any one instance</w:t>
      </w:r>
      <w:r w:rsidRPr="00832070">
        <w:rPr>
          <w:rFonts w:ascii="Arial" w:hAnsi="Arial" w:cs="Arial"/>
          <w:sz w:val="24"/>
          <w:szCs w:val="24"/>
        </w:rPr>
        <w:t>, where the employee provides proof to the employer of the positive PCR test or antigen test registered on the HSE portal</w:t>
      </w:r>
      <w:r>
        <w:rPr>
          <w:rFonts w:ascii="Arial" w:hAnsi="Arial" w:cs="Arial"/>
          <w:sz w:val="24"/>
          <w:szCs w:val="24"/>
        </w:rPr>
        <w:t>.</w:t>
      </w:r>
    </w:p>
    <w:p w14:paraId="5345FE6E" w14:textId="1ECBEF54" w:rsidR="00832070" w:rsidRDefault="00832070" w:rsidP="0054734C">
      <w:pPr>
        <w:autoSpaceDE w:val="0"/>
        <w:autoSpaceDN w:val="0"/>
        <w:adjustRightInd w:val="0"/>
        <w:spacing w:after="0" w:line="240" w:lineRule="auto"/>
        <w:ind w:left="709" w:hanging="709"/>
        <w:rPr>
          <w:rFonts w:ascii="Arial" w:hAnsi="Arial" w:cs="Arial"/>
          <w:sz w:val="24"/>
          <w:szCs w:val="24"/>
        </w:rPr>
      </w:pPr>
    </w:p>
    <w:p w14:paraId="10A9319A" w14:textId="794A7CA7" w:rsidR="00832070" w:rsidRPr="00832070" w:rsidRDefault="00832070" w:rsidP="005473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2.1.3</w:t>
      </w:r>
      <w:r>
        <w:rPr>
          <w:rFonts w:ascii="Arial" w:hAnsi="Arial" w:cs="Arial"/>
          <w:sz w:val="24"/>
          <w:szCs w:val="24"/>
        </w:rPr>
        <w:tab/>
      </w:r>
      <w:r w:rsidR="004B5EA9">
        <w:rPr>
          <w:rFonts w:ascii="Arial" w:hAnsi="Arial" w:cs="Arial"/>
          <w:sz w:val="24"/>
          <w:szCs w:val="24"/>
        </w:rPr>
        <w:t>The terms and conditions of the Sick Leave Scheme applies where a</w:t>
      </w:r>
      <w:r>
        <w:rPr>
          <w:rFonts w:ascii="Arial" w:hAnsi="Arial" w:cs="Arial"/>
          <w:sz w:val="24"/>
          <w:szCs w:val="24"/>
        </w:rPr>
        <w:t xml:space="preserve">n employee remains medically unfit for work after the </w:t>
      </w:r>
      <w:proofErr w:type="gramStart"/>
      <w:r>
        <w:rPr>
          <w:rFonts w:ascii="Arial" w:hAnsi="Arial" w:cs="Arial"/>
          <w:sz w:val="24"/>
          <w:szCs w:val="24"/>
        </w:rPr>
        <w:t>10 da</w:t>
      </w:r>
      <w:r w:rsidR="004B5EA9">
        <w:rPr>
          <w:rFonts w:ascii="Arial" w:hAnsi="Arial" w:cs="Arial"/>
          <w:sz w:val="24"/>
          <w:szCs w:val="24"/>
        </w:rPr>
        <w:t>y</w:t>
      </w:r>
      <w:proofErr w:type="gramEnd"/>
      <w:r w:rsidR="004B5EA9">
        <w:rPr>
          <w:rFonts w:ascii="Arial" w:hAnsi="Arial" w:cs="Arial"/>
          <w:sz w:val="24"/>
          <w:szCs w:val="24"/>
        </w:rPr>
        <w:t xml:space="preserve"> Special Leave With Pay period.</w:t>
      </w:r>
    </w:p>
    <w:p w14:paraId="5BECA50F" w14:textId="77777777" w:rsidR="000C0C71" w:rsidRDefault="000C0C71" w:rsidP="0054734C">
      <w:pPr>
        <w:autoSpaceDE w:val="0"/>
        <w:autoSpaceDN w:val="0"/>
        <w:adjustRightInd w:val="0"/>
        <w:spacing w:after="0" w:line="240" w:lineRule="auto"/>
        <w:ind w:left="709" w:hanging="709"/>
        <w:rPr>
          <w:rFonts w:ascii="Arial" w:hAnsi="Arial" w:cs="Arial"/>
          <w:sz w:val="24"/>
          <w:szCs w:val="24"/>
        </w:rPr>
      </w:pPr>
    </w:p>
    <w:p w14:paraId="20850D10" w14:textId="750C8356" w:rsidR="000C0C71" w:rsidRDefault="003049BD" w:rsidP="0054734C">
      <w:pPr>
        <w:autoSpaceDE w:val="0"/>
        <w:autoSpaceDN w:val="0"/>
        <w:adjustRightInd w:val="0"/>
        <w:spacing w:after="0" w:line="240" w:lineRule="auto"/>
        <w:ind w:left="709" w:hanging="709"/>
        <w:rPr>
          <w:rFonts w:ascii="Arial" w:hAnsi="Arial" w:cs="Arial"/>
          <w:sz w:val="24"/>
          <w:szCs w:val="24"/>
        </w:rPr>
      </w:pPr>
      <w:r w:rsidRPr="00A67177">
        <w:rPr>
          <w:rFonts w:ascii="Arial" w:hAnsi="Arial" w:cs="Arial"/>
          <w:sz w:val="24"/>
          <w:szCs w:val="24"/>
        </w:rPr>
        <w:t>2.1.4</w:t>
      </w:r>
      <w:r w:rsidR="000C0C71" w:rsidRPr="00A67177">
        <w:rPr>
          <w:rFonts w:ascii="Arial" w:hAnsi="Arial" w:cs="Arial"/>
          <w:sz w:val="24"/>
          <w:szCs w:val="24"/>
        </w:rPr>
        <w:tab/>
      </w:r>
      <w:r w:rsidR="00C53905" w:rsidRPr="00A67177">
        <w:rPr>
          <w:rFonts w:ascii="Arial" w:hAnsi="Arial" w:cs="Arial"/>
          <w:sz w:val="24"/>
          <w:szCs w:val="24"/>
        </w:rPr>
        <w:t>Until 30</w:t>
      </w:r>
      <w:r w:rsidR="00C53905" w:rsidRPr="00A67177">
        <w:rPr>
          <w:rFonts w:ascii="Arial" w:hAnsi="Arial" w:cs="Arial"/>
          <w:sz w:val="24"/>
          <w:szCs w:val="24"/>
          <w:vertAlign w:val="superscript"/>
        </w:rPr>
        <w:t>th</w:t>
      </w:r>
      <w:r w:rsidR="00C53905" w:rsidRPr="00A67177">
        <w:rPr>
          <w:rFonts w:ascii="Arial" w:hAnsi="Arial" w:cs="Arial"/>
          <w:sz w:val="24"/>
          <w:szCs w:val="24"/>
        </w:rPr>
        <w:t xml:space="preserve"> June 2022, a</w:t>
      </w:r>
      <w:r w:rsidR="000C0C71" w:rsidRPr="00A67177">
        <w:rPr>
          <w:rFonts w:ascii="Arial" w:hAnsi="Arial" w:cs="Arial"/>
          <w:sz w:val="24"/>
          <w:szCs w:val="24"/>
        </w:rPr>
        <w:t xml:space="preserve">n employee who commenced COVID-19 Special Leave </w:t>
      </w:r>
      <w:proofErr w:type="gramStart"/>
      <w:r w:rsidR="000C0C71" w:rsidRPr="00A67177">
        <w:rPr>
          <w:rFonts w:ascii="Arial" w:hAnsi="Arial" w:cs="Arial"/>
          <w:sz w:val="24"/>
          <w:szCs w:val="24"/>
        </w:rPr>
        <w:t>With</w:t>
      </w:r>
      <w:proofErr w:type="gramEnd"/>
      <w:r w:rsidR="000C0C71" w:rsidRPr="00A67177">
        <w:rPr>
          <w:rFonts w:ascii="Arial" w:hAnsi="Arial" w:cs="Arial"/>
          <w:sz w:val="24"/>
          <w:szCs w:val="24"/>
        </w:rPr>
        <w:t xml:space="preserve"> Pay</w:t>
      </w:r>
      <w:r w:rsidR="00292C35" w:rsidRPr="00A67177">
        <w:rPr>
          <w:rFonts w:ascii="Arial" w:hAnsi="Arial" w:cs="Arial"/>
          <w:sz w:val="24"/>
          <w:szCs w:val="24"/>
        </w:rPr>
        <w:t xml:space="preserve"> prior to 7</w:t>
      </w:r>
      <w:r w:rsidR="00292C35" w:rsidRPr="00A67177">
        <w:rPr>
          <w:rFonts w:ascii="Arial" w:hAnsi="Arial" w:cs="Arial"/>
          <w:sz w:val="24"/>
          <w:szCs w:val="24"/>
          <w:vertAlign w:val="superscript"/>
        </w:rPr>
        <w:t>th</w:t>
      </w:r>
      <w:r w:rsidR="00292C35" w:rsidRPr="00A67177">
        <w:rPr>
          <w:rFonts w:ascii="Arial" w:hAnsi="Arial" w:cs="Arial"/>
          <w:sz w:val="24"/>
          <w:szCs w:val="24"/>
        </w:rPr>
        <w:t xml:space="preserve"> February, </w:t>
      </w:r>
      <w:r w:rsidR="00CB4B9F" w:rsidRPr="00A67177">
        <w:rPr>
          <w:rFonts w:ascii="Arial" w:hAnsi="Arial" w:cs="Arial"/>
          <w:sz w:val="24"/>
          <w:szCs w:val="24"/>
        </w:rPr>
        <w:t xml:space="preserve">can avail of </w:t>
      </w:r>
      <w:r w:rsidR="00292C35" w:rsidRPr="00A67177">
        <w:rPr>
          <w:rFonts w:ascii="Arial" w:hAnsi="Arial" w:cs="Arial"/>
          <w:sz w:val="24"/>
          <w:szCs w:val="24"/>
        </w:rPr>
        <w:t>the maximum limit of 28 days</w:t>
      </w:r>
      <w:r w:rsidR="004B5EA9" w:rsidRPr="00A67177">
        <w:rPr>
          <w:rFonts w:ascii="Arial" w:hAnsi="Arial" w:cs="Arial"/>
          <w:sz w:val="24"/>
          <w:szCs w:val="24"/>
        </w:rPr>
        <w:t xml:space="preserve">, </w:t>
      </w:r>
      <w:r w:rsidR="00292C35" w:rsidRPr="00A67177">
        <w:rPr>
          <w:rFonts w:ascii="Arial" w:hAnsi="Arial" w:cs="Arial"/>
          <w:sz w:val="24"/>
          <w:szCs w:val="24"/>
        </w:rPr>
        <w:t>with a further extension available where specific criter</w:t>
      </w:r>
      <w:r w:rsidR="00C53905" w:rsidRPr="00A67177">
        <w:rPr>
          <w:rFonts w:ascii="Arial" w:hAnsi="Arial" w:cs="Arial"/>
          <w:sz w:val="24"/>
          <w:szCs w:val="24"/>
        </w:rPr>
        <w:t>ia are</w:t>
      </w:r>
      <w:r w:rsidR="00292C35" w:rsidRPr="00A67177">
        <w:rPr>
          <w:rFonts w:ascii="Arial" w:hAnsi="Arial" w:cs="Arial"/>
          <w:sz w:val="24"/>
          <w:szCs w:val="24"/>
        </w:rPr>
        <w:t xml:space="preserve"> met.</w:t>
      </w:r>
    </w:p>
    <w:p w14:paraId="7BA7246F" w14:textId="77777777" w:rsidR="008D032E" w:rsidRPr="00374A41" w:rsidRDefault="008D032E" w:rsidP="0054734C">
      <w:pPr>
        <w:autoSpaceDE w:val="0"/>
        <w:autoSpaceDN w:val="0"/>
        <w:adjustRightInd w:val="0"/>
        <w:spacing w:after="0" w:line="240" w:lineRule="auto"/>
        <w:ind w:left="709" w:hanging="709"/>
        <w:rPr>
          <w:rFonts w:ascii="Arial" w:hAnsi="Arial" w:cs="Arial"/>
          <w:sz w:val="24"/>
          <w:szCs w:val="24"/>
        </w:rPr>
      </w:pPr>
    </w:p>
    <w:p w14:paraId="2E838E68" w14:textId="7B4FF41B" w:rsidR="00292C35" w:rsidRDefault="00CF191C" w:rsidP="00227822">
      <w:pPr>
        <w:pStyle w:val="Heading2"/>
        <w:numPr>
          <w:ilvl w:val="1"/>
          <w:numId w:val="10"/>
        </w:numPr>
        <w:spacing w:before="0" w:after="0" w:line="240" w:lineRule="auto"/>
        <w:rPr>
          <w:sz w:val="24"/>
          <w:szCs w:val="24"/>
        </w:rPr>
      </w:pPr>
      <w:r>
        <w:rPr>
          <w:sz w:val="24"/>
          <w:szCs w:val="24"/>
        </w:rPr>
        <w:t xml:space="preserve">     </w:t>
      </w:r>
      <w:bookmarkStart w:id="14" w:name="_Toc104904973"/>
      <w:r w:rsidR="009F2C96">
        <w:rPr>
          <w:sz w:val="24"/>
          <w:szCs w:val="24"/>
        </w:rPr>
        <w:t xml:space="preserve">Changes to </w:t>
      </w:r>
      <w:r w:rsidR="00292C35" w:rsidRPr="008D032E">
        <w:rPr>
          <w:sz w:val="24"/>
          <w:szCs w:val="24"/>
        </w:rPr>
        <w:t xml:space="preserve">COVID-19 Special Leave </w:t>
      </w:r>
      <w:proofErr w:type="gramStart"/>
      <w:r w:rsidR="00292C35" w:rsidRPr="008D032E">
        <w:rPr>
          <w:sz w:val="24"/>
          <w:szCs w:val="24"/>
        </w:rPr>
        <w:t>With</w:t>
      </w:r>
      <w:proofErr w:type="gramEnd"/>
      <w:r w:rsidR="00292C35" w:rsidRPr="008D032E">
        <w:rPr>
          <w:sz w:val="24"/>
          <w:szCs w:val="24"/>
        </w:rPr>
        <w:t xml:space="preserve"> Pay</w:t>
      </w:r>
      <w:r w:rsidR="00F65D77">
        <w:rPr>
          <w:sz w:val="24"/>
          <w:szCs w:val="24"/>
        </w:rPr>
        <w:t xml:space="preserve"> from 1</w:t>
      </w:r>
      <w:r w:rsidR="00F65D77" w:rsidRPr="00F65D77">
        <w:rPr>
          <w:sz w:val="24"/>
          <w:szCs w:val="24"/>
          <w:vertAlign w:val="superscript"/>
        </w:rPr>
        <w:t>st</w:t>
      </w:r>
      <w:r w:rsidR="00F65D77">
        <w:rPr>
          <w:sz w:val="24"/>
          <w:szCs w:val="24"/>
        </w:rPr>
        <w:t xml:space="preserve"> July 2022</w:t>
      </w:r>
      <w:bookmarkEnd w:id="14"/>
    </w:p>
    <w:p w14:paraId="5685A88D" w14:textId="06BE86BE" w:rsidR="00295281" w:rsidRPr="00295281" w:rsidRDefault="00295281" w:rsidP="00F97114">
      <w:pPr>
        <w:ind w:left="709" w:hanging="709"/>
        <w:rPr>
          <w:rFonts w:ascii="Arial" w:hAnsi="Arial" w:cs="Arial"/>
          <w:sz w:val="24"/>
          <w:szCs w:val="24"/>
          <w:lang w:val="en-US" w:eastAsia="ja-JP"/>
        </w:rPr>
      </w:pPr>
      <w:r>
        <w:rPr>
          <w:rFonts w:ascii="Arial" w:hAnsi="Arial" w:cs="Arial"/>
          <w:sz w:val="24"/>
          <w:szCs w:val="24"/>
          <w:lang w:val="en-US" w:eastAsia="ja-JP"/>
        </w:rPr>
        <w:t>2.2.1</w:t>
      </w:r>
      <w:r>
        <w:rPr>
          <w:rFonts w:ascii="Arial" w:hAnsi="Arial" w:cs="Arial"/>
          <w:sz w:val="24"/>
          <w:szCs w:val="24"/>
          <w:lang w:val="en-US" w:eastAsia="ja-JP"/>
        </w:rPr>
        <w:tab/>
      </w:r>
      <w:r w:rsidRPr="00295281">
        <w:rPr>
          <w:rFonts w:ascii="Arial" w:hAnsi="Arial" w:cs="Arial"/>
          <w:sz w:val="24"/>
          <w:szCs w:val="24"/>
          <w:lang w:val="en-US" w:eastAsia="ja-JP"/>
        </w:rPr>
        <w:t xml:space="preserve">Based on </w:t>
      </w:r>
      <w:hyperlink r:id="rId19" w:history="1">
        <w:r w:rsidR="00866E2D">
          <w:rPr>
            <w:rStyle w:val="Hyperlink"/>
            <w:rFonts w:ascii="Arial" w:hAnsi="Arial" w:cs="Arial"/>
            <w:sz w:val="24"/>
            <w:szCs w:val="24"/>
            <w:lang w:val="en-US" w:eastAsia="ja-JP"/>
          </w:rPr>
          <w:t>HSE</w:t>
        </w:r>
      </w:hyperlink>
      <w:r w:rsidR="00866E2D">
        <w:rPr>
          <w:rFonts w:ascii="Arial" w:hAnsi="Arial" w:cs="Arial"/>
          <w:sz w:val="24"/>
          <w:szCs w:val="24"/>
          <w:lang w:val="en-US" w:eastAsia="ja-JP"/>
        </w:rPr>
        <w:t xml:space="preserve"> </w:t>
      </w:r>
      <w:r w:rsidRPr="00295281">
        <w:rPr>
          <w:rFonts w:ascii="Arial" w:hAnsi="Arial" w:cs="Arial"/>
          <w:sz w:val="24"/>
          <w:szCs w:val="24"/>
          <w:lang w:val="en-US" w:eastAsia="ja-JP"/>
        </w:rPr>
        <w:t>advice</w:t>
      </w:r>
      <w:r w:rsidR="00360E5C">
        <w:rPr>
          <w:rFonts w:ascii="Arial" w:hAnsi="Arial" w:cs="Arial"/>
          <w:sz w:val="24"/>
          <w:szCs w:val="24"/>
          <w:lang w:val="en-US" w:eastAsia="ja-JP"/>
        </w:rPr>
        <w:t>,</w:t>
      </w:r>
      <w:r w:rsidRPr="00295281">
        <w:rPr>
          <w:rFonts w:ascii="Arial" w:hAnsi="Arial" w:cs="Arial"/>
          <w:sz w:val="24"/>
          <w:szCs w:val="24"/>
          <w:lang w:val="en-US" w:eastAsia="ja-JP"/>
        </w:rPr>
        <w:t xml:space="preserve"> a</w:t>
      </w:r>
      <w:r>
        <w:rPr>
          <w:rFonts w:ascii="Arial" w:hAnsi="Arial" w:cs="Arial"/>
          <w:sz w:val="24"/>
          <w:szCs w:val="24"/>
          <w:lang w:val="en-US" w:eastAsia="ja-JP"/>
        </w:rPr>
        <w:t xml:space="preserve"> person</w:t>
      </w:r>
      <w:r w:rsidRPr="00295281">
        <w:rPr>
          <w:rFonts w:ascii="Arial" w:hAnsi="Arial" w:cs="Arial"/>
          <w:sz w:val="24"/>
          <w:szCs w:val="24"/>
          <w:lang w:val="en-US" w:eastAsia="ja-JP"/>
        </w:rPr>
        <w:t xml:space="preserve"> who begins to display COVID-19 symptoms or who has received a positive antigen/PCR test result must self-isolate and cannot attend the workplace.</w:t>
      </w:r>
    </w:p>
    <w:p w14:paraId="3090EBB3" w14:textId="2734B215" w:rsidR="00AA5C2D" w:rsidRPr="00522A42" w:rsidRDefault="00866E2D" w:rsidP="00AA5C2D">
      <w:pPr>
        <w:pStyle w:val="NoSpacing"/>
        <w:ind w:left="709" w:hanging="709"/>
        <w:rPr>
          <w:rFonts w:ascii="Arial" w:hAnsi="Arial" w:cs="Arial"/>
          <w:sz w:val="24"/>
          <w:szCs w:val="24"/>
        </w:rPr>
      </w:pPr>
      <w:proofErr w:type="gramStart"/>
      <w:r>
        <w:rPr>
          <w:rFonts w:ascii="Arial" w:hAnsi="Arial" w:cs="Arial"/>
          <w:sz w:val="24"/>
          <w:szCs w:val="24"/>
        </w:rPr>
        <w:t xml:space="preserve">2.2.2  </w:t>
      </w:r>
      <w:r w:rsidR="00C20509" w:rsidRPr="008D032E">
        <w:rPr>
          <w:rFonts w:ascii="Arial" w:hAnsi="Arial" w:cs="Arial"/>
          <w:sz w:val="24"/>
          <w:szCs w:val="24"/>
        </w:rPr>
        <w:t>COVID</w:t>
      </w:r>
      <w:proofErr w:type="gramEnd"/>
      <w:r w:rsidR="00C20509" w:rsidRPr="008D032E">
        <w:rPr>
          <w:rFonts w:ascii="Arial" w:hAnsi="Arial" w:cs="Arial"/>
          <w:sz w:val="24"/>
          <w:szCs w:val="24"/>
        </w:rPr>
        <w:t xml:space="preserve">-19 Special Leave With Pay </w:t>
      </w:r>
      <w:r w:rsidR="00130935">
        <w:rPr>
          <w:rFonts w:ascii="Arial" w:hAnsi="Arial" w:cs="Arial"/>
          <w:sz w:val="24"/>
          <w:szCs w:val="24"/>
        </w:rPr>
        <w:t>is</w:t>
      </w:r>
      <w:r w:rsidR="00292C35" w:rsidRPr="008D032E">
        <w:rPr>
          <w:rFonts w:ascii="Arial" w:hAnsi="Arial" w:cs="Arial"/>
          <w:sz w:val="24"/>
          <w:szCs w:val="24"/>
        </w:rPr>
        <w:t xml:space="preserve"> available to an employee who (a) begins to display COVID-19 symptoms or (b) r</w:t>
      </w:r>
      <w:r w:rsidR="00295281">
        <w:rPr>
          <w:rFonts w:ascii="Arial" w:hAnsi="Arial" w:cs="Arial"/>
          <w:sz w:val="24"/>
          <w:szCs w:val="24"/>
        </w:rPr>
        <w:t>eceives a positive COVID-19 PCR</w:t>
      </w:r>
      <w:r w:rsidR="009F2C96">
        <w:rPr>
          <w:rFonts w:ascii="Arial" w:hAnsi="Arial" w:cs="Arial"/>
          <w:sz w:val="24"/>
          <w:szCs w:val="24"/>
        </w:rPr>
        <w:t>/antigen</w:t>
      </w:r>
      <w:r w:rsidR="00292C35" w:rsidRPr="008D032E">
        <w:rPr>
          <w:rFonts w:ascii="Arial" w:hAnsi="Arial" w:cs="Arial"/>
          <w:sz w:val="24"/>
          <w:szCs w:val="24"/>
        </w:rPr>
        <w:t xml:space="preserve"> test result.</w:t>
      </w:r>
      <w:r w:rsidR="00AA5C2D">
        <w:rPr>
          <w:rFonts w:ascii="Arial" w:hAnsi="Arial" w:cs="Arial"/>
          <w:sz w:val="24"/>
          <w:szCs w:val="24"/>
        </w:rPr>
        <w:t xml:space="preserve">  </w:t>
      </w:r>
    </w:p>
    <w:p w14:paraId="4DCD90E4" w14:textId="77777777" w:rsidR="00867786" w:rsidRPr="009F2C96" w:rsidRDefault="00867786" w:rsidP="00867786">
      <w:pPr>
        <w:autoSpaceDE w:val="0"/>
        <w:autoSpaceDN w:val="0"/>
        <w:adjustRightInd w:val="0"/>
        <w:spacing w:after="0" w:line="240" w:lineRule="auto"/>
        <w:ind w:left="709" w:hanging="709"/>
        <w:rPr>
          <w:rFonts w:ascii="Arial" w:hAnsi="Arial" w:cs="Arial"/>
          <w:sz w:val="24"/>
          <w:szCs w:val="24"/>
        </w:rPr>
      </w:pPr>
    </w:p>
    <w:p w14:paraId="4FD6D89F" w14:textId="77777777" w:rsidR="004B5EA9" w:rsidRDefault="00867786" w:rsidP="00867786">
      <w:pPr>
        <w:autoSpaceDE w:val="0"/>
        <w:autoSpaceDN w:val="0"/>
        <w:adjustRightInd w:val="0"/>
        <w:spacing w:after="0" w:line="240" w:lineRule="auto"/>
        <w:ind w:left="709" w:hanging="709"/>
        <w:rPr>
          <w:rFonts w:ascii="Arial" w:hAnsi="Arial" w:cs="Arial"/>
          <w:sz w:val="24"/>
          <w:szCs w:val="24"/>
        </w:rPr>
      </w:pPr>
      <w:r w:rsidRPr="009F2C96">
        <w:rPr>
          <w:rFonts w:ascii="Arial" w:hAnsi="Arial" w:cs="Arial"/>
          <w:sz w:val="24"/>
          <w:szCs w:val="24"/>
        </w:rPr>
        <w:t>2.2.3</w:t>
      </w:r>
      <w:r w:rsidRPr="009F2C96">
        <w:rPr>
          <w:rFonts w:ascii="Arial" w:hAnsi="Arial" w:cs="Arial"/>
          <w:sz w:val="24"/>
          <w:szCs w:val="24"/>
        </w:rPr>
        <w:tab/>
      </w:r>
      <w:r w:rsidR="00F65D77" w:rsidRPr="009F2C96">
        <w:rPr>
          <w:rFonts w:ascii="Arial" w:hAnsi="Arial" w:cs="Arial"/>
          <w:sz w:val="24"/>
          <w:szCs w:val="24"/>
        </w:rPr>
        <w:t>From 1</w:t>
      </w:r>
      <w:r w:rsidR="00F65D77" w:rsidRPr="009F2C96">
        <w:rPr>
          <w:rFonts w:ascii="Arial" w:hAnsi="Arial" w:cs="Arial"/>
          <w:sz w:val="24"/>
          <w:szCs w:val="24"/>
          <w:vertAlign w:val="superscript"/>
        </w:rPr>
        <w:t>st</w:t>
      </w:r>
      <w:r w:rsidR="00F65D77" w:rsidRPr="009F2C96">
        <w:rPr>
          <w:rFonts w:ascii="Arial" w:hAnsi="Arial" w:cs="Arial"/>
          <w:sz w:val="24"/>
          <w:szCs w:val="24"/>
        </w:rPr>
        <w:t xml:space="preserve"> July 2022, </w:t>
      </w:r>
      <w:r w:rsidR="009F2C96" w:rsidRPr="009F2C96">
        <w:rPr>
          <w:rFonts w:ascii="Arial" w:hAnsi="Arial" w:cs="Arial"/>
          <w:sz w:val="24"/>
          <w:szCs w:val="24"/>
        </w:rPr>
        <w:t xml:space="preserve">based on the DPER’s </w:t>
      </w:r>
      <w:r w:rsidR="009F2C96">
        <w:rPr>
          <w:rFonts w:ascii="Arial" w:hAnsi="Arial" w:cs="Arial"/>
          <w:sz w:val="24"/>
          <w:szCs w:val="24"/>
        </w:rPr>
        <w:t>‘</w:t>
      </w:r>
      <w:hyperlink r:id="rId20" w:history="1">
        <w:r w:rsidR="004B5EA9">
          <w:rPr>
            <w:rStyle w:val="Hyperlink"/>
            <w:rFonts w:ascii="Arial" w:hAnsi="Arial" w:cs="Arial"/>
            <w:color w:val="auto"/>
            <w:sz w:val="24"/>
            <w:szCs w:val="24"/>
          </w:rPr>
          <w:t>Guidance and FAQs for Public Service Employers during COVID-19’</w:t>
        </w:r>
      </w:hyperlink>
      <w:r w:rsidR="004B5EA9">
        <w:rPr>
          <w:rFonts w:ascii="Arial" w:hAnsi="Arial" w:cs="Arial"/>
          <w:sz w:val="24"/>
          <w:szCs w:val="24"/>
        </w:rPr>
        <w:t>,</w:t>
      </w:r>
      <w:r w:rsidR="00F65D77" w:rsidRPr="009F2C96">
        <w:rPr>
          <w:rFonts w:ascii="Arial" w:hAnsi="Arial" w:cs="Arial"/>
          <w:sz w:val="24"/>
          <w:szCs w:val="24"/>
        </w:rPr>
        <w:t xml:space="preserve"> </w:t>
      </w:r>
      <w:r w:rsidR="004B5EA9">
        <w:rPr>
          <w:rFonts w:ascii="Arial" w:hAnsi="Arial" w:cs="Arial"/>
          <w:sz w:val="24"/>
          <w:szCs w:val="24"/>
        </w:rPr>
        <w:t xml:space="preserve">the </w:t>
      </w:r>
      <w:r w:rsidR="00F65D77" w:rsidRPr="009F2C96">
        <w:rPr>
          <w:rFonts w:ascii="Arial" w:hAnsi="Arial" w:cs="Arial"/>
          <w:sz w:val="24"/>
          <w:szCs w:val="24"/>
        </w:rPr>
        <w:t>COVID-19</w:t>
      </w:r>
      <w:r w:rsidRPr="009F2C96">
        <w:rPr>
          <w:rFonts w:ascii="Arial" w:hAnsi="Arial" w:cs="Arial"/>
          <w:sz w:val="24"/>
          <w:szCs w:val="24"/>
        </w:rPr>
        <w:t xml:space="preserve"> Special Leave with Pay</w:t>
      </w:r>
      <w:r w:rsidR="004B5EA9">
        <w:rPr>
          <w:rFonts w:ascii="Arial" w:hAnsi="Arial" w:cs="Arial"/>
          <w:sz w:val="24"/>
          <w:szCs w:val="24"/>
        </w:rPr>
        <w:t xml:space="preserve"> entitlement for eligible employees will change.  </w:t>
      </w:r>
    </w:p>
    <w:p w14:paraId="6758B968" w14:textId="77777777" w:rsidR="004B5EA9" w:rsidRDefault="004B5EA9" w:rsidP="00867786">
      <w:pPr>
        <w:autoSpaceDE w:val="0"/>
        <w:autoSpaceDN w:val="0"/>
        <w:adjustRightInd w:val="0"/>
        <w:spacing w:after="0" w:line="240" w:lineRule="auto"/>
        <w:ind w:left="709" w:hanging="709"/>
        <w:rPr>
          <w:rFonts w:ascii="Arial" w:hAnsi="Arial" w:cs="Arial"/>
          <w:sz w:val="24"/>
          <w:szCs w:val="24"/>
        </w:rPr>
      </w:pPr>
    </w:p>
    <w:p w14:paraId="24DA435D" w14:textId="4A9CFABD" w:rsidR="004B5EA9" w:rsidRDefault="004B5EA9" w:rsidP="0086778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2.2.4</w:t>
      </w:r>
      <w:r>
        <w:rPr>
          <w:rFonts w:ascii="Arial" w:hAnsi="Arial" w:cs="Arial"/>
          <w:sz w:val="24"/>
          <w:szCs w:val="24"/>
        </w:rPr>
        <w:tab/>
      </w:r>
      <w:r w:rsidRPr="009F2C96">
        <w:rPr>
          <w:rFonts w:ascii="Arial" w:hAnsi="Arial" w:cs="Arial"/>
          <w:sz w:val="24"/>
          <w:szCs w:val="24"/>
        </w:rPr>
        <w:t>From 1</w:t>
      </w:r>
      <w:r w:rsidRPr="009F2C96">
        <w:rPr>
          <w:rFonts w:ascii="Arial" w:hAnsi="Arial" w:cs="Arial"/>
          <w:sz w:val="24"/>
          <w:szCs w:val="24"/>
          <w:vertAlign w:val="superscript"/>
        </w:rPr>
        <w:t>st</w:t>
      </w:r>
      <w:r w:rsidRPr="009F2C96">
        <w:rPr>
          <w:rFonts w:ascii="Arial" w:hAnsi="Arial" w:cs="Arial"/>
          <w:sz w:val="24"/>
          <w:szCs w:val="24"/>
        </w:rPr>
        <w:t xml:space="preserve"> July 2022</w:t>
      </w:r>
      <w:r>
        <w:rPr>
          <w:rFonts w:ascii="Arial" w:hAnsi="Arial" w:cs="Arial"/>
          <w:sz w:val="24"/>
          <w:szCs w:val="24"/>
        </w:rPr>
        <w:t>, t</w:t>
      </w:r>
      <w:r w:rsidRPr="00832070">
        <w:rPr>
          <w:rFonts w:ascii="Arial" w:hAnsi="Arial" w:cs="Arial"/>
          <w:sz w:val="24"/>
          <w:szCs w:val="24"/>
        </w:rPr>
        <w:t>he maximum Special Leave With Pay</w:t>
      </w:r>
      <w:r>
        <w:rPr>
          <w:rFonts w:ascii="Arial" w:hAnsi="Arial" w:cs="Arial"/>
          <w:sz w:val="24"/>
          <w:szCs w:val="24"/>
        </w:rPr>
        <w:t xml:space="preserve"> entitlement is</w:t>
      </w:r>
      <w:r w:rsidRPr="00832070">
        <w:rPr>
          <w:rFonts w:ascii="Arial" w:hAnsi="Arial" w:cs="Arial"/>
          <w:sz w:val="24"/>
          <w:szCs w:val="24"/>
        </w:rPr>
        <w:t xml:space="preserve"> </w:t>
      </w:r>
      <w:r>
        <w:rPr>
          <w:rFonts w:ascii="Arial" w:hAnsi="Arial" w:cs="Arial"/>
          <w:sz w:val="24"/>
          <w:szCs w:val="24"/>
        </w:rPr>
        <w:t>7</w:t>
      </w:r>
      <w:r w:rsidRPr="00832070">
        <w:rPr>
          <w:rFonts w:ascii="Arial" w:hAnsi="Arial" w:cs="Arial"/>
          <w:sz w:val="24"/>
          <w:szCs w:val="24"/>
        </w:rPr>
        <w:t xml:space="preserve"> consecutive days in any one instance</w:t>
      </w:r>
      <w:r>
        <w:rPr>
          <w:rFonts w:ascii="Arial" w:hAnsi="Arial" w:cs="Arial"/>
          <w:sz w:val="24"/>
          <w:szCs w:val="24"/>
        </w:rPr>
        <w:t xml:space="preserve">, </w:t>
      </w:r>
      <w:r w:rsidRPr="004B5EA9">
        <w:rPr>
          <w:rFonts w:ascii="Arial" w:hAnsi="Arial" w:cs="Arial"/>
          <w:sz w:val="24"/>
          <w:szCs w:val="24"/>
        </w:rPr>
        <w:t xml:space="preserve">which is the current </w:t>
      </w:r>
      <w:hyperlink r:id="rId21" w:anchor="covid-19-symptoms-cases-and-close-contacts" w:history="1">
        <w:r w:rsidRPr="004B5EA9">
          <w:rPr>
            <w:rStyle w:val="Hyperlink"/>
            <w:rFonts w:ascii="Arial" w:hAnsi="Arial" w:cs="Arial"/>
            <w:color w:val="auto"/>
            <w:sz w:val="24"/>
            <w:szCs w:val="24"/>
            <w:lang w:val="en-GB"/>
          </w:rPr>
          <w:t>HSE stated self-isolation period</w:t>
        </w:r>
      </w:hyperlink>
      <w:r w:rsidR="00867786" w:rsidRPr="004B5EA9">
        <w:rPr>
          <w:rFonts w:ascii="Arial" w:hAnsi="Arial" w:cs="Arial"/>
          <w:sz w:val="24"/>
          <w:szCs w:val="24"/>
        </w:rPr>
        <w:t>.</w:t>
      </w:r>
      <w:r w:rsidR="00D41EE9" w:rsidRPr="004B5EA9">
        <w:rPr>
          <w:rFonts w:ascii="Arial" w:hAnsi="Arial" w:cs="Arial"/>
          <w:sz w:val="24"/>
          <w:szCs w:val="24"/>
        </w:rPr>
        <w:t xml:space="preserve"> </w:t>
      </w:r>
    </w:p>
    <w:p w14:paraId="2DAA076C" w14:textId="77777777" w:rsidR="004B5EA9" w:rsidRDefault="004B5EA9" w:rsidP="00867786">
      <w:pPr>
        <w:autoSpaceDE w:val="0"/>
        <w:autoSpaceDN w:val="0"/>
        <w:adjustRightInd w:val="0"/>
        <w:spacing w:after="0" w:line="240" w:lineRule="auto"/>
        <w:ind w:left="709" w:hanging="709"/>
        <w:rPr>
          <w:rFonts w:ascii="Arial" w:hAnsi="Arial" w:cs="Arial"/>
          <w:sz w:val="24"/>
          <w:szCs w:val="24"/>
        </w:rPr>
      </w:pPr>
    </w:p>
    <w:p w14:paraId="5F08DCC2" w14:textId="5C628D9B" w:rsidR="00130935" w:rsidRDefault="004B5EA9" w:rsidP="004B5EA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2.2.5</w:t>
      </w:r>
      <w:r>
        <w:rPr>
          <w:rFonts w:ascii="Arial" w:hAnsi="Arial" w:cs="Arial"/>
          <w:sz w:val="24"/>
          <w:szCs w:val="24"/>
        </w:rPr>
        <w:tab/>
        <w:t xml:space="preserve">The terms and conditions of the Sick Leave Scheme </w:t>
      </w:r>
      <w:r w:rsidR="00C53905">
        <w:rPr>
          <w:rFonts w:ascii="Arial" w:hAnsi="Arial" w:cs="Arial"/>
          <w:sz w:val="24"/>
          <w:szCs w:val="24"/>
        </w:rPr>
        <w:t xml:space="preserve">will apply </w:t>
      </w:r>
      <w:r>
        <w:rPr>
          <w:rFonts w:ascii="Arial" w:hAnsi="Arial" w:cs="Arial"/>
          <w:sz w:val="24"/>
          <w:szCs w:val="24"/>
        </w:rPr>
        <w:t>where an employee remains medically unfit for work imme</w:t>
      </w:r>
      <w:r w:rsidR="00C53905">
        <w:rPr>
          <w:rFonts w:ascii="Arial" w:hAnsi="Arial" w:cs="Arial"/>
          <w:sz w:val="24"/>
          <w:szCs w:val="24"/>
        </w:rPr>
        <w:t>diately after the 7-</w:t>
      </w:r>
      <w:r>
        <w:rPr>
          <w:rFonts w:ascii="Arial" w:hAnsi="Arial" w:cs="Arial"/>
          <w:sz w:val="24"/>
          <w:szCs w:val="24"/>
        </w:rPr>
        <w:t xml:space="preserve">day Special Leave </w:t>
      </w:r>
      <w:proofErr w:type="gramStart"/>
      <w:r>
        <w:rPr>
          <w:rFonts w:ascii="Arial" w:hAnsi="Arial" w:cs="Arial"/>
          <w:sz w:val="24"/>
          <w:szCs w:val="24"/>
        </w:rPr>
        <w:t>With</w:t>
      </w:r>
      <w:proofErr w:type="gramEnd"/>
      <w:r>
        <w:rPr>
          <w:rFonts w:ascii="Arial" w:hAnsi="Arial" w:cs="Arial"/>
          <w:sz w:val="24"/>
          <w:szCs w:val="24"/>
        </w:rPr>
        <w:t xml:space="preserve"> Pay period. </w:t>
      </w:r>
      <w:r w:rsidR="0022687B">
        <w:rPr>
          <w:rFonts w:ascii="Arial" w:hAnsi="Arial" w:cs="Arial"/>
          <w:sz w:val="24"/>
          <w:szCs w:val="24"/>
        </w:rPr>
        <w:t>T</w:t>
      </w:r>
      <w:r w:rsidR="00130935" w:rsidRPr="00E00711">
        <w:rPr>
          <w:rFonts w:ascii="Arial" w:hAnsi="Arial" w:cs="Arial"/>
          <w:sz w:val="24"/>
          <w:szCs w:val="24"/>
        </w:rPr>
        <w:t xml:space="preserve">he employee must provide a medical certificate(s) to the employer, similar to the requirements contained in the Sick Leave Scheme. Please refer to the Sick Leave Scheme to determine </w:t>
      </w:r>
      <w:r w:rsidR="005F2B1E">
        <w:rPr>
          <w:rFonts w:ascii="Arial" w:hAnsi="Arial" w:cs="Arial"/>
          <w:sz w:val="24"/>
          <w:szCs w:val="24"/>
        </w:rPr>
        <w:t>t</w:t>
      </w:r>
      <w:r w:rsidR="00130935" w:rsidRPr="00E00711">
        <w:rPr>
          <w:rFonts w:ascii="Arial" w:hAnsi="Arial" w:cs="Arial"/>
          <w:sz w:val="24"/>
          <w:szCs w:val="24"/>
        </w:rPr>
        <w:t>he medical certification that is acceptable</w:t>
      </w:r>
      <w:r w:rsidR="00130935">
        <w:rPr>
          <w:rFonts w:ascii="Arial" w:hAnsi="Arial" w:cs="Arial"/>
          <w:sz w:val="24"/>
          <w:szCs w:val="24"/>
        </w:rPr>
        <w:t>.</w:t>
      </w:r>
    </w:p>
    <w:p w14:paraId="3BD87CC9" w14:textId="77777777" w:rsidR="00AA5C2D" w:rsidRDefault="00AA5C2D" w:rsidP="0022687B">
      <w:pPr>
        <w:pStyle w:val="ListParagraph"/>
        <w:autoSpaceDE w:val="0"/>
        <w:autoSpaceDN w:val="0"/>
        <w:adjustRightInd w:val="0"/>
        <w:spacing w:after="0" w:line="240" w:lineRule="auto"/>
        <w:ind w:left="1080"/>
        <w:rPr>
          <w:rFonts w:ascii="Arial" w:hAnsi="Arial" w:cs="Arial"/>
          <w:sz w:val="24"/>
          <w:szCs w:val="24"/>
        </w:rPr>
      </w:pPr>
    </w:p>
    <w:p w14:paraId="7B37F0ED" w14:textId="32DE0A76" w:rsidR="00F2710B" w:rsidRDefault="003049BD" w:rsidP="00F2710B">
      <w:pPr>
        <w:pStyle w:val="ListParagraph"/>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2.2.6</w:t>
      </w:r>
      <w:r w:rsidR="00CF191C">
        <w:rPr>
          <w:rFonts w:ascii="Arial" w:hAnsi="Arial" w:cs="Arial"/>
          <w:sz w:val="24"/>
          <w:szCs w:val="24"/>
        </w:rPr>
        <w:tab/>
      </w:r>
      <w:r w:rsidR="00AA5C2D">
        <w:rPr>
          <w:rFonts w:ascii="Arial" w:hAnsi="Arial" w:cs="Arial"/>
          <w:sz w:val="24"/>
          <w:szCs w:val="24"/>
        </w:rPr>
        <w:t xml:space="preserve">Special Leave </w:t>
      </w:r>
      <w:proofErr w:type="gramStart"/>
      <w:r w:rsidR="00AA5C2D">
        <w:rPr>
          <w:rFonts w:ascii="Arial" w:hAnsi="Arial" w:cs="Arial"/>
          <w:sz w:val="24"/>
          <w:szCs w:val="24"/>
        </w:rPr>
        <w:t>With</w:t>
      </w:r>
      <w:proofErr w:type="gramEnd"/>
      <w:r w:rsidR="00AA5C2D">
        <w:rPr>
          <w:rFonts w:ascii="Arial" w:hAnsi="Arial" w:cs="Arial"/>
          <w:sz w:val="24"/>
          <w:szCs w:val="24"/>
        </w:rPr>
        <w:t xml:space="preserve"> Pay is not available to an employee with COVID-19 symptoms</w:t>
      </w:r>
      <w:r w:rsidR="008C61F8">
        <w:rPr>
          <w:rFonts w:ascii="Arial" w:hAnsi="Arial" w:cs="Arial"/>
          <w:sz w:val="24"/>
          <w:szCs w:val="24"/>
        </w:rPr>
        <w:t>,</w:t>
      </w:r>
      <w:r w:rsidR="00AA5C2D">
        <w:rPr>
          <w:rFonts w:ascii="Arial" w:hAnsi="Arial" w:cs="Arial"/>
          <w:sz w:val="24"/>
          <w:szCs w:val="24"/>
        </w:rPr>
        <w:t xml:space="preserve"> </w:t>
      </w:r>
      <w:r w:rsidR="00B77A6A">
        <w:rPr>
          <w:rFonts w:ascii="Arial" w:hAnsi="Arial" w:cs="Arial"/>
          <w:sz w:val="24"/>
          <w:szCs w:val="24"/>
        </w:rPr>
        <w:t xml:space="preserve">following a </w:t>
      </w:r>
      <w:r w:rsidR="00AA5C2D" w:rsidRPr="00DA75FE">
        <w:rPr>
          <w:rFonts w:ascii="Arial" w:hAnsi="Arial" w:cs="Arial"/>
          <w:sz w:val="24"/>
          <w:szCs w:val="24"/>
        </w:rPr>
        <w:t>negative COVID</w:t>
      </w:r>
      <w:r w:rsidR="00AA5C2D">
        <w:rPr>
          <w:rFonts w:ascii="Arial" w:hAnsi="Arial" w:cs="Arial"/>
          <w:sz w:val="24"/>
          <w:szCs w:val="24"/>
        </w:rPr>
        <w:t>-19 antigen/PCR test result</w:t>
      </w:r>
      <w:r w:rsidR="00AA5C2D" w:rsidRPr="00B7185B">
        <w:rPr>
          <w:rFonts w:ascii="Arial" w:hAnsi="Arial" w:cs="Arial"/>
          <w:sz w:val="24"/>
          <w:szCs w:val="24"/>
        </w:rPr>
        <w:t xml:space="preserve">. </w:t>
      </w:r>
      <w:r w:rsidR="00AA5C2D" w:rsidRPr="0026431C">
        <w:rPr>
          <w:rFonts w:ascii="Arial" w:hAnsi="Arial" w:cs="Arial"/>
          <w:sz w:val="24"/>
          <w:szCs w:val="24"/>
        </w:rPr>
        <w:t>This absence must be recorded by the employer as Sick Leave on the OLCS/relevant ETB system.</w:t>
      </w:r>
    </w:p>
    <w:p w14:paraId="3DA2A600" w14:textId="0550E360" w:rsidR="00FC30D5" w:rsidRDefault="00FC30D5" w:rsidP="00F2710B">
      <w:pPr>
        <w:pStyle w:val="ListParagraph"/>
        <w:autoSpaceDE w:val="0"/>
        <w:autoSpaceDN w:val="0"/>
        <w:adjustRightInd w:val="0"/>
        <w:spacing w:after="0" w:line="240" w:lineRule="auto"/>
        <w:ind w:left="709" w:hanging="709"/>
        <w:rPr>
          <w:rFonts w:ascii="Arial" w:hAnsi="Arial" w:cs="Arial"/>
          <w:sz w:val="24"/>
          <w:szCs w:val="24"/>
        </w:rPr>
      </w:pPr>
    </w:p>
    <w:p w14:paraId="0B2F8A35" w14:textId="28242DC0" w:rsidR="00FC30D5" w:rsidRDefault="00FC30D5" w:rsidP="00F2710B">
      <w:pPr>
        <w:pStyle w:val="ListParagraph"/>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2.2.7</w:t>
      </w:r>
      <w:r>
        <w:rPr>
          <w:rFonts w:ascii="Arial" w:hAnsi="Arial" w:cs="Arial"/>
          <w:sz w:val="24"/>
          <w:szCs w:val="24"/>
        </w:rPr>
        <w:tab/>
        <w:t xml:space="preserve">The arrangements relating to the application of COVID-19 Special Leave </w:t>
      </w:r>
      <w:proofErr w:type="gramStart"/>
      <w:r>
        <w:rPr>
          <w:rFonts w:ascii="Arial" w:hAnsi="Arial" w:cs="Arial"/>
          <w:sz w:val="24"/>
          <w:szCs w:val="24"/>
        </w:rPr>
        <w:t>With</w:t>
      </w:r>
      <w:proofErr w:type="gramEnd"/>
      <w:r>
        <w:rPr>
          <w:rFonts w:ascii="Arial" w:hAnsi="Arial" w:cs="Arial"/>
          <w:sz w:val="24"/>
          <w:szCs w:val="24"/>
        </w:rPr>
        <w:t xml:space="preserve"> Pay is temporary and will be kept under regular review by DPER.</w:t>
      </w:r>
    </w:p>
    <w:p w14:paraId="0EFBE75C" w14:textId="77777777" w:rsidR="00282222" w:rsidRDefault="00282222" w:rsidP="00F2710B">
      <w:pPr>
        <w:pStyle w:val="ListParagraph"/>
        <w:autoSpaceDE w:val="0"/>
        <w:autoSpaceDN w:val="0"/>
        <w:adjustRightInd w:val="0"/>
        <w:spacing w:after="0" w:line="240" w:lineRule="auto"/>
        <w:ind w:left="709" w:hanging="709"/>
        <w:rPr>
          <w:rFonts w:ascii="Arial" w:hAnsi="Arial" w:cs="Arial"/>
          <w:sz w:val="24"/>
          <w:szCs w:val="24"/>
        </w:rPr>
      </w:pPr>
    </w:p>
    <w:p w14:paraId="236EFA16" w14:textId="77777777" w:rsidR="00C63726" w:rsidRPr="00A80173" w:rsidRDefault="00C63726" w:rsidP="00C63726">
      <w:pPr>
        <w:pStyle w:val="ListParagraph"/>
        <w:autoSpaceDE w:val="0"/>
        <w:autoSpaceDN w:val="0"/>
        <w:adjustRightInd w:val="0"/>
        <w:spacing w:after="0" w:line="240" w:lineRule="auto"/>
        <w:ind w:left="1080"/>
        <w:rPr>
          <w:rFonts w:ascii="Arial" w:hAnsi="Arial" w:cs="Arial"/>
          <w:color w:val="000000"/>
          <w:sz w:val="24"/>
          <w:szCs w:val="24"/>
        </w:rPr>
      </w:pPr>
    </w:p>
    <w:p w14:paraId="737CDF40" w14:textId="6E6272E3" w:rsidR="00C63726" w:rsidRPr="00B7185B" w:rsidRDefault="00C63726" w:rsidP="00C63726">
      <w:pPr>
        <w:pStyle w:val="Heading2"/>
        <w:spacing w:before="0" w:after="0" w:line="240" w:lineRule="auto"/>
        <w:ind w:left="709" w:hanging="709"/>
        <w:rPr>
          <w:color w:val="auto"/>
          <w:sz w:val="24"/>
          <w:szCs w:val="24"/>
        </w:rPr>
      </w:pPr>
      <w:bookmarkStart w:id="15" w:name="_2.4__"/>
      <w:bookmarkStart w:id="16" w:name="_Toc104904974"/>
      <w:bookmarkEnd w:id="15"/>
      <w:r>
        <w:rPr>
          <w:sz w:val="24"/>
          <w:szCs w:val="24"/>
        </w:rPr>
        <w:lastRenderedPageBreak/>
        <w:t xml:space="preserve">2.3      </w:t>
      </w:r>
      <w:r w:rsidR="00C53905">
        <w:rPr>
          <w:sz w:val="24"/>
          <w:szCs w:val="24"/>
        </w:rPr>
        <w:t>Arrangements for e</w:t>
      </w:r>
      <w:r>
        <w:rPr>
          <w:sz w:val="24"/>
          <w:szCs w:val="24"/>
        </w:rPr>
        <w:t>mployee</w:t>
      </w:r>
      <w:r w:rsidR="00C53905">
        <w:rPr>
          <w:sz w:val="24"/>
          <w:szCs w:val="24"/>
        </w:rPr>
        <w:t>s</w:t>
      </w:r>
      <w:r>
        <w:rPr>
          <w:sz w:val="24"/>
          <w:szCs w:val="24"/>
        </w:rPr>
        <w:t xml:space="preserve"> on extended </w:t>
      </w:r>
      <w:r w:rsidRPr="00D21FDC">
        <w:rPr>
          <w:sz w:val="24"/>
          <w:szCs w:val="24"/>
        </w:rPr>
        <w:t xml:space="preserve">COVID-19 Special Leave </w:t>
      </w:r>
      <w:proofErr w:type="gramStart"/>
      <w:r w:rsidRPr="00D21FDC">
        <w:rPr>
          <w:sz w:val="24"/>
          <w:szCs w:val="24"/>
        </w:rPr>
        <w:t>With</w:t>
      </w:r>
      <w:proofErr w:type="gramEnd"/>
      <w:r w:rsidRPr="00D21FDC">
        <w:rPr>
          <w:sz w:val="24"/>
          <w:szCs w:val="24"/>
        </w:rPr>
        <w:t xml:space="preserve"> Pay</w:t>
      </w:r>
      <w:r>
        <w:rPr>
          <w:sz w:val="24"/>
          <w:szCs w:val="24"/>
        </w:rPr>
        <w:t xml:space="preserve"> immediately prior to 1</w:t>
      </w:r>
      <w:r w:rsidRPr="009350D4">
        <w:rPr>
          <w:sz w:val="24"/>
          <w:szCs w:val="24"/>
          <w:vertAlign w:val="superscript"/>
        </w:rPr>
        <w:t>st</w:t>
      </w:r>
      <w:r>
        <w:rPr>
          <w:sz w:val="24"/>
          <w:szCs w:val="24"/>
        </w:rPr>
        <w:t xml:space="preserve"> July 2022</w:t>
      </w:r>
      <w:bookmarkEnd w:id="16"/>
    </w:p>
    <w:p w14:paraId="5578EBE8" w14:textId="61197857" w:rsidR="00C53905" w:rsidRDefault="00C63726" w:rsidP="00C53905">
      <w:pPr>
        <w:spacing w:after="0" w:line="240" w:lineRule="auto"/>
        <w:ind w:left="703" w:hanging="703"/>
        <w:rPr>
          <w:rFonts w:ascii="Arial" w:hAnsi="Arial" w:cs="Arial"/>
          <w:sz w:val="24"/>
          <w:szCs w:val="24"/>
        </w:rPr>
      </w:pPr>
      <w:r>
        <w:rPr>
          <w:rFonts w:ascii="Arial" w:hAnsi="Arial" w:cs="Arial"/>
          <w:sz w:val="24"/>
          <w:szCs w:val="24"/>
        </w:rPr>
        <w:t>2.3.1</w:t>
      </w:r>
      <w:r>
        <w:rPr>
          <w:rFonts w:ascii="Arial" w:hAnsi="Arial" w:cs="Arial"/>
          <w:sz w:val="24"/>
          <w:szCs w:val="24"/>
        </w:rPr>
        <w:tab/>
        <w:t>From 1</w:t>
      </w:r>
      <w:r w:rsidRPr="00627434">
        <w:rPr>
          <w:rFonts w:ascii="Arial" w:hAnsi="Arial" w:cs="Arial"/>
          <w:sz w:val="24"/>
          <w:szCs w:val="24"/>
          <w:vertAlign w:val="superscript"/>
        </w:rPr>
        <w:t>st</w:t>
      </w:r>
      <w:r>
        <w:rPr>
          <w:rFonts w:ascii="Arial" w:hAnsi="Arial" w:cs="Arial"/>
          <w:sz w:val="24"/>
          <w:szCs w:val="24"/>
        </w:rPr>
        <w:t xml:space="preserve"> July 2022, </w:t>
      </w:r>
      <w:r w:rsidR="00C53905" w:rsidRPr="006F5562">
        <w:rPr>
          <w:rFonts w:ascii="Arial" w:hAnsi="Arial" w:cs="Arial"/>
          <w:sz w:val="24"/>
          <w:szCs w:val="24"/>
        </w:rPr>
        <w:t>the terms and conditions of t</w:t>
      </w:r>
      <w:r w:rsidR="00C53905">
        <w:rPr>
          <w:rFonts w:ascii="Arial" w:hAnsi="Arial" w:cs="Arial"/>
          <w:sz w:val="24"/>
          <w:szCs w:val="24"/>
        </w:rPr>
        <w:t xml:space="preserve">he Sick Leave Scheme will apply to </w:t>
      </w:r>
    </w:p>
    <w:p w14:paraId="0C9EB821" w14:textId="3347B5AE" w:rsidR="00C63726" w:rsidRDefault="00C63726" w:rsidP="00C53905">
      <w:pPr>
        <w:spacing w:after="0" w:line="240" w:lineRule="auto"/>
        <w:ind w:left="703"/>
        <w:rPr>
          <w:rFonts w:ascii="Arial" w:hAnsi="Arial" w:cs="Arial"/>
          <w:sz w:val="24"/>
          <w:szCs w:val="24"/>
        </w:rPr>
      </w:pPr>
      <w:r>
        <w:rPr>
          <w:rFonts w:ascii="Arial" w:hAnsi="Arial" w:cs="Arial"/>
          <w:sz w:val="24"/>
          <w:szCs w:val="24"/>
        </w:rPr>
        <w:t xml:space="preserve">an </w:t>
      </w:r>
      <w:r w:rsidRPr="006F5562">
        <w:rPr>
          <w:rFonts w:ascii="Arial" w:hAnsi="Arial" w:cs="Arial"/>
          <w:sz w:val="24"/>
          <w:szCs w:val="24"/>
        </w:rPr>
        <w:t xml:space="preserve">employee </w:t>
      </w:r>
      <w:proofErr w:type="gramStart"/>
      <w:r w:rsidRPr="006F5562">
        <w:rPr>
          <w:rFonts w:ascii="Arial" w:hAnsi="Arial" w:cs="Arial"/>
          <w:sz w:val="24"/>
          <w:szCs w:val="24"/>
        </w:rPr>
        <w:t>absent</w:t>
      </w:r>
      <w:proofErr w:type="gramEnd"/>
      <w:r w:rsidRPr="006F5562">
        <w:rPr>
          <w:rFonts w:ascii="Arial" w:hAnsi="Arial" w:cs="Arial"/>
          <w:sz w:val="24"/>
          <w:szCs w:val="24"/>
        </w:rPr>
        <w:t xml:space="preserve"> on COVID-19 Special Leave With Pay beyond 7 consec</w:t>
      </w:r>
      <w:r w:rsidR="00482C87">
        <w:rPr>
          <w:rFonts w:ascii="Arial" w:hAnsi="Arial" w:cs="Arial"/>
          <w:sz w:val="24"/>
          <w:szCs w:val="24"/>
        </w:rPr>
        <w:t>utive days in any one instance.</w:t>
      </w:r>
    </w:p>
    <w:p w14:paraId="34272434" w14:textId="77777777" w:rsidR="00A051E0" w:rsidRDefault="00A051E0" w:rsidP="00C53905">
      <w:pPr>
        <w:spacing w:after="0" w:line="240" w:lineRule="auto"/>
        <w:ind w:left="703"/>
        <w:rPr>
          <w:rFonts w:ascii="Arial" w:hAnsi="Arial" w:cs="Arial"/>
          <w:sz w:val="24"/>
          <w:szCs w:val="24"/>
        </w:rPr>
      </w:pPr>
    </w:p>
    <w:p w14:paraId="400A77FF" w14:textId="54C6476C" w:rsidR="00C63726" w:rsidRPr="0030757D" w:rsidRDefault="00C63726" w:rsidP="00C63726">
      <w:pPr>
        <w:autoSpaceDE w:val="0"/>
        <w:autoSpaceDN w:val="0"/>
        <w:adjustRightInd w:val="0"/>
        <w:spacing w:after="0" w:line="240" w:lineRule="auto"/>
        <w:ind w:left="709" w:hanging="709"/>
        <w:rPr>
          <w:rFonts w:ascii="Arial" w:hAnsi="Arial" w:cs="Arial"/>
          <w:strike/>
          <w:sz w:val="24"/>
          <w:szCs w:val="24"/>
        </w:rPr>
      </w:pPr>
      <w:r>
        <w:rPr>
          <w:rFonts w:ascii="Arial" w:hAnsi="Arial" w:cs="Arial"/>
          <w:sz w:val="24"/>
          <w:szCs w:val="24"/>
        </w:rPr>
        <w:t>2.3.2</w:t>
      </w:r>
      <w:r>
        <w:rPr>
          <w:rFonts w:ascii="Arial" w:hAnsi="Arial" w:cs="Arial"/>
          <w:sz w:val="24"/>
          <w:szCs w:val="24"/>
        </w:rPr>
        <w:tab/>
        <w:t>From 1</w:t>
      </w:r>
      <w:r w:rsidRPr="005F5472">
        <w:rPr>
          <w:rFonts w:ascii="Arial" w:hAnsi="Arial" w:cs="Arial"/>
          <w:sz w:val="24"/>
          <w:szCs w:val="24"/>
          <w:vertAlign w:val="superscript"/>
        </w:rPr>
        <w:t>st</w:t>
      </w:r>
      <w:r>
        <w:rPr>
          <w:rFonts w:ascii="Arial" w:hAnsi="Arial" w:cs="Arial"/>
          <w:sz w:val="24"/>
          <w:szCs w:val="24"/>
        </w:rPr>
        <w:t xml:space="preserve"> July 2022, an employee </w:t>
      </w:r>
      <w:r w:rsidR="006C2ED1">
        <w:rPr>
          <w:rFonts w:ascii="Arial" w:hAnsi="Arial" w:cs="Arial"/>
          <w:sz w:val="24"/>
          <w:szCs w:val="24"/>
        </w:rPr>
        <w:t xml:space="preserve">already </w:t>
      </w:r>
      <w:r>
        <w:rPr>
          <w:rFonts w:ascii="Arial" w:hAnsi="Arial" w:cs="Arial"/>
          <w:sz w:val="24"/>
          <w:szCs w:val="24"/>
        </w:rPr>
        <w:t xml:space="preserve">absent </w:t>
      </w:r>
      <w:r w:rsidRPr="00B7185B">
        <w:rPr>
          <w:rFonts w:ascii="Arial" w:hAnsi="Arial" w:cs="Arial"/>
          <w:sz w:val="24"/>
          <w:szCs w:val="24"/>
        </w:rPr>
        <w:t>on</w:t>
      </w:r>
      <w:r w:rsidRPr="00172060">
        <w:rPr>
          <w:rFonts w:ascii="Arial" w:hAnsi="Arial" w:cs="Arial"/>
          <w:sz w:val="24"/>
          <w:szCs w:val="24"/>
        </w:rPr>
        <w:t xml:space="preserve"> extended</w:t>
      </w:r>
      <w:r w:rsidRPr="00B7185B">
        <w:rPr>
          <w:rFonts w:ascii="Arial" w:hAnsi="Arial" w:cs="Arial"/>
          <w:sz w:val="24"/>
          <w:szCs w:val="24"/>
        </w:rPr>
        <w:t xml:space="preserve"> COVID-19 Special Leave With Pay (28</w:t>
      </w:r>
      <w:r>
        <w:rPr>
          <w:rFonts w:ascii="Arial" w:hAnsi="Arial" w:cs="Arial"/>
          <w:sz w:val="24"/>
          <w:szCs w:val="24"/>
        </w:rPr>
        <w:t xml:space="preserve"> continuous days or more) </w:t>
      </w:r>
      <w:r w:rsidRPr="00B7185B">
        <w:rPr>
          <w:rFonts w:ascii="Arial" w:hAnsi="Arial" w:cs="Arial"/>
          <w:sz w:val="24"/>
          <w:szCs w:val="24"/>
        </w:rPr>
        <w:t xml:space="preserve">and who remains </w:t>
      </w:r>
      <w:r w:rsidR="006C2ED1">
        <w:rPr>
          <w:rFonts w:ascii="Arial" w:hAnsi="Arial" w:cs="Arial"/>
          <w:sz w:val="24"/>
          <w:szCs w:val="24"/>
        </w:rPr>
        <w:t xml:space="preserve">medically unfit for work </w:t>
      </w:r>
      <w:r w:rsidR="00F641E0">
        <w:rPr>
          <w:rFonts w:ascii="Arial" w:hAnsi="Arial" w:cs="Arial"/>
          <w:sz w:val="24"/>
          <w:szCs w:val="24"/>
        </w:rPr>
        <w:t xml:space="preserve">from </w:t>
      </w:r>
      <w:r w:rsidRPr="00B7185B">
        <w:rPr>
          <w:rFonts w:ascii="Arial" w:hAnsi="Arial" w:cs="Arial"/>
          <w:sz w:val="24"/>
          <w:szCs w:val="24"/>
        </w:rPr>
        <w:t>that date</w:t>
      </w:r>
      <w:r>
        <w:rPr>
          <w:rFonts w:ascii="Arial" w:hAnsi="Arial" w:cs="Arial"/>
          <w:sz w:val="24"/>
          <w:szCs w:val="24"/>
        </w:rPr>
        <w:t>, t</w:t>
      </w:r>
      <w:r w:rsidRPr="00B7185B">
        <w:rPr>
          <w:rFonts w:ascii="Arial" w:hAnsi="Arial" w:cs="Arial"/>
          <w:sz w:val="24"/>
          <w:szCs w:val="24"/>
        </w:rPr>
        <w:t xml:space="preserve">he terms and conditions of the Sick Leave </w:t>
      </w:r>
      <w:r>
        <w:rPr>
          <w:rFonts w:ascii="Arial" w:hAnsi="Arial" w:cs="Arial"/>
          <w:sz w:val="24"/>
          <w:szCs w:val="24"/>
        </w:rPr>
        <w:t>Scheme</w:t>
      </w:r>
      <w:r w:rsidRPr="00B7185B">
        <w:rPr>
          <w:rFonts w:ascii="Arial" w:hAnsi="Arial" w:cs="Arial"/>
          <w:sz w:val="24"/>
          <w:szCs w:val="24"/>
        </w:rPr>
        <w:t xml:space="preserve"> </w:t>
      </w:r>
      <w:r>
        <w:rPr>
          <w:rFonts w:ascii="Arial" w:hAnsi="Arial" w:cs="Arial"/>
          <w:sz w:val="24"/>
          <w:szCs w:val="24"/>
        </w:rPr>
        <w:t>will apply</w:t>
      </w:r>
      <w:r w:rsidRPr="00B7185B">
        <w:rPr>
          <w:rFonts w:ascii="Arial" w:hAnsi="Arial" w:cs="Arial"/>
          <w:sz w:val="24"/>
          <w:szCs w:val="24"/>
        </w:rPr>
        <w:t xml:space="preserve">. </w:t>
      </w:r>
    </w:p>
    <w:p w14:paraId="6CAA3957" w14:textId="77777777" w:rsidR="00C63726" w:rsidRDefault="00C63726" w:rsidP="00C63726">
      <w:pPr>
        <w:pStyle w:val="ListParagraph"/>
        <w:autoSpaceDE w:val="0"/>
        <w:autoSpaceDN w:val="0"/>
        <w:adjustRightInd w:val="0"/>
        <w:spacing w:after="0" w:line="240" w:lineRule="auto"/>
        <w:ind w:left="709"/>
        <w:rPr>
          <w:rFonts w:ascii="Arial" w:hAnsi="Arial" w:cs="Arial"/>
          <w:sz w:val="24"/>
          <w:szCs w:val="24"/>
        </w:rPr>
      </w:pPr>
    </w:p>
    <w:p w14:paraId="4FE233EA" w14:textId="42C85093" w:rsidR="00C63726" w:rsidRPr="00B7185B" w:rsidRDefault="00C53905" w:rsidP="00C63726">
      <w:pPr>
        <w:spacing w:after="0" w:line="240" w:lineRule="auto"/>
        <w:ind w:left="703" w:hanging="703"/>
        <w:rPr>
          <w:rFonts w:ascii="Arial" w:hAnsi="Arial" w:cs="Arial"/>
          <w:sz w:val="24"/>
          <w:szCs w:val="24"/>
        </w:rPr>
      </w:pPr>
      <w:r>
        <w:rPr>
          <w:rFonts w:ascii="Arial" w:hAnsi="Arial" w:cs="Arial"/>
          <w:sz w:val="24"/>
          <w:szCs w:val="24"/>
        </w:rPr>
        <w:t>2.3.3</w:t>
      </w:r>
      <w:r w:rsidR="00C63726">
        <w:rPr>
          <w:rFonts w:ascii="Arial" w:hAnsi="Arial" w:cs="Arial"/>
          <w:sz w:val="24"/>
          <w:szCs w:val="24"/>
        </w:rPr>
        <w:tab/>
      </w:r>
      <w:r w:rsidR="00C63726" w:rsidRPr="00B7185B">
        <w:rPr>
          <w:rFonts w:ascii="Arial" w:hAnsi="Arial" w:cs="Arial"/>
          <w:sz w:val="24"/>
          <w:szCs w:val="24"/>
        </w:rPr>
        <w:t xml:space="preserve">An employee </w:t>
      </w:r>
      <w:r w:rsidR="00C63726">
        <w:rPr>
          <w:rFonts w:ascii="Arial" w:hAnsi="Arial" w:cs="Arial"/>
          <w:sz w:val="24"/>
          <w:szCs w:val="24"/>
        </w:rPr>
        <w:t xml:space="preserve">who remains absent </w:t>
      </w:r>
      <w:r w:rsidR="00C63726" w:rsidRPr="00B7185B">
        <w:rPr>
          <w:rFonts w:ascii="Arial" w:hAnsi="Arial" w:cs="Arial"/>
          <w:sz w:val="24"/>
          <w:szCs w:val="24"/>
        </w:rPr>
        <w:t xml:space="preserve">on extended COVID-19 Special Leave With Pay </w:t>
      </w:r>
      <w:r w:rsidR="00C63726">
        <w:rPr>
          <w:rFonts w:ascii="Arial" w:hAnsi="Arial" w:cs="Arial"/>
          <w:sz w:val="24"/>
          <w:szCs w:val="24"/>
        </w:rPr>
        <w:t>on 1</w:t>
      </w:r>
      <w:r w:rsidR="00C63726" w:rsidRPr="00A2684E">
        <w:rPr>
          <w:rFonts w:ascii="Arial" w:hAnsi="Arial" w:cs="Arial"/>
          <w:sz w:val="24"/>
          <w:szCs w:val="24"/>
          <w:vertAlign w:val="superscript"/>
        </w:rPr>
        <w:t>st</w:t>
      </w:r>
      <w:r w:rsidR="00C63726">
        <w:rPr>
          <w:rFonts w:ascii="Arial" w:hAnsi="Arial" w:cs="Arial"/>
          <w:sz w:val="24"/>
          <w:szCs w:val="24"/>
        </w:rPr>
        <w:t xml:space="preserve"> July 2022, the period</w:t>
      </w:r>
      <w:r w:rsidR="00C63726" w:rsidRPr="00B7185B">
        <w:rPr>
          <w:rFonts w:ascii="Arial" w:hAnsi="Arial" w:cs="Arial"/>
          <w:sz w:val="24"/>
          <w:szCs w:val="24"/>
        </w:rPr>
        <w:t xml:space="preserve"> must be recorded</w:t>
      </w:r>
      <w:r w:rsidR="00C63726">
        <w:rPr>
          <w:rFonts w:ascii="Arial" w:hAnsi="Arial" w:cs="Arial"/>
          <w:sz w:val="24"/>
          <w:szCs w:val="24"/>
        </w:rPr>
        <w:t xml:space="preserve"> as Sick Leave on the OLCS/relevant ETB system</w:t>
      </w:r>
      <w:r w:rsidR="00C63726" w:rsidRPr="00B7185B">
        <w:rPr>
          <w:rFonts w:ascii="Arial" w:hAnsi="Arial" w:cs="Arial"/>
          <w:sz w:val="24"/>
          <w:szCs w:val="24"/>
        </w:rPr>
        <w:t xml:space="preserve"> by the employer</w:t>
      </w:r>
      <w:r w:rsidR="006C2ED1">
        <w:rPr>
          <w:rFonts w:ascii="Arial" w:hAnsi="Arial" w:cs="Arial"/>
          <w:sz w:val="24"/>
          <w:szCs w:val="24"/>
        </w:rPr>
        <w:t xml:space="preserve"> from that date</w:t>
      </w:r>
      <w:r w:rsidR="00C63726" w:rsidRPr="00B7185B">
        <w:rPr>
          <w:rFonts w:ascii="Arial" w:hAnsi="Arial" w:cs="Arial"/>
          <w:sz w:val="24"/>
          <w:szCs w:val="24"/>
        </w:rPr>
        <w:t>.</w:t>
      </w:r>
    </w:p>
    <w:p w14:paraId="33EE6C01" w14:textId="77777777" w:rsidR="00C63726" w:rsidRDefault="00C63726" w:rsidP="00C63726">
      <w:pPr>
        <w:spacing w:after="0" w:line="240" w:lineRule="auto"/>
        <w:ind w:left="703" w:hanging="703"/>
        <w:rPr>
          <w:rFonts w:ascii="Arial" w:hAnsi="Arial" w:cs="Arial"/>
          <w:sz w:val="24"/>
          <w:szCs w:val="24"/>
        </w:rPr>
      </w:pPr>
    </w:p>
    <w:p w14:paraId="5CB22D97" w14:textId="3DC84437" w:rsidR="00C63726" w:rsidRPr="005E4CF0" w:rsidRDefault="00C53905" w:rsidP="00C63726">
      <w:pPr>
        <w:spacing w:after="0" w:line="240" w:lineRule="auto"/>
        <w:ind w:left="703" w:hanging="703"/>
        <w:rPr>
          <w:rFonts w:ascii="Arial" w:hAnsi="Arial" w:cs="Arial"/>
          <w:sz w:val="24"/>
          <w:szCs w:val="24"/>
        </w:rPr>
      </w:pPr>
      <w:r>
        <w:rPr>
          <w:rFonts w:ascii="Arial" w:hAnsi="Arial" w:cs="Arial"/>
          <w:sz w:val="24"/>
          <w:szCs w:val="24"/>
        </w:rPr>
        <w:t>2.3.4</w:t>
      </w:r>
      <w:r w:rsidR="00C63726">
        <w:rPr>
          <w:rFonts w:ascii="Arial" w:hAnsi="Arial" w:cs="Arial"/>
          <w:sz w:val="24"/>
          <w:szCs w:val="24"/>
        </w:rPr>
        <w:tab/>
      </w:r>
      <w:r w:rsidR="00C63726" w:rsidRPr="005E4CF0">
        <w:rPr>
          <w:rFonts w:ascii="Arial" w:hAnsi="Arial" w:cs="Arial"/>
          <w:sz w:val="24"/>
          <w:szCs w:val="24"/>
        </w:rPr>
        <w:t xml:space="preserve">Similar to the Sick Leave Scheme, an employee absent on extended COVID-19 Special Leave With </w:t>
      </w:r>
      <w:r w:rsidR="006C2ED1">
        <w:rPr>
          <w:rFonts w:ascii="Arial" w:hAnsi="Arial" w:cs="Arial"/>
          <w:sz w:val="24"/>
          <w:szCs w:val="24"/>
        </w:rPr>
        <w:t>Pay</w:t>
      </w:r>
      <w:r w:rsidR="00C63726" w:rsidRPr="005E4CF0">
        <w:rPr>
          <w:rFonts w:ascii="Arial" w:hAnsi="Arial" w:cs="Arial"/>
          <w:sz w:val="24"/>
          <w:szCs w:val="24"/>
        </w:rPr>
        <w:t xml:space="preserve"> should prior to </w:t>
      </w:r>
      <w:r w:rsidR="00C63726">
        <w:rPr>
          <w:rFonts w:ascii="Arial" w:hAnsi="Arial" w:cs="Arial"/>
          <w:sz w:val="24"/>
          <w:szCs w:val="24"/>
        </w:rPr>
        <w:t>returning</w:t>
      </w:r>
      <w:r w:rsidR="00C63726" w:rsidRPr="005E4CF0">
        <w:rPr>
          <w:rFonts w:ascii="Arial" w:hAnsi="Arial" w:cs="Arial"/>
          <w:sz w:val="24"/>
          <w:szCs w:val="24"/>
        </w:rPr>
        <w:t xml:space="preserve"> to the workplace, be assessed as medically fit </w:t>
      </w:r>
      <w:r w:rsidR="006C2ED1">
        <w:rPr>
          <w:rFonts w:ascii="Arial" w:hAnsi="Arial" w:cs="Arial"/>
          <w:sz w:val="24"/>
          <w:szCs w:val="24"/>
        </w:rPr>
        <w:t xml:space="preserve">by the OHS </w:t>
      </w:r>
      <w:r w:rsidR="00C63726" w:rsidRPr="005E4CF0">
        <w:rPr>
          <w:rFonts w:ascii="Arial" w:hAnsi="Arial" w:cs="Arial"/>
          <w:sz w:val="24"/>
          <w:szCs w:val="24"/>
        </w:rPr>
        <w:t>to return to their normal duties.</w:t>
      </w:r>
    </w:p>
    <w:p w14:paraId="3A8BE1C8" w14:textId="77777777" w:rsidR="00C63726" w:rsidRPr="005E4CF0" w:rsidRDefault="00C63726" w:rsidP="00C63726">
      <w:pPr>
        <w:spacing w:after="0" w:line="240" w:lineRule="auto"/>
        <w:ind w:left="703" w:firstLine="15"/>
        <w:rPr>
          <w:rFonts w:ascii="Arial" w:hAnsi="Arial" w:cs="Arial"/>
          <w:sz w:val="24"/>
          <w:szCs w:val="24"/>
        </w:rPr>
      </w:pPr>
    </w:p>
    <w:p w14:paraId="23618D06" w14:textId="16DA4C0B" w:rsidR="00C63726" w:rsidRDefault="00C53905" w:rsidP="00C63726">
      <w:pPr>
        <w:spacing w:after="0"/>
        <w:ind w:left="703" w:hanging="703"/>
        <w:rPr>
          <w:rFonts w:ascii="Arial" w:hAnsi="Arial" w:cs="Arial"/>
          <w:sz w:val="24"/>
          <w:szCs w:val="24"/>
        </w:rPr>
      </w:pPr>
      <w:r>
        <w:rPr>
          <w:rFonts w:ascii="Arial" w:hAnsi="Arial" w:cs="Arial"/>
          <w:sz w:val="24"/>
          <w:szCs w:val="24"/>
        </w:rPr>
        <w:t>2.3.5</w:t>
      </w:r>
      <w:r w:rsidR="00C63726" w:rsidRPr="005E4CF0">
        <w:rPr>
          <w:rFonts w:ascii="Arial" w:hAnsi="Arial" w:cs="Arial"/>
          <w:sz w:val="24"/>
          <w:szCs w:val="24"/>
        </w:rPr>
        <w:t xml:space="preserve"> </w:t>
      </w:r>
      <w:r w:rsidR="00C63726" w:rsidRPr="005E4CF0">
        <w:rPr>
          <w:rFonts w:ascii="Arial" w:hAnsi="Arial" w:cs="Arial"/>
          <w:sz w:val="24"/>
          <w:szCs w:val="24"/>
        </w:rPr>
        <w:tab/>
        <w:t>An employee on extended COVID-19 Special Leave With Pay immediately prior to 1</w:t>
      </w:r>
      <w:r w:rsidR="00C63726" w:rsidRPr="005E4CF0">
        <w:rPr>
          <w:rFonts w:ascii="Arial" w:hAnsi="Arial" w:cs="Arial"/>
          <w:sz w:val="24"/>
          <w:szCs w:val="24"/>
          <w:vertAlign w:val="superscript"/>
        </w:rPr>
        <w:t>st</w:t>
      </w:r>
      <w:r w:rsidR="00C63726" w:rsidRPr="005E4CF0">
        <w:rPr>
          <w:rFonts w:ascii="Arial" w:hAnsi="Arial" w:cs="Arial"/>
          <w:sz w:val="24"/>
          <w:szCs w:val="24"/>
        </w:rPr>
        <w:t xml:space="preserve"> July 2022 and who is due to remain absent beyond this date, the OHS will already have provided them with</w:t>
      </w:r>
      <w:r w:rsidR="00C63726">
        <w:rPr>
          <w:rFonts w:ascii="Arial" w:hAnsi="Arial" w:cs="Arial"/>
          <w:sz w:val="24"/>
          <w:szCs w:val="24"/>
        </w:rPr>
        <w:t xml:space="preserve"> a:</w:t>
      </w:r>
    </w:p>
    <w:p w14:paraId="706BF113" w14:textId="77777777" w:rsidR="00C63726" w:rsidRDefault="00C63726" w:rsidP="00C63726">
      <w:pPr>
        <w:spacing w:after="0"/>
        <w:ind w:left="703" w:hanging="703"/>
        <w:rPr>
          <w:rFonts w:ascii="Arial" w:hAnsi="Arial" w:cs="Arial"/>
          <w:sz w:val="24"/>
          <w:szCs w:val="24"/>
        </w:rPr>
      </w:pPr>
    </w:p>
    <w:p w14:paraId="780C5432" w14:textId="77777777" w:rsidR="00C63726" w:rsidRDefault="00C63726" w:rsidP="00C63726">
      <w:pPr>
        <w:spacing w:after="0"/>
        <w:ind w:left="703"/>
        <w:rPr>
          <w:rFonts w:ascii="Arial" w:hAnsi="Arial" w:cs="Arial"/>
          <w:sz w:val="24"/>
          <w:szCs w:val="24"/>
        </w:rPr>
      </w:pPr>
      <w:r w:rsidRPr="005E4CF0">
        <w:rPr>
          <w:rFonts w:ascii="Arial" w:hAnsi="Arial" w:cs="Arial"/>
          <w:sz w:val="24"/>
          <w:szCs w:val="24"/>
        </w:rPr>
        <w:t xml:space="preserve">(a) future date of medical fitness to return to work or </w:t>
      </w:r>
    </w:p>
    <w:p w14:paraId="0C06EA65" w14:textId="77777777" w:rsidR="00C63726" w:rsidRDefault="00C63726" w:rsidP="00C63726">
      <w:pPr>
        <w:spacing w:after="0"/>
        <w:ind w:left="709"/>
        <w:rPr>
          <w:rFonts w:ascii="Arial" w:hAnsi="Arial" w:cs="Arial"/>
          <w:sz w:val="24"/>
          <w:szCs w:val="24"/>
        </w:rPr>
      </w:pPr>
      <w:r w:rsidRPr="005E4CF0">
        <w:rPr>
          <w:rFonts w:ascii="Arial" w:hAnsi="Arial" w:cs="Arial"/>
          <w:sz w:val="24"/>
          <w:szCs w:val="24"/>
        </w:rPr>
        <w:t>(b</w:t>
      </w:r>
      <w:r>
        <w:rPr>
          <w:rFonts w:ascii="Arial" w:hAnsi="Arial" w:cs="Arial"/>
          <w:sz w:val="24"/>
          <w:szCs w:val="24"/>
        </w:rPr>
        <w:t xml:space="preserve">) </w:t>
      </w:r>
      <w:r w:rsidRPr="005E4CF0">
        <w:rPr>
          <w:rFonts w:ascii="Arial" w:hAnsi="Arial" w:cs="Arial"/>
          <w:sz w:val="24"/>
          <w:szCs w:val="24"/>
        </w:rPr>
        <w:t>future date for further medical review</w:t>
      </w:r>
    </w:p>
    <w:p w14:paraId="005ACB49" w14:textId="77777777" w:rsidR="00C63726" w:rsidRDefault="00C63726" w:rsidP="00C63726">
      <w:pPr>
        <w:spacing w:after="0"/>
        <w:ind w:left="709"/>
        <w:rPr>
          <w:rFonts w:ascii="Arial" w:hAnsi="Arial" w:cs="Arial"/>
          <w:sz w:val="24"/>
          <w:szCs w:val="24"/>
        </w:rPr>
      </w:pPr>
      <w:r w:rsidRPr="005E4CF0">
        <w:rPr>
          <w:rFonts w:ascii="Arial" w:hAnsi="Arial" w:cs="Arial"/>
          <w:sz w:val="24"/>
          <w:szCs w:val="24"/>
        </w:rPr>
        <w:t xml:space="preserve">  </w:t>
      </w:r>
    </w:p>
    <w:p w14:paraId="3635518A" w14:textId="2B48A08F" w:rsidR="00C63726" w:rsidRPr="006C2ED1" w:rsidRDefault="00C53905" w:rsidP="00C63726">
      <w:pPr>
        <w:spacing w:after="0"/>
        <w:ind w:left="709" w:hanging="709"/>
        <w:rPr>
          <w:rFonts w:ascii="Arial" w:hAnsi="Arial" w:cs="Arial"/>
          <w:sz w:val="24"/>
          <w:szCs w:val="24"/>
        </w:rPr>
      </w:pPr>
      <w:proofErr w:type="gramStart"/>
      <w:r>
        <w:rPr>
          <w:rFonts w:ascii="Arial" w:hAnsi="Arial" w:cs="Arial"/>
          <w:sz w:val="24"/>
          <w:szCs w:val="24"/>
        </w:rPr>
        <w:t>2.3.6</w:t>
      </w:r>
      <w:r w:rsidR="005B0755">
        <w:rPr>
          <w:rFonts w:ascii="Arial" w:hAnsi="Arial" w:cs="Arial"/>
          <w:sz w:val="24"/>
          <w:szCs w:val="24"/>
        </w:rPr>
        <w:t xml:space="preserve">  </w:t>
      </w:r>
      <w:r w:rsidR="00C63726" w:rsidRPr="005E4CF0">
        <w:rPr>
          <w:rFonts w:ascii="Arial" w:hAnsi="Arial" w:cs="Arial"/>
          <w:sz w:val="24"/>
          <w:szCs w:val="24"/>
        </w:rPr>
        <w:t>The</w:t>
      </w:r>
      <w:proofErr w:type="gramEnd"/>
      <w:r w:rsidR="00C63726" w:rsidRPr="005E4CF0">
        <w:rPr>
          <w:rFonts w:ascii="Arial" w:hAnsi="Arial" w:cs="Arial"/>
          <w:sz w:val="24"/>
          <w:szCs w:val="24"/>
        </w:rPr>
        <w:t xml:space="preserve"> period from 1</w:t>
      </w:r>
      <w:r w:rsidR="00C63726" w:rsidRPr="005E4CF0">
        <w:rPr>
          <w:rFonts w:ascii="Arial" w:hAnsi="Arial" w:cs="Arial"/>
          <w:sz w:val="24"/>
          <w:szCs w:val="24"/>
          <w:vertAlign w:val="superscript"/>
        </w:rPr>
        <w:t>st</w:t>
      </w:r>
      <w:r w:rsidR="00C63726" w:rsidRPr="005E4CF0">
        <w:rPr>
          <w:rFonts w:ascii="Arial" w:hAnsi="Arial" w:cs="Arial"/>
          <w:sz w:val="24"/>
          <w:szCs w:val="24"/>
        </w:rPr>
        <w:t xml:space="preserve"> July 2022 until the </w:t>
      </w:r>
      <w:r w:rsidR="00C63726" w:rsidRPr="006C2ED1">
        <w:rPr>
          <w:rFonts w:ascii="Arial" w:hAnsi="Arial" w:cs="Arial"/>
          <w:sz w:val="24"/>
          <w:szCs w:val="24"/>
        </w:rPr>
        <w:t xml:space="preserve">date they are medically fit to return to work, must be recorded by the employer on the OLCS/ETB System as Sick Leave. </w:t>
      </w:r>
      <w:r w:rsidR="00C63726" w:rsidRPr="006C2ED1">
        <w:rPr>
          <w:rFonts w:ascii="Arial" w:hAnsi="Arial" w:cs="Arial"/>
          <w:sz w:val="24"/>
          <w:szCs w:val="24"/>
          <w:lang w:val="en-GB" w:eastAsia="en-GB"/>
        </w:rPr>
        <w:t>The</w:t>
      </w:r>
      <w:r w:rsidR="006C2ED1" w:rsidRPr="006C2ED1">
        <w:rPr>
          <w:rFonts w:ascii="Arial" w:hAnsi="Arial" w:cs="Arial"/>
          <w:sz w:val="24"/>
          <w:szCs w:val="24"/>
          <w:lang w:val="en-GB" w:eastAsia="en-GB"/>
        </w:rPr>
        <w:t xml:space="preserve"> employer must </w:t>
      </w:r>
      <w:r w:rsidR="00C63726" w:rsidRPr="006C2ED1">
        <w:rPr>
          <w:rFonts w:ascii="Arial" w:hAnsi="Arial" w:cs="Arial"/>
          <w:sz w:val="24"/>
          <w:szCs w:val="24"/>
          <w:lang w:val="en-GB" w:eastAsia="en-GB"/>
        </w:rPr>
        <w:t>ensure they are provided with the OHS advice and/or medical certification, as appropriate before recording this period of Sick Leave.  For non-ETB schools, the period must be recorded by the employer under ‘Sick Leave’ sub-category ‘Certified Sick Leave’.</w:t>
      </w:r>
    </w:p>
    <w:p w14:paraId="3685E072" w14:textId="77777777" w:rsidR="00C63726" w:rsidRPr="005E4CF0" w:rsidRDefault="00C63726" w:rsidP="00C63726">
      <w:pPr>
        <w:spacing w:after="0"/>
        <w:ind w:left="703" w:hanging="703"/>
        <w:rPr>
          <w:rFonts w:ascii="Arial" w:hAnsi="Arial" w:cs="Arial"/>
          <w:sz w:val="24"/>
          <w:szCs w:val="24"/>
        </w:rPr>
      </w:pPr>
    </w:p>
    <w:p w14:paraId="490037F3" w14:textId="08BAB8B1" w:rsidR="00C63726" w:rsidRDefault="007B753E" w:rsidP="00C63726">
      <w:pPr>
        <w:spacing w:after="0"/>
        <w:ind w:left="703" w:hanging="703"/>
        <w:rPr>
          <w:rFonts w:ascii="Arial" w:hAnsi="Arial" w:cs="Arial"/>
          <w:sz w:val="24"/>
          <w:szCs w:val="24"/>
        </w:rPr>
      </w:pPr>
      <w:r>
        <w:rPr>
          <w:rFonts w:ascii="Arial" w:hAnsi="Arial" w:cs="Arial"/>
          <w:sz w:val="24"/>
          <w:szCs w:val="24"/>
        </w:rPr>
        <w:t>2.3.7</w:t>
      </w:r>
      <w:r w:rsidR="00C63726" w:rsidRPr="005E4CF0">
        <w:rPr>
          <w:rFonts w:ascii="Arial" w:hAnsi="Arial" w:cs="Arial"/>
          <w:sz w:val="24"/>
          <w:szCs w:val="24"/>
        </w:rPr>
        <w:tab/>
        <w:t xml:space="preserve">An employee on extended COVID-19 Special Leave With Pay </w:t>
      </w:r>
      <w:r w:rsidR="00C63726" w:rsidRPr="00252098">
        <w:rPr>
          <w:rFonts w:ascii="Arial" w:hAnsi="Arial" w:cs="Arial"/>
          <w:sz w:val="24"/>
          <w:szCs w:val="24"/>
        </w:rPr>
        <w:t>immediately prior to 1</w:t>
      </w:r>
      <w:r w:rsidR="00C63726" w:rsidRPr="00252098">
        <w:rPr>
          <w:rFonts w:ascii="Arial" w:hAnsi="Arial" w:cs="Arial"/>
          <w:sz w:val="24"/>
          <w:szCs w:val="24"/>
          <w:vertAlign w:val="superscript"/>
        </w:rPr>
        <w:t>st</w:t>
      </w:r>
      <w:r w:rsidR="00C63726" w:rsidRPr="00252098">
        <w:rPr>
          <w:rFonts w:ascii="Arial" w:hAnsi="Arial" w:cs="Arial"/>
          <w:sz w:val="24"/>
          <w:szCs w:val="24"/>
        </w:rPr>
        <w:t xml:space="preserve"> July 2022 and who is due to remain absent beyond this date under </w:t>
      </w:r>
      <w:r w:rsidR="006C2ED1" w:rsidRPr="00252098">
        <w:rPr>
          <w:rFonts w:ascii="Arial" w:hAnsi="Arial" w:cs="Arial"/>
          <w:sz w:val="24"/>
          <w:szCs w:val="24"/>
        </w:rPr>
        <w:t>paragraph 2.3.5</w:t>
      </w:r>
      <w:r w:rsidR="00C63726" w:rsidRPr="00252098">
        <w:rPr>
          <w:rFonts w:ascii="Arial" w:hAnsi="Arial" w:cs="Arial"/>
          <w:sz w:val="24"/>
          <w:szCs w:val="24"/>
        </w:rPr>
        <w:t xml:space="preserve"> above, but who wishes to resume duty prior to the medical fitness to work date </w:t>
      </w:r>
      <w:r w:rsidR="00C63726" w:rsidRPr="005E4CF0">
        <w:rPr>
          <w:rFonts w:ascii="Arial" w:hAnsi="Arial" w:cs="Arial"/>
          <w:sz w:val="24"/>
          <w:szCs w:val="24"/>
        </w:rPr>
        <w:t>specified by the OHS, the following must take place:</w:t>
      </w:r>
    </w:p>
    <w:p w14:paraId="286F4A82" w14:textId="77777777" w:rsidR="00C63726" w:rsidRPr="00134640" w:rsidRDefault="00C63726" w:rsidP="00C63726">
      <w:pPr>
        <w:spacing w:after="0"/>
        <w:ind w:left="703" w:hanging="703"/>
        <w:rPr>
          <w:rFonts w:ascii="Arial" w:hAnsi="Arial" w:cs="Arial"/>
          <w:sz w:val="24"/>
          <w:szCs w:val="24"/>
        </w:rPr>
      </w:pPr>
    </w:p>
    <w:p w14:paraId="508A1FE9" w14:textId="608293A8" w:rsidR="00C63726" w:rsidRPr="005E4CF0" w:rsidRDefault="00C63726" w:rsidP="00C63726">
      <w:pPr>
        <w:ind w:left="1418" w:hanging="425"/>
        <w:rPr>
          <w:rFonts w:ascii="Arial" w:hAnsi="Arial" w:cs="Arial"/>
          <w:sz w:val="24"/>
          <w:szCs w:val="24"/>
        </w:rPr>
      </w:pPr>
      <w:r w:rsidRPr="00134640">
        <w:rPr>
          <w:rFonts w:ascii="Arial" w:hAnsi="Arial" w:cs="Arial"/>
          <w:sz w:val="24"/>
          <w:szCs w:val="24"/>
        </w:rPr>
        <w:t xml:space="preserve">(a) The employer must refer them to the </w:t>
      </w:r>
      <w:r w:rsidRPr="00252098">
        <w:rPr>
          <w:rFonts w:ascii="Arial" w:hAnsi="Arial" w:cs="Arial"/>
          <w:sz w:val="24"/>
          <w:szCs w:val="24"/>
        </w:rPr>
        <w:t xml:space="preserve">OHS by </w:t>
      </w:r>
      <w:r w:rsidR="00134640" w:rsidRPr="00360E4E">
        <w:rPr>
          <w:rFonts w:ascii="Arial" w:hAnsi="Arial" w:cs="Arial"/>
          <w:b/>
          <w:sz w:val="24"/>
          <w:szCs w:val="24"/>
        </w:rPr>
        <w:t>17</w:t>
      </w:r>
      <w:r w:rsidR="00134640" w:rsidRPr="00360E4E">
        <w:rPr>
          <w:rFonts w:ascii="Arial" w:hAnsi="Arial" w:cs="Arial"/>
          <w:b/>
          <w:sz w:val="24"/>
          <w:szCs w:val="24"/>
          <w:vertAlign w:val="superscript"/>
        </w:rPr>
        <w:t>th</w:t>
      </w:r>
      <w:r w:rsidR="00134640" w:rsidRPr="00360E4E">
        <w:rPr>
          <w:rFonts w:ascii="Arial" w:hAnsi="Arial" w:cs="Arial"/>
          <w:b/>
          <w:sz w:val="24"/>
          <w:szCs w:val="24"/>
        </w:rPr>
        <w:t xml:space="preserve"> </w:t>
      </w:r>
      <w:r w:rsidRPr="00360E4E">
        <w:rPr>
          <w:rFonts w:ascii="Arial" w:hAnsi="Arial" w:cs="Arial"/>
          <w:b/>
          <w:sz w:val="24"/>
          <w:szCs w:val="24"/>
        </w:rPr>
        <w:t>June 2022</w:t>
      </w:r>
      <w:r w:rsidRPr="00134640">
        <w:rPr>
          <w:rFonts w:ascii="Arial" w:hAnsi="Arial" w:cs="Arial"/>
          <w:sz w:val="24"/>
          <w:szCs w:val="24"/>
        </w:rPr>
        <w:t xml:space="preserve"> for a medical fitness</w:t>
      </w:r>
      <w:r w:rsidR="00BD607F">
        <w:rPr>
          <w:rFonts w:ascii="Arial" w:hAnsi="Arial" w:cs="Arial"/>
          <w:sz w:val="24"/>
          <w:szCs w:val="24"/>
        </w:rPr>
        <w:t xml:space="preserve"> </w:t>
      </w:r>
      <w:r w:rsidRPr="00134640">
        <w:rPr>
          <w:rFonts w:ascii="Arial" w:hAnsi="Arial" w:cs="Arial"/>
          <w:sz w:val="24"/>
          <w:szCs w:val="24"/>
        </w:rPr>
        <w:t xml:space="preserve">for work assessment, to determine whether </w:t>
      </w:r>
      <w:r w:rsidRPr="005E4CF0">
        <w:rPr>
          <w:rFonts w:ascii="Arial" w:hAnsi="Arial" w:cs="Arial"/>
          <w:sz w:val="24"/>
          <w:szCs w:val="24"/>
        </w:rPr>
        <w:t>the employee is:-</w:t>
      </w:r>
    </w:p>
    <w:p w14:paraId="5DF720CF" w14:textId="77777777" w:rsidR="00C63726" w:rsidRPr="005E4CF0" w:rsidRDefault="00C63726" w:rsidP="00C63726">
      <w:pPr>
        <w:pStyle w:val="ListParagraph"/>
        <w:numPr>
          <w:ilvl w:val="0"/>
          <w:numId w:val="4"/>
        </w:numPr>
        <w:ind w:firstLine="621"/>
        <w:rPr>
          <w:rFonts w:ascii="Arial" w:hAnsi="Arial" w:cs="Arial"/>
          <w:sz w:val="24"/>
          <w:szCs w:val="24"/>
        </w:rPr>
      </w:pPr>
      <w:r w:rsidRPr="005E4CF0">
        <w:rPr>
          <w:rFonts w:ascii="Arial" w:hAnsi="Arial" w:cs="Arial"/>
          <w:sz w:val="24"/>
          <w:szCs w:val="24"/>
        </w:rPr>
        <w:t>Medically fit to resume duty</w:t>
      </w:r>
    </w:p>
    <w:p w14:paraId="6CB28601" w14:textId="77777777" w:rsidR="00C63726" w:rsidRDefault="00C63726" w:rsidP="00C63726">
      <w:pPr>
        <w:pStyle w:val="ListParagraph"/>
        <w:numPr>
          <w:ilvl w:val="0"/>
          <w:numId w:val="4"/>
        </w:numPr>
        <w:spacing w:after="0"/>
        <w:ind w:left="1077" w:firstLine="624"/>
        <w:rPr>
          <w:rFonts w:ascii="Arial" w:hAnsi="Arial" w:cs="Arial"/>
          <w:sz w:val="24"/>
          <w:szCs w:val="24"/>
        </w:rPr>
      </w:pPr>
      <w:r w:rsidRPr="005E4CF0">
        <w:rPr>
          <w:rFonts w:ascii="Arial" w:hAnsi="Arial" w:cs="Arial"/>
          <w:sz w:val="24"/>
          <w:szCs w:val="24"/>
        </w:rPr>
        <w:t xml:space="preserve">Remains medically unfit to resume duty </w:t>
      </w:r>
    </w:p>
    <w:p w14:paraId="17CBC848" w14:textId="77777777" w:rsidR="00C63726" w:rsidRPr="005E4CF0" w:rsidRDefault="00C63726" w:rsidP="00C63726">
      <w:pPr>
        <w:pStyle w:val="ListParagraph"/>
        <w:spacing w:after="0"/>
        <w:ind w:left="1077"/>
        <w:rPr>
          <w:rFonts w:ascii="Arial" w:hAnsi="Arial" w:cs="Arial"/>
          <w:sz w:val="24"/>
          <w:szCs w:val="24"/>
        </w:rPr>
      </w:pPr>
    </w:p>
    <w:p w14:paraId="7FCF25A1" w14:textId="77777777" w:rsidR="00C63726" w:rsidRPr="005E4CF0" w:rsidRDefault="00C63726" w:rsidP="00C63726">
      <w:pPr>
        <w:spacing w:after="0" w:line="240" w:lineRule="auto"/>
        <w:ind w:left="1418" w:hanging="425"/>
        <w:rPr>
          <w:rFonts w:ascii="Arial" w:eastAsiaTheme="minorEastAsia" w:hAnsi="Arial" w:cs="Arial"/>
          <w:sz w:val="24"/>
          <w:szCs w:val="24"/>
        </w:rPr>
      </w:pPr>
      <w:r w:rsidRPr="005E4CF0">
        <w:rPr>
          <w:rFonts w:ascii="Arial" w:eastAsiaTheme="minorEastAsia" w:hAnsi="Arial" w:cs="Arial"/>
          <w:sz w:val="24"/>
          <w:szCs w:val="24"/>
        </w:rPr>
        <w:t>(b)</w:t>
      </w:r>
      <w:r>
        <w:rPr>
          <w:rFonts w:ascii="Arial" w:eastAsiaTheme="minorEastAsia" w:hAnsi="Arial" w:cs="Arial"/>
          <w:sz w:val="24"/>
          <w:szCs w:val="24"/>
        </w:rPr>
        <w:t xml:space="preserve"> </w:t>
      </w:r>
      <w:r w:rsidRPr="005E4CF0">
        <w:rPr>
          <w:rFonts w:ascii="Arial" w:eastAsiaTheme="minorEastAsia" w:hAnsi="Arial" w:cs="Arial"/>
          <w:sz w:val="24"/>
          <w:szCs w:val="24"/>
        </w:rPr>
        <w:t xml:space="preserve"> As part of this referral process, the employer must complete the online</w:t>
      </w:r>
      <w:r>
        <w:rPr>
          <w:rFonts w:ascii="Arial" w:eastAsiaTheme="minorEastAsia" w:hAnsi="Arial" w:cs="Arial"/>
          <w:sz w:val="24"/>
          <w:szCs w:val="24"/>
        </w:rPr>
        <w:t xml:space="preserve"> </w:t>
      </w:r>
      <w:r>
        <w:rPr>
          <w:rFonts w:ascii="Arial" w:eastAsiaTheme="minorEastAsia" w:hAnsi="Arial" w:cs="Arial"/>
          <w:i/>
          <w:sz w:val="24"/>
          <w:szCs w:val="24"/>
        </w:rPr>
        <w:t>‘Discretionary’</w:t>
      </w:r>
      <w:r w:rsidRPr="005E4CF0">
        <w:rPr>
          <w:rFonts w:ascii="Arial" w:eastAsiaTheme="minorEastAsia" w:hAnsi="Arial" w:cs="Arial"/>
          <w:sz w:val="24"/>
          <w:szCs w:val="24"/>
        </w:rPr>
        <w:t xml:space="preserve"> referral form through the </w:t>
      </w:r>
      <w:hyperlink r:id="rId22" w:history="1">
        <w:r w:rsidRPr="005E4CF0">
          <w:rPr>
            <w:rFonts w:ascii="Arial" w:eastAsiaTheme="minorEastAsia" w:hAnsi="Arial" w:cs="Arial"/>
            <w:sz w:val="24"/>
            <w:szCs w:val="24"/>
            <w:u w:val="single" w:color="000000"/>
          </w:rPr>
          <w:t>OHS online portal</w:t>
        </w:r>
      </w:hyperlink>
      <w:r w:rsidRPr="005E4CF0">
        <w:rPr>
          <w:rFonts w:ascii="Arial" w:eastAsiaTheme="minorEastAsia" w:hAnsi="Arial" w:cs="Arial"/>
          <w:sz w:val="24"/>
          <w:szCs w:val="24"/>
          <w:u w:val="single" w:color="000000"/>
        </w:rPr>
        <w:t>.</w:t>
      </w:r>
      <w:hyperlink r:id="rId23"/>
      <w:r w:rsidRPr="005E4CF0">
        <w:rPr>
          <w:rFonts w:ascii="Arial" w:eastAsiaTheme="minorEastAsia" w:hAnsi="Arial" w:cs="Arial"/>
          <w:sz w:val="24"/>
          <w:szCs w:val="24"/>
        </w:rPr>
        <w:t xml:space="preserve"> Similar to any other OHS referral under the Sick Leave Scheme, the employer must provide the employee with a copy of the referral.</w:t>
      </w:r>
    </w:p>
    <w:p w14:paraId="48E38986" w14:textId="77777777" w:rsidR="00C63726" w:rsidRPr="005E4CF0" w:rsidRDefault="00C63726" w:rsidP="00C63726">
      <w:pPr>
        <w:spacing w:after="0" w:line="240" w:lineRule="auto"/>
        <w:ind w:left="720"/>
        <w:rPr>
          <w:rFonts w:ascii="Arial" w:hAnsi="Arial" w:cs="Arial"/>
          <w:sz w:val="24"/>
          <w:szCs w:val="24"/>
        </w:rPr>
      </w:pPr>
    </w:p>
    <w:p w14:paraId="5C1FB338" w14:textId="77777777" w:rsidR="00C63726" w:rsidRPr="005E4CF0" w:rsidRDefault="00C63726" w:rsidP="00C63726">
      <w:pPr>
        <w:spacing w:after="0" w:line="240" w:lineRule="auto"/>
        <w:ind w:left="1418" w:hanging="425"/>
        <w:rPr>
          <w:rFonts w:ascii="Arial" w:hAnsi="Arial" w:cs="Arial"/>
          <w:sz w:val="24"/>
          <w:szCs w:val="24"/>
        </w:rPr>
      </w:pPr>
      <w:r w:rsidRPr="005E4CF0">
        <w:rPr>
          <w:rFonts w:ascii="Arial" w:hAnsi="Arial" w:cs="Arial"/>
          <w:sz w:val="24"/>
          <w:szCs w:val="24"/>
        </w:rPr>
        <w:lastRenderedPageBreak/>
        <w:t>(c) The employer will be notified by the OHS of the medical assessment outcome, followed by a ‘Fitness to Work’ Report. This Report will include the date of fitness to resume duty.</w:t>
      </w:r>
    </w:p>
    <w:p w14:paraId="472B4781" w14:textId="77777777" w:rsidR="00C63726" w:rsidRPr="005E4CF0" w:rsidRDefault="00C63726" w:rsidP="00C63726">
      <w:pPr>
        <w:spacing w:after="0" w:line="240" w:lineRule="auto"/>
        <w:ind w:left="720"/>
        <w:rPr>
          <w:rFonts w:ascii="Arial" w:hAnsi="Arial" w:cs="Arial"/>
          <w:sz w:val="24"/>
          <w:szCs w:val="24"/>
        </w:rPr>
      </w:pPr>
    </w:p>
    <w:p w14:paraId="626309BC" w14:textId="77777777" w:rsidR="00C63726" w:rsidRPr="002637F5" w:rsidRDefault="00C63726" w:rsidP="00C63726">
      <w:pPr>
        <w:spacing w:after="0"/>
        <w:ind w:left="1418" w:hanging="425"/>
        <w:rPr>
          <w:rFonts w:ascii="Arial" w:hAnsi="Arial" w:cs="Arial"/>
          <w:sz w:val="24"/>
          <w:szCs w:val="24"/>
        </w:rPr>
      </w:pPr>
      <w:r>
        <w:rPr>
          <w:rFonts w:ascii="Arial" w:hAnsi="Arial" w:cs="Arial"/>
          <w:sz w:val="24"/>
          <w:szCs w:val="24"/>
        </w:rPr>
        <w:t xml:space="preserve">(d) </w:t>
      </w:r>
      <w:r w:rsidRPr="002637F5">
        <w:rPr>
          <w:rFonts w:ascii="Arial" w:hAnsi="Arial" w:cs="Arial"/>
          <w:sz w:val="24"/>
          <w:szCs w:val="24"/>
        </w:rPr>
        <w:t>Where the employee is deemed medically unfit for work, the terms and conditions of the Sick Leave Scheme will apply from 1</w:t>
      </w:r>
      <w:r w:rsidRPr="002637F5">
        <w:rPr>
          <w:rFonts w:ascii="Arial" w:hAnsi="Arial" w:cs="Arial"/>
          <w:sz w:val="24"/>
          <w:szCs w:val="24"/>
          <w:vertAlign w:val="superscript"/>
        </w:rPr>
        <w:t>st</w:t>
      </w:r>
      <w:r w:rsidRPr="002637F5">
        <w:rPr>
          <w:rFonts w:ascii="Arial" w:hAnsi="Arial" w:cs="Arial"/>
          <w:sz w:val="24"/>
          <w:szCs w:val="24"/>
        </w:rPr>
        <w:t xml:space="preserve"> July 2022, until the date they are deemed medically fit for work</w:t>
      </w:r>
      <w:r>
        <w:rPr>
          <w:rFonts w:ascii="Arial" w:hAnsi="Arial" w:cs="Arial"/>
          <w:sz w:val="24"/>
          <w:szCs w:val="24"/>
        </w:rPr>
        <w:t xml:space="preserve"> by the OHS</w:t>
      </w:r>
      <w:r w:rsidRPr="002637F5">
        <w:rPr>
          <w:rFonts w:ascii="Arial" w:hAnsi="Arial" w:cs="Arial"/>
          <w:sz w:val="24"/>
          <w:szCs w:val="24"/>
        </w:rPr>
        <w:t>. The</w:t>
      </w:r>
      <w:r>
        <w:rPr>
          <w:rFonts w:ascii="Arial" w:hAnsi="Arial" w:cs="Arial"/>
          <w:sz w:val="24"/>
          <w:szCs w:val="24"/>
        </w:rPr>
        <w:t xml:space="preserve"> OHS</w:t>
      </w:r>
      <w:r w:rsidRPr="002637F5">
        <w:rPr>
          <w:rFonts w:ascii="Arial" w:hAnsi="Arial" w:cs="Arial"/>
          <w:sz w:val="24"/>
          <w:szCs w:val="24"/>
        </w:rPr>
        <w:t xml:space="preserve"> ‘Fitness to Work’ Report will indicate the likely duration of the absence, and if it is not possible to establish a return to work date, it will include a future date for further medical review.</w:t>
      </w:r>
    </w:p>
    <w:p w14:paraId="0C796464" w14:textId="77777777" w:rsidR="00C63726" w:rsidRPr="002637F5" w:rsidRDefault="00C63726" w:rsidP="00C63726">
      <w:pPr>
        <w:pStyle w:val="ListParagraph"/>
        <w:spacing w:after="0"/>
        <w:ind w:left="1069"/>
        <w:rPr>
          <w:rFonts w:ascii="Arial" w:hAnsi="Arial" w:cs="Arial"/>
          <w:sz w:val="24"/>
          <w:szCs w:val="24"/>
        </w:rPr>
      </w:pPr>
    </w:p>
    <w:p w14:paraId="280D03CE" w14:textId="77777777" w:rsidR="00C63726" w:rsidRPr="005E4CF0" w:rsidRDefault="00C63726" w:rsidP="00C63726">
      <w:pPr>
        <w:spacing w:after="264"/>
        <w:ind w:left="1418" w:hanging="425"/>
        <w:rPr>
          <w:rFonts w:ascii="Arial" w:hAnsi="Arial" w:cs="Arial"/>
          <w:sz w:val="24"/>
          <w:szCs w:val="24"/>
        </w:rPr>
      </w:pPr>
      <w:r w:rsidRPr="005E4CF0">
        <w:rPr>
          <w:rFonts w:ascii="Arial" w:hAnsi="Arial" w:cs="Arial"/>
          <w:sz w:val="24"/>
          <w:szCs w:val="24"/>
        </w:rPr>
        <w:t xml:space="preserve">(e) Where the employee does not attend the OHS medical fitness for </w:t>
      </w:r>
      <w:proofErr w:type="gramStart"/>
      <w:r w:rsidRPr="005E4CF0">
        <w:rPr>
          <w:rFonts w:ascii="Arial" w:hAnsi="Arial" w:cs="Arial"/>
          <w:sz w:val="24"/>
          <w:szCs w:val="24"/>
        </w:rPr>
        <w:t xml:space="preserve">work </w:t>
      </w:r>
      <w:r>
        <w:rPr>
          <w:rFonts w:ascii="Arial" w:hAnsi="Arial" w:cs="Arial"/>
          <w:sz w:val="24"/>
          <w:szCs w:val="24"/>
        </w:rPr>
        <w:t xml:space="preserve"> </w:t>
      </w:r>
      <w:r w:rsidRPr="005E4CF0">
        <w:rPr>
          <w:rFonts w:ascii="Arial" w:hAnsi="Arial" w:cs="Arial"/>
          <w:sz w:val="24"/>
          <w:szCs w:val="24"/>
        </w:rPr>
        <w:t>assessment</w:t>
      </w:r>
      <w:proofErr w:type="gramEnd"/>
      <w:r w:rsidRPr="005E4CF0">
        <w:rPr>
          <w:rFonts w:ascii="Arial" w:hAnsi="Arial" w:cs="Arial"/>
          <w:sz w:val="24"/>
          <w:szCs w:val="24"/>
        </w:rPr>
        <w:t xml:space="preserve"> appointment, the terms and conditions of the Sick Leave Scheme will apply from 1</w:t>
      </w:r>
      <w:r w:rsidRPr="005E4CF0">
        <w:rPr>
          <w:rFonts w:ascii="Arial" w:hAnsi="Arial" w:cs="Arial"/>
          <w:sz w:val="24"/>
          <w:szCs w:val="24"/>
          <w:vertAlign w:val="superscript"/>
        </w:rPr>
        <w:t>st</w:t>
      </w:r>
      <w:r w:rsidRPr="005E4CF0">
        <w:rPr>
          <w:rFonts w:ascii="Arial" w:hAnsi="Arial" w:cs="Arial"/>
          <w:sz w:val="24"/>
          <w:szCs w:val="24"/>
        </w:rPr>
        <w:t xml:space="preserve"> July 2022.</w:t>
      </w:r>
    </w:p>
    <w:p w14:paraId="1657C783" w14:textId="77777777" w:rsidR="00C63726" w:rsidRPr="005E4CF0" w:rsidRDefault="00C63726" w:rsidP="00C63726">
      <w:pPr>
        <w:spacing w:after="264"/>
        <w:ind w:left="1418" w:hanging="698"/>
        <w:rPr>
          <w:rFonts w:ascii="Arial" w:hAnsi="Arial" w:cs="Arial"/>
          <w:sz w:val="24"/>
          <w:szCs w:val="24"/>
        </w:rPr>
      </w:pPr>
      <w:r w:rsidRPr="005E4CF0">
        <w:rPr>
          <w:rFonts w:ascii="Arial" w:hAnsi="Arial" w:cs="Arial"/>
          <w:sz w:val="24"/>
          <w:szCs w:val="24"/>
        </w:rPr>
        <w:t xml:space="preserve"> </w:t>
      </w:r>
      <w:r>
        <w:rPr>
          <w:rFonts w:ascii="Arial" w:hAnsi="Arial" w:cs="Arial"/>
          <w:sz w:val="24"/>
          <w:szCs w:val="24"/>
        </w:rPr>
        <w:t xml:space="preserve">   </w:t>
      </w:r>
      <w:r w:rsidRPr="005E4CF0">
        <w:rPr>
          <w:rFonts w:ascii="Arial" w:hAnsi="Arial" w:cs="Arial"/>
          <w:sz w:val="24"/>
          <w:szCs w:val="24"/>
        </w:rPr>
        <w:t xml:space="preserve">(f) </w:t>
      </w:r>
      <w:r>
        <w:rPr>
          <w:rFonts w:ascii="Arial" w:hAnsi="Arial" w:cs="Arial"/>
          <w:sz w:val="24"/>
          <w:szCs w:val="24"/>
        </w:rPr>
        <w:t xml:space="preserve">  </w:t>
      </w:r>
      <w:r w:rsidRPr="005E4CF0">
        <w:rPr>
          <w:rFonts w:ascii="Arial" w:hAnsi="Arial" w:cs="Arial"/>
          <w:sz w:val="24"/>
          <w:szCs w:val="24"/>
        </w:rPr>
        <w:t xml:space="preserve">A medical certificate from a GP or Consultant cannot be accepted by the employer as evidence of the employee’s medical fitness for work, in lieu of the OHS medical fitness for work assessment.   </w:t>
      </w:r>
    </w:p>
    <w:p w14:paraId="408D9F9E" w14:textId="44CEEDEF" w:rsidR="00C63726" w:rsidRDefault="007B753E" w:rsidP="00C63726">
      <w:pPr>
        <w:spacing w:after="0"/>
        <w:ind w:left="709" w:hanging="709"/>
        <w:rPr>
          <w:rFonts w:ascii="Arial" w:hAnsi="Arial" w:cs="Arial"/>
          <w:sz w:val="24"/>
          <w:szCs w:val="24"/>
        </w:rPr>
      </w:pPr>
      <w:r>
        <w:rPr>
          <w:rFonts w:ascii="Arial" w:hAnsi="Arial" w:cs="Arial"/>
          <w:sz w:val="24"/>
          <w:szCs w:val="24"/>
        </w:rPr>
        <w:t>2.3.8</w:t>
      </w:r>
      <w:r w:rsidR="00C63726" w:rsidRPr="005E4CF0">
        <w:rPr>
          <w:rFonts w:ascii="Arial" w:hAnsi="Arial" w:cs="Arial"/>
          <w:sz w:val="24"/>
          <w:szCs w:val="24"/>
        </w:rPr>
        <w:t xml:space="preserve"> </w:t>
      </w:r>
      <w:r w:rsidR="00C63726" w:rsidRPr="005E4CF0">
        <w:rPr>
          <w:rFonts w:ascii="Arial" w:hAnsi="Arial" w:cs="Arial"/>
          <w:sz w:val="24"/>
          <w:szCs w:val="24"/>
        </w:rPr>
        <w:tab/>
        <w:t xml:space="preserve">In </w:t>
      </w:r>
      <w:r w:rsidR="00C63726" w:rsidRPr="00252098">
        <w:rPr>
          <w:rFonts w:ascii="Arial" w:hAnsi="Arial" w:cs="Arial"/>
          <w:sz w:val="24"/>
          <w:szCs w:val="24"/>
        </w:rPr>
        <w:t xml:space="preserve">accordance with </w:t>
      </w:r>
      <w:r w:rsidR="006C2ED1" w:rsidRPr="00252098">
        <w:rPr>
          <w:rFonts w:ascii="Arial" w:hAnsi="Arial" w:cs="Arial"/>
          <w:sz w:val="24"/>
          <w:szCs w:val="24"/>
        </w:rPr>
        <w:t>paragraph 2.3</w:t>
      </w:r>
      <w:r w:rsidR="00C63726" w:rsidRPr="00252098">
        <w:rPr>
          <w:rFonts w:ascii="Arial" w:hAnsi="Arial" w:cs="Arial"/>
          <w:sz w:val="24"/>
          <w:szCs w:val="24"/>
        </w:rPr>
        <w:t xml:space="preserve">, an employee </w:t>
      </w:r>
      <w:r w:rsidR="00C63726" w:rsidRPr="005E4CF0">
        <w:rPr>
          <w:rFonts w:ascii="Arial" w:hAnsi="Arial" w:cs="Arial"/>
          <w:sz w:val="24"/>
          <w:szCs w:val="24"/>
        </w:rPr>
        <w:t>absent on COVID-19 Special Leave With Pay immediately prior to 1</w:t>
      </w:r>
      <w:r w:rsidR="00C63726" w:rsidRPr="005E4CF0">
        <w:rPr>
          <w:rFonts w:ascii="Arial" w:hAnsi="Arial" w:cs="Arial"/>
          <w:sz w:val="24"/>
          <w:szCs w:val="24"/>
          <w:vertAlign w:val="superscript"/>
        </w:rPr>
        <w:t>st</w:t>
      </w:r>
      <w:r w:rsidR="00C63726" w:rsidRPr="005E4CF0">
        <w:rPr>
          <w:rFonts w:ascii="Arial" w:hAnsi="Arial" w:cs="Arial"/>
          <w:sz w:val="24"/>
          <w:szCs w:val="24"/>
        </w:rPr>
        <w:t xml:space="preserve"> July 2022 who has been deemed by the OHS as medically fit to return to work directly after this date, but is absent on Sick Leave from the beginning of the 2022/23 school year, the duration of the summer closure period must be recorded as Sick Leave by the employer on the OLCS/ETB system.  </w:t>
      </w:r>
      <w:r w:rsidR="006C2ED1">
        <w:rPr>
          <w:rFonts w:ascii="Arial" w:hAnsi="Arial" w:cs="Arial"/>
          <w:sz w:val="24"/>
          <w:szCs w:val="24"/>
        </w:rPr>
        <w:t>H</w:t>
      </w:r>
      <w:r w:rsidR="00C63726" w:rsidRPr="005E4CF0">
        <w:rPr>
          <w:rFonts w:ascii="Arial" w:hAnsi="Arial" w:cs="Arial"/>
          <w:sz w:val="24"/>
          <w:szCs w:val="24"/>
        </w:rPr>
        <w:t xml:space="preserve">owever, </w:t>
      </w:r>
      <w:r w:rsidR="00C63726">
        <w:rPr>
          <w:rFonts w:ascii="Arial" w:hAnsi="Arial" w:cs="Arial"/>
          <w:sz w:val="24"/>
          <w:szCs w:val="24"/>
        </w:rPr>
        <w:t xml:space="preserve">under the terms of the Sick Leave Scheme, </w:t>
      </w:r>
      <w:r w:rsidR="00C63726" w:rsidRPr="005E4CF0">
        <w:rPr>
          <w:rFonts w:ascii="Arial" w:hAnsi="Arial" w:cs="Arial"/>
          <w:sz w:val="24"/>
          <w:szCs w:val="24"/>
        </w:rPr>
        <w:t xml:space="preserve">the employer may where they consider the situation </w:t>
      </w:r>
      <w:r w:rsidR="006C2ED1">
        <w:rPr>
          <w:rFonts w:ascii="Arial" w:hAnsi="Arial" w:cs="Arial"/>
          <w:sz w:val="24"/>
          <w:szCs w:val="24"/>
        </w:rPr>
        <w:t>is warranted</w:t>
      </w:r>
      <w:r w:rsidR="00C63726" w:rsidRPr="005E4CF0">
        <w:rPr>
          <w:rFonts w:ascii="Arial" w:hAnsi="Arial" w:cs="Arial"/>
          <w:sz w:val="24"/>
          <w:szCs w:val="24"/>
        </w:rPr>
        <w:t>, refer the employee to the OHS for a medical assessment to determine whether the summer closure period can be excluded from their Sick Leave record, based on the</w:t>
      </w:r>
      <w:r w:rsidR="00C63726">
        <w:rPr>
          <w:rFonts w:ascii="Arial" w:hAnsi="Arial" w:cs="Arial"/>
          <w:sz w:val="24"/>
          <w:szCs w:val="24"/>
        </w:rPr>
        <w:t xml:space="preserve"> employee’s specific</w:t>
      </w:r>
      <w:r w:rsidR="00C63726" w:rsidRPr="005E4CF0">
        <w:rPr>
          <w:rFonts w:ascii="Arial" w:hAnsi="Arial" w:cs="Arial"/>
          <w:sz w:val="24"/>
          <w:szCs w:val="24"/>
        </w:rPr>
        <w:t xml:space="preserve"> medical circumstances. </w:t>
      </w:r>
    </w:p>
    <w:p w14:paraId="14313EA0" w14:textId="77777777" w:rsidR="00C63726" w:rsidRDefault="00C63726" w:rsidP="00C63726">
      <w:pPr>
        <w:spacing w:after="0"/>
        <w:ind w:left="709" w:hanging="709"/>
        <w:rPr>
          <w:rFonts w:ascii="Arial" w:hAnsi="Arial" w:cs="Arial"/>
          <w:sz w:val="24"/>
          <w:szCs w:val="24"/>
        </w:rPr>
      </w:pPr>
    </w:p>
    <w:p w14:paraId="0C301872" w14:textId="246C5CBF" w:rsidR="00C07BFA" w:rsidRDefault="0083349B" w:rsidP="00E47A68">
      <w:pPr>
        <w:pStyle w:val="Heading2"/>
        <w:numPr>
          <w:ilvl w:val="1"/>
          <w:numId w:val="1"/>
        </w:numPr>
        <w:spacing w:before="0" w:after="0"/>
        <w:ind w:hanging="1080"/>
        <w:rPr>
          <w:sz w:val="24"/>
          <w:szCs w:val="24"/>
        </w:rPr>
      </w:pPr>
      <w:r>
        <w:rPr>
          <w:sz w:val="24"/>
          <w:szCs w:val="24"/>
        </w:rPr>
        <w:t xml:space="preserve">    </w:t>
      </w:r>
      <w:bookmarkStart w:id="17" w:name="_Toc104904975"/>
      <w:r w:rsidR="00C07BFA" w:rsidRPr="00C07BFA">
        <w:rPr>
          <w:sz w:val="24"/>
          <w:szCs w:val="24"/>
        </w:rPr>
        <w:t xml:space="preserve">COVID-19 Special Leave </w:t>
      </w:r>
      <w:proofErr w:type="gramStart"/>
      <w:r w:rsidR="00C07BFA" w:rsidRPr="00C07BFA">
        <w:rPr>
          <w:sz w:val="24"/>
          <w:szCs w:val="24"/>
        </w:rPr>
        <w:t>With</w:t>
      </w:r>
      <w:proofErr w:type="gramEnd"/>
      <w:r w:rsidR="00C07BFA" w:rsidRPr="00C07BFA">
        <w:rPr>
          <w:sz w:val="24"/>
          <w:szCs w:val="24"/>
        </w:rPr>
        <w:t xml:space="preserve"> Pay</w:t>
      </w:r>
      <w:r w:rsidR="006C2ED1">
        <w:rPr>
          <w:sz w:val="24"/>
          <w:szCs w:val="24"/>
        </w:rPr>
        <w:t xml:space="preserve"> – General Rules</w:t>
      </w:r>
      <w:bookmarkEnd w:id="17"/>
    </w:p>
    <w:p w14:paraId="03C6654C" w14:textId="7B09B765" w:rsidR="00E47A68" w:rsidRPr="00E47A68" w:rsidRDefault="0083349B" w:rsidP="00A051E0">
      <w:pPr>
        <w:pStyle w:val="ListParagraph"/>
        <w:spacing w:after="240"/>
        <w:ind w:left="709" w:hanging="709"/>
        <w:rPr>
          <w:rFonts w:ascii="Arial" w:hAnsi="Arial" w:cs="Arial"/>
          <w:sz w:val="24"/>
          <w:szCs w:val="24"/>
          <w:lang w:val="en-US" w:eastAsia="ja-JP"/>
        </w:rPr>
      </w:pPr>
      <w:r>
        <w:rPr>
          <w:rFonts w:ascii="Arial" w:hAnsi="Arial" w:cs="Arial"/>
          <w:sz w:val="24"/>
          <w:szCs w:val="24"/>
        </w:rPr>
        <w:t>2.4.1</w:t>
      </w:r>
      <w:r>
        <w:rPr>
          <w:rFonts w:ascii="Arial" w:hAnsi="Arial" w:cs="Arial"/>
          <w:sz w:val="24"/>
          <w:szCs w:val="24"/>
        </w:rPr>
        <w:tab/>
      </w:r>
      <w:r w:rsidR="00E47A68" w:rsidRPr="00E47A68">
        <w:rPr>
          <w:rFonts w:ascii="Arial" w:hAnsi="Arial" w:cs="Arial"/>
          <w:sz w:val="24"/>
          <w:szCs w:val="24"/>
        </w:rPr>
        <w:t xml:space="preserve">Special Leave </w:t>
      </w:r>
      <w:proofErr w:type="gramStart"/>
      <w:r w:rsidR="00E47A68" w:rsidRPr="00E47A68">
        <w:rPr>
          <w:rFonts w:ascii="Arial" w:hAnsi="Arial" w:cs="Arial"/>
          <w:sz w:val="24"/>
          <w:szCs w:val="24"/>
        </w:rPr>
        <w:t>With</w:t>
      </w:r>
      <w:proofErr w:type="gramEnd"/>
      <w:r w:rsidR="00E47A68" w:rsidRPr="00E47A68">
        <w:rPr>
          <w:rFonts w:ascii="Arial" w:hAnsi="Arial" w:cs="Arial"/>
          <w:sz w:val="24"/>
          <w:szCs w:val="24"/>
        </w:rPr>
        <w:t xml:space="preserve"> Pay commences from the date an employee displays COVID-19 symptoms, or receives a positive COVID-19 </w:t>
      </w:r>
      <w:r>
        <w:rPr>
          <w:rFonts w:ascii="Arial" w:hAnsi="Arial" w:cs="Arial"/>
          <w:sz w:val="24"/>
          <w:szCs w:val="24"/>
        </w:rPr>
        <w:t xml:space="preserve">PCR </w:t>
      </w:r>
      <w:r w:rsidR="00E47A68" w:rsidRPr="00E47A68">
        <w:rPr>
          <w:rFonts w:ascii="Arial" w:hAnsi="Arial" w:cs="Arial"/>
          <w:sz w:val="24"/>
          <w:szCs w:val="24"/>
        </w:rPr>
        <w:t>test r</w:t>
      </w:r>
      <w:r>
        <w:rPr>
          <w:rFonts w:ascii="Arial" w:hAnsi="Arial" w:cs="Arial"/>
          <w:sz w:val="24"/>
          <w:szCs w:val="24"/>
        </w:rPr>
        <w:t>esult or a positive COVID-19 antigen</w:t>
      </w:r>
      <w:r w:rsidR="00E47A68" w:rsidRPr="00E47A68">
        <w:rPr>
          <w:rFonts w:ascii="Arial" w:hAnsi="Arial" w:cs="Arial"/>
          <w:sz w:val="24"/>
          <w:szCs w:val="24"/>
        </w:rPr>
        <w:t xml:space="preserve"> test result. The employee cannot attend the workplace and is unavailable for work during this period.</w:t>
      </w:r>
    </w:p>
    <w:p w14:paraId="21FBDE6B" w14:textId="5562667C" w:rsidR="004B5EA9" w:rsidRPr="006C2ED1" w:rsidRDefault="006C2ED1" w:rsidP="004B5EA9">
      <w:pPr>
        <w:autoSpaceDE w:val="0"/>
        <w:autoSpaceDN w:val="0"/>
        <w:adjustRightInd w:val="0"/>
        <w:spacing w:after="0" w:line="240" w:lineRule="auto"/>
        <w:ind w:left="709" w:hanging="709"/>
        <w:rPr>
          <w:rFonts w:ascii="Arial" w:eastAsia="Times New Roman" w:hAnsi="Arial" w:cs="Arial"/>
          <w:sz w:val="24"/>
          <w:szCs w:val="24"/>
        </w:rPr>
      </w:pPr>
      <w:r>
        <w:rPr>
          <w:rFonts w:ascii="Arial" w:hAnsi="Arial" w:cs="Arial"/>
          <w:sz w:val="24"/>
          <w:szCs w:val="24"/>
        </w:rPr>
        <w:t>2</w:t>
      </w:r>
      <w:r w:rsidR="0083349B">
        <w:rPr>
          <w:rFonts w:ascii="Arial" w:hAnsi="Arial" w:cs="Arial"/>
          <w:sz w:val="24"/>
          <w:szCs w:val="24"/>
        </w:rPr>
        <w:t>.4.2</w:t>
      </w:r>
      <w:r>
        <w:rPr>
          <w:rFonts w:ascii="Arial" w:hAnsi="Arial" w:cs="Arial"/>
          <w:sz w:val="24"/>
          <w:szCs w:val="24"/>
        </w:rPr>
        <w:tab/>
      </w:r>
      <w:r w:rsidR="004B5EA9" w:rsidRPr="00627434">
        <w:rPr>
          <w:rFonts w:ascii="Arial" w:hAnsi="Arial" w:cs="Arial"/>
          <w:sz w:val="24"/>
          <w:szCs w:val="24"/>
        </w:rPr>
        <w:t xml:space="preserve">An </w:t>
      </w:r>
      <w:r w:rsidR="004B5EA9" w:rsidRPr="00C07BFA">
        <w:rPr>
          <w:rFonts w:ascii="Arial" w:hAnsi="Arial" w:cs="Arial"/>
          <w:sz w:val="24"/>
          <w:szCs w:val="24"/>
        </w:rPr>
        <w:t xml:space="preserve">employee with COVID-19 symptoms must arrange a COVID-19 test as soon as possible and within one day of the onset of symptoms. </w:t>
      </w:r>
    </w:p>
    <w:p w14:paraId="2C267427" w14:textId="77777777" w:rsidR="00C07BFA" w:rsidRPr="006C2ED1" w:rsidRDefault="00C07BFA"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p>
    <w:p w14:paraId="5A42D27C" w14:textId="7192EE4D" w:rsidR="00C07BFA" w:rsidRPr="006C2ED1" w:rsidRDefault="00C63726"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r w:rsidRPr="006C2ED1">
        <w:rPr>
          <w:rFonts w:ascii="Arial" w:eastAsia="Times New Roman" w:hAnsi="Arial" w:cs="Arial"/>
          <w:sz w:val="24"/>
          <w:szCs w:val="24"/>
          <w:lang w:val="en-GB" w:eastAsia="en-GB"/>
        </w:rPr>
        <w:t>2.4</w:t>
      </w:r>
      <w:r w:rsidR="0083349B">
        <w:rPr>
          <w:rFonts w:ascii="Arial" w:eastAsia="Times New Roman" w:hAnsi="Arial" w:cs="Arial"/>
          <w:sz w:val="24"/>
          <w:szCs w:val="24"/>
          <w:lang w:val="en-GB" w:eastAsia="en-GB"/>
        </w:rPr>
        <w:t>.3</w:t>
      </w:r>
      <w:r w:rsidR="00C07BFA" w:rsidRPr="006C2ED1">
        <w:rPr>
          <w:rFonts w:ascii="Arial" w:eastAsia="Times New Roman" w:hAnsi="Arial" w:cs="Arial"/>
          <w:sz w:val="24"/>
          <w:szCs w:val="24"/>
          <w:lang w:val="en-GB" w:eastAsia="en-GB"/>
        </w:rPr>
        <w:tab/>
        <w:t xml:space="preserve">Similar to the general principles that apply to the management of Sick Leave, the employee must contact the employer immediately where they display COVID-19 symptoms or receive a </w:t>
      </w:r>
      <w:proofErr w:type="spellStart"/>
      <w:r w:rsidR="00C07BFA" w:rsidRPr="006C2ED1">
        <w:rPr>
          <w:rFonts w:ascii="Arial" w:eastAsia="Times New Roman" w:hAnsi="Arial" w:cs="Arial"/>
          <w:sz w:val="24"/>
          <w:szCs w:val="24"/>
          <w:lang w:val="en-GB" w:eastAsia="en-GB"/>
        </w:rPr>
        <w:t>postitive</w:t>
      </w:r>
      <w:proofErr w:type="spellEnd"/>
      <w:r w:rsidR="00C07BFA" w:rsidRPr="006C2ED1">
        <w:rPr>
          <w:rFonts w:ascii="Arial" w:eastAsia="Times New Roman" w:hAnsi="Arial" w:cs="Arial"/>
          <w:sz w:val="24"/>
          <w:szCs w:val="24"/>
          <w:lang w:val="en-GB" w:eastAsia="en-GB"/>
        </w:rPr>
        <w:t xml:space="preserve"> antigen/PCR test result, in accordance with the employer’s normal absence reporting arrangements. </w:t>
      </w:r>
    </w:p>
    <w:p w14:paraId="5091C27A" w14:textId="77777777" w:rsidR="00C07BFA" w:rsidRPr="006C2ED1" w:rsidRDefault="00C07BFA"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p>
    <w:p w14:paraId="02DE9D96" w14:textId="484328D6" w:rsidR="00C07BFA" w:rsidRDefault="00C63726"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r w:rsidRPr="006C2ED1">
        <w:rPr>
          <w:rFonts w:ascii="Arial" w:eastAsia="Times New Roman" w:hAnsi="Arial" w:cs="Arial"/>
          <w:sz w:val="24"/>
          <w:szCs w:val="24"/>
          <w:lang w:val="en-GB" w:eastAsia="en-GB"/>
        </w:rPr>
        <w:t>2.4</w:t>
      </w:r>
      <w:r w:rsidR="0083349B">
        <w:rPr>
          <w:rFonts w:ascii="Arial" w:eastAsia="Times New Roman" w:hAnsi="Arial" w:cs="Arial"/>
          <w:sz w:val="24"/>
          <w:szCs w:val="24"/>
          <w:lang w:val="en-GB" w:eastAsia="en-GB"/>
        </w:rPr>
        <w:t>.4</w:t>
      </w:r>
      <w:r w:rsidR="00C07BFA" w:rsidRPr="006C2ED1">
        <w:rPr>
          <w:rFonts w:ascii="Arial" w:eastAsia="Times New Roman" w:hAnsi="Arial" w:cs="Arial"/>
          <w:sz w:val="24"/>
          <w:szCs w:val="24"/>
          <w:lang w:val="en-GB" w:eastAsia="en-GB"/>
        </w:rPr>
        <w:tab/>
        <w:t>Where circumstances or diagnosis changes, the employee must also inform the employer immediately.</w:t>
      </w:r>
    </w:p>
    <w:p w14:paraId="70B63951" w14:textId="77777777" w:rsidR="00E47A68" w:rsidRPr="00E47A68" w:rsidRDefault="00E47A68"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p>
    <w:p w14:paraId="2E6F1B1C" w14:textId="7E4D483D" w:rsidR="00E47A68" w:rsidRPr="00E47A68" w:rsidRDefault="0083349B" w:rsidP="00C07BFA">
      <w:pPr>
        <w:autoSpaceDE w:val="0"/>
        <w:autoSpaceDN w:val="0"/>
        <w:adjustRightInd w:val="0"/>
        <w:spacing w:after="0" w:line="240" w:lineRule="auto"/>
        <w:ind w:left="709" w:hanging="709"/>
        <w:rPr>
          <w:rFonts w:ascii="Arial" w:eastAsia="Times New Roman" w:hAnsi="Arial" w:cs="Arial"/>
          <w:sz w:val="24"/>
          <w:szCs w:val="24"/>
        </w:rPr>
      </w:pPr>
      <w:r>
        <w:rPr>
          <w:rFonts w:ascii="Arial" w:hAnsi="Arial" w:cs="Arial"/>
          <w:sz w:val="24"/>
          <w:szCs w:val="24"/>
        </w:rPr>
        <w:t>2.4.5</w:t>
      </w:r>
      <w:r>
        <w:rPr>
          <w:rFonts w:ascii="Arial" w:hAnsi="Arial" w:cs="Arial"/>
          <w:sz w:val="24"/>
          <w:szCs w:val="24"/>
        </w:rPr>
        <w:tab/>
      </w:r>
      <w:r w:rsidR="00E47A68" w:rsidRPr="00E47A68">
        <w:rPr>
          <w:rFonts w:ascii="Arial" w:hAnsi="Arial" w:cs="Arial"/>
          <w:sz w:val="24"/>
          <w:szCs w:val="24"/>
        </w:rPr>
        <w:t xml:space="preserve">COVID-19 Special Leave </w:t>
      </w:r>
      <w:proofErr w:type="gramStart"/>
      <w:r w:rsidR="00E47A68" w:rsidRPr="00E47A68">
        <w:rPr>
          <w:rFonts w:ascii="Arial" w:hAnsi="Arial" w:cs="Arial"/>
          <w:sz w:val="24"/>
          <w:szCs w:val="24"/>
        </w:rPr>
        <w:t>With</w:t>
      </w:r>
      <w:proofErr w:type="gramEnd"/>
      <w:r w:rsidR="00E47A68" w:rsidRPr="00E47A68">
        <w:rPr>
          <w:rFonts w:ascii="Arial" w:hAnsi="Arial" w:cs="Arial"/>
          <w:sz w:val="24"/>
          <w:szCs w:val="24"/>
        </w:rPr>
        <w:t xml:space="preserve"> Pay is available to eligible employees, to assist in the prevention of the possible onward spread of COVID-19 in the workplace. The eligibility </w:t>
      </w:r>
      <w:r w:rsidR="00E47A68" w:rsidRPr="00E47A68">
        <w:rPr>
          <w:rFonts w:ascii="Arial" w:hAnsi="Arial" w:cs="Arial"/>
          <w:sz w:val="24"/>
          <w:szCs w:val="24"/>
        </w:rPr>
        <w:lastRenderedPageBreak/>
        <w:t xml:space="preserve">for Special Leave </w:t>
      </w:r>
      <w:proofErr w:type="gramStart"/>
      <w:r w:rsidR="00E47A68" w:rsidRPr="00E47A68">
        <w:rPr>
          <w:rFonts w:ascii="Arial" w:hAnsi="Arial" w:cs="Arial"/>
          <w:sz w:val="24"/>
          <w:szCs w:val="24"/>
        </w:rPr>
        <w:t>With</w:t>
      </w:r>
      <w:proofErr w:type="gramEnd"/>
      <w:r w:rsidR="00E47A68" w:rsidRPr="00E47A68">
        <w:rPr>
          <w:rFonts w:ascii="Arial" w:hAnsi="Arial" w:cs="Arial"/>
          <w:sz w:val="24"/>
          <w:szCs w:val="24"/>
        </w:rPr>
        <w:t xml:space="preserve"> Pay only applies to an employee who was rostered or due to be working and it cannot be substituted for other forms of leave.</w:t>
      </w:r>
    </w:p>
    <w:p w14:paraId="55B1B12E" w14:textId="77777777" w:rsidR="00C07BFA" w:rsidRPr="006C2ED1" w:rsidRDefault="00C07BFA" w:rsidP="00C07BFA">
      <w:pPr>
        <w:autoSpaceDE w:val="0"/>
        <w:autoSpaceDN w:val="0"/>
        <w:adjustRightInd w:val="0"/>
        <w:spacing w:after="0" w:line="240" w:lineRule="auto"/>
        <w:ind w:left="709" w:hanging="709"/>
        <w:rPr>
          <w:rFonts w:ascii="Arial" w:hAnsi="Arial" w:cs="Arial"/>
          <w:sz w:val="24"/>
          <w:szCs w:val="24"/>
          <w:lang w:eastAsia="en-IE"/>
        </w:rPr>
      </w:pPr>
    </w:p>
    <w:p w14:paraId="2AF85A76" w14:textId="53D19ECF" w:rsidR="00C07BFA" w:rsidRPr="006C2ED1" w:rsidRDefault="00C63726" w:rsidP="0083349B">
      <w:pPr>
        <w:autoSpaceDE w:val="0"/>
        <w:autoSpaceDN w:val="0"/>
        <w:adjustRightInd w:val="0"/>
        <w:spacing w:after="0" w:line="240" w:lineRule="auto"/>
        <w:ind w:left="709" w:hanging="709"/>
        <w:rPr>
          <w:rFonts w:ascii="Arial" w:eastAsia="Times New Roman" w:hAnsi="Arial" w:cs="Arial"/>
          <w:sz w:val="24"/>
          <w:szCs w:val="24"/>
          <w:lang w:val="en-GB" w:eastAsia="en-GB"/>
        </w:rPr>
      </w:pPr>
      <w:r w:rsidRPr="006C2ED1">
        <w:rPr>
          <w:rFonts w:ascii="Arial" w:hAnsi="Arial" w:cs="Arial"/>
          <w:sz w:val="24"/>
          <w:szCs w:val="24"/>
          <w:lang w:eastAsia="en-IE"/>
        </w:rPr>
        <w:t>2.4</w:t>
      </w:r>
      <w:r w:rsidR="007B753E">
        <w:rPr>
          <w:rFonts w:ascii="Arial" w:hAnsi="Arial" w:cs="Arial"/>
          <w:sz w:val="24"/>
          <w:szCs w:val="24"/>
          <w:lang w:eastAsia="en-IE"/>
        </w:rPr>
        <w:t>.6</w:t>
      </w:r>
      <w:r w:rsidR="00C07BFA" w:rsidRPr="006C2ED1">
        <w:rPr>
          <w:rFonts w:ascii="Arial" w:hAnsi="Arial" w:cs="Arial"/>
          <w:sz w:val="24"/>
          <w:szCs w:val="24"/>
          <w:lang w:eastAsia="en-IE"/>
        </w:rPr>
        <w:t xml:space="preserve"> </w:t>
      </w:r>
      <w:r w:rsidR="00C07BFA" w:rsidRPr="006C2ED1">
        <w:rPr>
          <w:rFonts w:ascii="Arial" w:hAnsi="Arial" w:cs="Arial"/>
          <w:sz w:val="24"/>
          <w:szCs w:val="24"/>
          <w:lang w:eastAsia="en-IE"/>
        </w:rPr>
        <w:tab/>
      </w:r>
      <w:r w:rsidR="00FC30D5">
        <w:rPr>
          <w:rFonts w:ascii="Arial" w:eastAsia="Times New Roman" w:hAnsi="Arial" w:cs="Arial"/>
          <w:sz w:val="24"/>
          <w:szCs w:val="24"/>
          <w:lang w:val="en-GB" w:eastAsia="en-GB"/>
        </w:rPr>
        <w:t xml:space="preserve">COVID-19 Special Leave </w:t>
      </w:r>
      <w:proofErr w:type="gramStart"/>
      <w:r w:rsidR="00FC30D5">
        <w:rPr>
          <w:rFonts w:ascii="Arial" w:eastAsia="Times New Roman" w:hAnsi="Arial" w:cs="Arial"/>
          <w:sz w:val="24"/>
          <w:szCs w:val="24"/>
          <w:lang w:val="en-GB" w:eastAsia="en-GB"/>
        </w:rPr>
        <w:t>With</w:t>
      </w:r>
      <w:proofErr w:type="gramEnd"/>
      <w:r w:rsidR="00FC30D5">
        <w:rPr>
          <w:rFonts w:ascii="Arial" w:eastAsia="Times New Roman" w:hAnsi="Arial" w:cs="Arial"/>
          <w:sz w:val="24"/>
          <w:szCs w:val="24"/>
          <w:lang w:val="en-GB" w:eastAsia="en-GB"/>
        </w:rPr>
        <w:t xml:space="preserve"> P</w:t>
      </w:r>
      <w:r w:rsidR="00C07BFA" w:rsidRPr="006C2ED1">
        <w:rPr>
          <w:rFonts w:ascii="Arial" w:eastAsia="Times New Roman" w:hAnsi="Arial" w:cs="Arial"/>
          <w:sz w:val="24"/>
          <w:szCs w:val="24"/>
          <w:lang w:val="en-GB" w:eastAsia="en-GB"/>
        </w:rPr>
        <w:t xml:space="preserve">ay granted by the employer will not be counted as part of the employee’s Sick Leave record. </w:t>
      </w:r>
    </w:p>
    <w:p w14:paraId="14B335B0" w14:textId="77777777" w:rsidR="00C07BFA" w:rsidRPr="006C2ED1" w:rsidRDefault="00C07BFA" w:rsidP="00C07BFA">
      <w:pPr>
        <w:autoSpaceDE w:val="0"/>
        <w:autoSpaceDN w:val="0"/>
        <w:adjustRightInd w:val="0"/>
        <w:spacing w:after="0" w:line="240" w:lineRule="auto"/>
        <w:ind w:left="709" w:hanging="709"/>
        <w:rPr>
          <w:rFonts w:ascii="Arial" w:hAnsi="Arial" w:cs="Arial"/>
          <w:sz w:val="24"/>
          <w:szCs w:val="24"/>
        </w:rPr>
      </w:pPr>
    </w:p>
    <w:p w14:paraId="3A1F6C17" w14:textId="7036A398" w:rsidR="00C07BFA" w:rsidRDefault="00C63726" w:rsidP="00C07BFA">
      <w:pPr>
        <w:autoSpaceDE w:val="0"/>
        <w:autoSpaceDN w:val="0"/>
        <w:adjustRightInd w:val="0"/>
        <w:spacing w:after="0" w:line="240" w:lineRule="auto"/>
        <w:ind w:left="709" w:hanging="709"/>
        <w:rPr>
          <w:rFonts w:ascii="Arial" w:hAnsi="Arial" w:cs="Arial"/>
          <w:sz w:val="24"/>
          <w:szCs w:val="24"/>
        </w:rPr>
      </w:pPr>
      <w:r w:rsidRPr="006C2ED1">
        <w:rPr>
          <w:rFonts w:ascii="Arial" w:hAnsi="Arial" w:cs="Arial"/>
          <w:sz w:val="24"/>
          <w:szCs w:val="24"/>
        </w:rPr>
        <w:t>2.4</w:t>
      </w:r>
      <w:r w:rsidR="007B753E">
        <w:rPr>
          <w:rFonts w:ascii="Arial" w:hAnsi="Arial" w:cs="Arial"/>
          <w:sz w:val="24"/>
          <w:szCs w:val="24"/>
        </w:rPr>
        <w:t>.7</w:t>
      </w:r>
      <w:r w:rsidR="00C07BFA" w:rsidRPr="006C2ED1">
        <w:rPr>
          <w:rFonts w:ascii="Arial" w:hAnsi="Arial" w:cs="Arial"/>
          <w:sz w:val="24"/>
          <w:szCs w:val="24"/>
        </w:rPr>
        <w:tab/>
        <w:t xml:space="preserve">An employee is not entitled to days in lieu of bank holidays whilst </w:t>
      </w:r>
      <w:r w:rsidR="00FC30D5">
        <w:rPr>
          <w:rFonts w:ascii="Arial" w:hAnsi="Arial" w:cs="Arial"/>
          <w:sz w:val="24"/>
          <w:szCs w:val="24"/>
        </w:rPr>
        <w:t>absent on COVID-19 S</w:t>
      </w:r>
      <w:r w:rsidR="00C07BFA" w:rsidRPr="006C2ED1">
        <w:rPr>
          <w:rFonts w:ascii="Arial" w:hAnsi="Arial" w:cs="Arial"/>
          <w:sz w:val="24"/>
          <w:szCs w:val="24"/>
        </w:rPr>
        <w:t xml:space="preserve">pecial </w:t>
      </w:r>
      <w:r w:rsidR="00FC30D5">
        <w:rPr>
          <w:rFonts w:ascii="Arial" w:hAnsi="Arial" w:cs="Arial"/>
          <w:sz w:val="24"/>
          <w:szCs w:val="24"/>
        </w:rPr>
        <w:t xml:space="preserve">Leave </w:t>
      </w:r>
      <w:proofErr w:type="gramStart"/>
      <w:r w:rsidR="00FC30D5">
        <w:rPr>
          <w:rFonts w:ascii="Arial" w:hAnsi="Arial" w:cs="Arial"/>
          <w:sz w:val="24"/>
          <w:szCs w:val="24"/>
        </w:rPr>
        <w:t>With</w:t>
      </w:r>
      <w:proofErr w:type="gramEnd"/>
      <w:r w:rsidR="00FC30D5">
        <w:rPr>
          <w:rFonts w:ascii="Arial" w:hAnsi="Arial" w:cs="Arial"/>
          <w:sz w:val="24"/>
          <w:szCs w:val="24"/>
        </w:rPr>
        <w:t xml:space="preserve"> P</w:t>
      </w:r>
      <w:r w:rsidR="00C07BFA" w:rsidRPr="006C2ED1">
        <w:rPr>
          <w:rFonts w:ascii="Arial" w:hAnsi="Arial" w:cs="Arial"/>
          <w:sz w:val="24"/>
          <w:szCs w:val="24"/>
        </w:rPr>
        <w:t>ay</w:t>
      </w:r>
      <w:r w:rsidR="0083349B">
        <w:rPr>
          <w:rFonts w:ascii="Arial" w:hAnsi="Arial" w:cs="Arial"/>
          <w:sz w:val="24"/>
          <w:szCs w:val="24"/>
        </w:rPr>
        <w:t>.</w:t>
      </w:r>
    </w:p>
    <w:p w14:paraId="613C0586" w14:textId="77777777" w:rsidR="0083349B" w:rsidRDefault="0083349B" w:rsidP="0083349B">
      <w:pPr>
        <w:autoSpaceDE w:val="0"/>
        <w:autoSpaceDN w:val="0"/>
        <w:adjustRightInd w:val="0"/>
        <w:spacing w:after="0" w:line="240" w:lineRule="auto"/>
        <w:ind w:left="709" w:hanging="709"/>
        <w:rPr>
          <w:rFonts w:ascii="Arial" w:hAnsi="Arial" w:cs="Arial"/>
          <w:sz w:val="24"/>
          <w:szCs w:val="24"/>
          <w:lang w:eastAsia="en-IE"/>
        </w:rPr>
      </w:pPr>
    </w:p>
    <w:p w14:paraId="3F7B68E0" w14:textId="553F42D7" w:rsidR="0083349B" w:rsidRPr="006C2ED1" w:rsidRDefault="007B753E" w:rsidP="0083349B">
      <w:pPr>
        <w:autoSpaceDE w:val="0"/>
        <w:autoSpaceDN w:val="0"/>
        <w:adjustRightInd w:val="0"/>
        <w:spacing w:after="0" w:line="240" w:lineRule="auto"/>
        <w:ind w:left="709" w:hanging="709"/>
        <w:rPr>
          <w:rFonts w:ascii="Arial" w:hAnsi="Arial" w:cs="Arial"/>
          <w:sz w:val="24"/>
          <w:szCs w:val="24"/>
          <w:lang w:eastAsia="en-IE"/>
        </w:rPr>
      </w:pPr>
      <w:r>
        <w:rPr>
          <w:rFonts w:ascii="Arial" w:hAnsi="Arial" w:cs="Arial"/>
          <w:sz w:val="24"/>
          <w:szCs w:val="24"/>
          <w:lang w:eastAsia="en-IE"/>
        </w:rPr>
        <w:t>2.4.8</w:t>
      </w:r>
      <w:r w:rsidR="0083349B">
        <w:rPr>
          <w:rFonts w:ascii="Arial" w:hAnsi="Arial" w:cs="Arial"/>
          <w:sz w:val="24"/>
          <w:szCs w:val="24"/>
          <w:lang w:eastAsia="en-IE"/>
        </w:rPr>
        <w:tab/>
      </w:r>
      <w:r w:rsidR="0083349B" w:rsidRPr="006C2ED1">
        <w:rPr>
          <w:rFonts w:ascii="Arial" w:hAnsi="Arial" w:cs="Arial"/>
          <w:sz w:val="24"/>
          <w:szCs w:val="24"/>
          <w:lang w:eastAsia="en-IE"/>
        </w:rPr>
        <w:t xml:space="preserve">Where an employee has been granted </w:t>
      </w:r>
      <w:r w:rsidR="0083349B">
        <w:rPr>
          <w:rFonts w:ascii="Arial" w:hAnsi="Arial" w:cs="Arial"/>
          <w:sz w:val="24"/>
          <w:szCs w:val="24"/>
          <w:lang w:eastAsia="en-IE"/>
        </w:rPr>
        <w:t xml:space="preserve">COVID-19 Special Leave </w:t>
      </w:r>
      <w:proofErr w:type="gramStart"/>
      <w:r w:rsidR="0083349B">
        <w:rPr>
          <w:rFonts w:ascii="Arial" w:hAnsi="Arial" w:cs="Arial"/>
          <w:sz w:val="24"/>
          <w:szCs w:val="24"/>
          <w:lang w:eastAsia="en-IE"/>
        </w:rPr>
        <w:t>With</w:t>
      </w:r>
      <w:proofErr w:type="gramEnd"/>
      <w:r w:rsidR="0083349B">
        <w:rPr>
          <w:rFonts w:ascii="Arial" w:hAnsi="Arial" w:cs="Arial"/>
          <w:sz w:val="24"/>
          <w:szCs w:val="24"/>
          <w:lang w:eastAsia="en-IE"/>
        </w:rPr>
        <w:t xml:space="preserve"> P</w:t>
      </w:r>
      <w:r w:rsidR="0083349B" w:rsidRPr="006C2ED1">
        <w:rPr>
          <w:rFonts w:ascii="Arial" w:hAnsi="Arial" w:cs="Arial"/>
          <w:sz w:val="24"/>
          <w:szCs w:val="24"/>
          <w:lang w:eastAsia="en-IE"/>
        </w:rPr>
        <w:t>ay the employer may appoint a substitute, paid by the Paymaster.</w:t>
      </w:r>
    </w:p>
    <w:p w14:paraId="3D957D3F" w14:textId="77777777" w:rsidR="00C07BFA" w:rsidRPr="006C2ED1" w:rsidRDefault="00C07BFA" w:rsidP="00C07BFA">
      <w:pPr>
        <w:autoSpaceDE w:val="0"/>
        <w:autoSpaceDN w:val="0"/>
        <w:adjustRightInd w:val="0"/>
        <w:spacing w:after="0" w:line="240" w:lineRule="auto"/>
        <w:ind w:left="709" w:hanging="709"/>
        <w:rPr>
          <w:rFonts w:ascii="Arial" w:eastAsia="Times New Roman" w:hAnsi="Arial" w:cs="Arial"/>
          <w:sz w:val="24"/>
          <w:szCs w:val="24"/>
          <w:lang w:val="en-GB" w:eastAsia="en-GB"/>
        </w:rPr>
      </w:pPr>
    </w:p>
    <w:p w14:paraId="58BCF2BC" w14:textId="31FD0166" w:rsidR="00C07BFA" w:rsidRPr="00A051E0" w:rsidRDefault="00C63726" w:rsidP="00A051E0">
      <w:pPr>
        <w:autoSpaceDE w:val="0"/>
        <w:autoSpaceDN w:val="0"/>
        <w:adjustRightInd w:val="0"/>
        <w:spacing w:after="0" w:line="240" w:lineRule="auto"/>
        <w:ind w:left="709" w:hanging="709"/>
        <w:rPr>
          <w:rFonts w:ascii="Arial" w:eastAsia="Times New Roman" w:hAnsi="Arial" w:cs="Arial"/>
          <w:sz w:val="24"/>
          <w:szCs w:val="24"/>
          <w:lang w:val="en-GB" w:eastAsia="en-GB"/>
        </w:rPr>
      </w:pPr>
      <w:r w:rsidRPr="006C2ED1">
        <w:rPr>
          <w:rFonts w:ascii="Arial" w:hAnsi="Arial" w:cs="Arial"/>
          <w:sz w:val="24"/>
          <w:szCs w:val="24"/>
        </w:rPr>
        <w:t>2.4</w:t>
      </w:r>
      <w:r w:rsidR="007B753E">
        <w:rPr>
          <w:rFonts w:ascii="Arial" w:hAnsi="Arial" w:cs="Arial"/>
          <w:sz w:val="24"/>
          <w:szCs w:val="24"/>
        </w:rPr>
        <w:t>.9</w:t>
      </w:r>
      <w:r w:rsidR="00C07BFA" w:rsidRPr="006C2ED1">
        <w:rPr>
          <w:rFonts w:ascii="Arial" w:hAnsi="Arial" w:cs="Arial"/>
          <w:sz w:val="24"/>
          <w:szCs w:val="24"/>
        </w:rPr>
        <w:t xml:space="preserve"> </w:t>
      </w:r>
      <w:r w:rsidR="003049BD" w:rsidRPr="006C2ED1">
        <w:rPr>
          <w:rFonts w:ascii="Arial" w:hAnsi="Arial" w:cs="Arial"/>
          <w:sz w:val="24"/>
          <w:szCs w:val="24"/>
        </w:rPr>
        <w:t xml:space="preserve">  </w:t>
      </w:r>
      <w:r w:rsidR="00C07BFA" w:rsidRPr="006C2ED1">
        <w:rPr>
          <w:rFonts w:ascii="Arial" w:hAnsi="Arial" w:cs="Arial"/>
          <w:sz w:val="24"/>
          <w:szCs w:val="24"/>
        </w:rPr>
        <w:t xml:space="preserve">An employee’s entitlement to </w:t>
      </w:r>
      <w:r w:rsidR="00FC30D5">
        <w:rPr>
          <w:rFonts w:ascii="Arial" w:hAnsi="Arial" w:cs="Arial"/>
          <w:sz w:val="24"/>
          <w:szCs w:val="24"/>
        </w:rPr>
        <w:t xml:space="preserve">COVID-19 Special Leave </w:t>
      </w:r>
      <w:proofErr w:type="gramStart"/>
      <w:r w:rsidR="00FC30D5">
        <w:rPr>
          <w:rFonts w:ascii="Arial" w:hAnsi="Arial" w:cs="Arial"/>
          <w:sz w:val="24"/>
          <w:szCs w:val="24"/>
        </w:rPr>
        <w:t>With</w:t>
      </w:r>
      <w:proofErr w:type="gramEnd"/>
      <w:r w:rsidR="00FC30D5">
        <w:rPr>
          <w:rFonts w:ascii="Arial" w:hAnsi="Arial" w:cs="Arial"/>
          <w:sz w:val="24"/>
          <w:szCs w:val="24"/>
        </w:rPr>
        <w:t xml:space="preserve"> P</w:t>
      </w:r>
      <w:r w:rsidR="00C07BFA" w:rsidRPr="006C2ED1">
        <w:rPr>
          <w:rFonts w:ascii="Arial" w:hAnsi="Arial" w:cs="Arial"/>
          <w:sz w:val="24"/>
          <w:szCs w:val="24"/>
        </w:rPr>
        <w:t xml:space="preserve">ay shall cease on the expiry of a contract and that contract not having been renewed, </w:t>
      </w:r>
      <w:r w:rsidR="00C07BFA" w:rsidRPr="006C2ED1">
        <w:rPr>
          <w:rFonts w:ascii="Arial" w:eastAsia="Times New Roman" w:hAnsi="Arial" w:cs="Arial"/>
          <w:sz w:val="24"/>
          <w:szCs w:val="24"/>
        </w:rPr>
        <w:t xml:space="preserve">unless that contract is followed directly by a ‘back to back’ contract in an approved employee post funded by monies provided by the Oireachtas. </w:t>
      </w:r>
      <w:r w:rsidR="00C07BFA" w:rsidRPr="006C2ED1">
        <w:rPr>
          <w:rFonts w:ascii="Arial" w:hAnsi="Arial" w:cs="Arial"/>
          <w:sz w:val="24"/>
          <w:szCs w:val="24"/>
        </w:rPr>
        <w:t xml:space="preserve">  </w:t>
      </w:r>
      <w:r w:rsidR="00A051E0">
        <w:rPr>
          <w:rFonts w:ascii="Arial" w:eastAsia="Times New Roman" w:hAnsi="Arial" w:cs="Arial"/>
          <w:sz w:val="24"/>
          <w:szCs w:val="24"/>
          <w:lang w:val="en-GB" w:eastAsia="en-GB"/>
        </w:rPr>
        <w:br/>
      </w:r>
    </w:p>
    <w:p w14:paraId="258D5AFE" w14:textId="371F6236" w:rsidR="0013003C" w:rsidRPr="0013003C" w:rsidRDefault="00C63726" w:rsidP="00CF191C">
      <w:pPr>
        <w:pStyle w:val="Heading2"/>
        <w:spacing w:before="0" w:after="0" w:line="240" w:lineRule="auto"/>
        <w:ind w:left="180" w:hanging="180"/>
        <w:rPr>
          <w:sz w:val="24"/>
          <w:szCs w:val="24"/>
        </w:rPr>
      </w:pPr>
      <w:bookmarkStart w:id="18" w:name="_Toc104904976"/>
      <w:r>
        <w:rPr>
          <w:sz w:val="24"/>
          <w:szCs w:val="24"/>
        </w:rPr>
        <w:t>2.5</w:t>
      </w:r>
      <w:r w:rsidR="00F97114">
        <w:rPr>
          <w:sz w:val="24"/>
          <w:szCs w:val="24"/>
        </w:rPr>
        <w:t xml:space="preserve">  </w:t>
      </w:r>
      <w:r w:rsidR="00CF191C">
        <w:rPr>
          <w:sz w:val="24"/>
          <w:szCs w:val="24"/>
        </w:rPr>
        <w:t xml:space="preserve">   </w:t>
      </w:r>
      <w:r w:rsidR="00F97114">
        <w:rPr>
          <w:sz w:val="24"/>
          <w:szCs w:val="24"/>
        </w:rPr>
        <w:t xml:space="preserve"> </w:t>
      </w:r>
      <w:r w:rsidR="0013003C" w:rsidRPr="0013003C">
        <w:rPr>
          <w:sz w:val="24"/>
          <w:szCs w:val="24"/>
        </w:rPr>
        <w:t xml:space="preserve">Application </w:t>
      </w:r>
      <w:r w:rsidR="00130935">
        <w:rPr>
          <w:sz w:val="24"/>
          <w:szCs w:val="24"/>
        </w:rPr>
        <w:t xml:space="preserve">and Recording </w:t>
      </w:r>
      <w:r w:rsidR="0013003C" w:rsidRPr="0013003C">
        <w:rPr>
          <w:sz w:val="24"/>
          <w:szCs w:val="24"/>
        </w:rPr>
        <w:t xml:space="preserve">Procedure for COVID-19 Special Leave </w:t>
      </w:r>
      <w:proofErr w:type="gramStart"/>
      <w:r w:rsidR="0013003C" w:rsidRPr="0013003C">
        <w:rPr>
          <w:sz w:val="24"/>
          <w:szCs w:val="24"/>
        </w:rPr>
        <w:t>With</w:t>
      </w:r>
      <w:proofErr w:type="gramEnd"/>
      <w:r w:rsidR="0013003C" w:rsidRPr="0013003C">
        <w:rPr>
          <w:sz w:val="24"/>
          <w:szCs w:val="24"/>
        </w:rPr>
        <w:t xml:space="preserve"> Pay</w:t>
      </w:r>
      <w:bookmarkEnd w:id="18"/>
    </w:p>
    <w:p w14:paraId="1274A9BA" w14:textId="1E35FC69" w:rsidR="0013003C" w:rsidRPr="00866E2D" w:rsidRDefault="00C63726" w:rsidP="00F97114">
      <w:pPr>
        <w:pStyle w:val="ListParagraph"/>
        <w:spacing w:after="0" w:line="240" w:lineRule="auto"/>
        <w:ind w:left="709" w:hanging="709"/>
        <w:rPr>
          <w:rFonts w:ascii="Arial" w:hAnsi="Arial" w:cs="Arial"/>
          <w:sz w:val="24"/>
          <w:szCs w:val="24"/>
        </w:rPr>
      </w:pPr>
      <w:r>
        <w:rPr>
          <w:rFonts w:ascii="Arial" w:hAnsi="Arial" w:cs="Arial"/>
          <w:color w:val="000000"/>
          <w:sz w:val="24"/>
          <w:szCs w:val="24"/>
        </w:rPr>
        <w:t>2.5</w:t>
      </w:r>
      <w:r w:rsidR="0022687B">
        <w:rPr>
          <w:rFonts w:ascii="Arial" w:hAnsi="Arial" w:cs="Arial"/>
          <w:color w:val="000000"/>
          <w:sz w:val="24"/>
          <w:szCs w:val="24"/>
        </w:rPr>
        <w:t>.1</w:t>
      </w:r>
      <w:r w:rsidR="0022687B">
        <w:rPr>
          <w:rFonts w:ascii="Arial" w:hAnsi="Arial" w:cs="Arial"/>
          <w:color w:val="000000"/>
          <w:sz w:val="24"/>
          <w:szCs w:val="24"/>
        </w:rPr>
        <w:tab/>
      </w:r>
      <w:r w:rsidR="0013003C">
        <w:rPr>
          <w:rFonts w:ascii="Arial" w:hAnsi="Arial" w:cs="Arial"/>
          <w:color w:val="000000"/>
          <w:sz w:val="24"/>
          <w:szCs w:val="24"/>
        </w:rPr>
        <w:t>An</w:t>
      </w:r>
      <w:r w:rsidR="0013003C" w:rsidRPr="00866E2D">
        <w:rPr>
          <w:rFonts w:ascii="Arial" w:hAnsi="Arial" w:cs="Arial"/>
          <w:color w:val="000000"/>
          <w:sz w:val="24"/>
          <w:szCs w:val="24"/>
        </w:rPr>
        <w:t xml:space="preserve"> employee who begins to display COVID-19 symptoms or who has received a positive COVID-19 antigen/PCR test result must complete the Application Form </w:t>
      </w:r>
      <w:r w:rsidR="0022687B" w:rsidRPr="00866E2D">
        <w:rPr>
          <w:rFonts w:ascii="Arial" w:hAnsi="Arial" w:cs="Arial"/>
          <w:color w:val="000000"/>
          <w:sz w:val="24"/>
          <w:szCs w:val="24"/>
        </w:rPr>
        <w:t xml:space="preserve">at </w:t>
      </w:r>
      <w:hyperlink w:anchor="AppendixA" w:history="1">
        <w:r w:rsidR="0022687B" w:rsidRPr="008D7828">
          <w:rPr>
            <w:rStyle w:val="Hyperlink"/>
            <w:rFonts w:ascii="Arial" w:hAnsi="Arial" w:cs="Arial"/>
            <w:sz w:val="24"/>
            <w:szCs w:val="24"/>
          </w:rPr>
          <w:t>Appendix A</w:t>
        </w:r>
      </w:hyperlink>
      <w:r w:rsidR="0022687B" w:rsidRPr="00866E2D">
        <w:rPr>
          <w:rStyle w:val="Hyperlink"/>
          <w:rFonts w:ascii="Arial" w:hAnsi="Arial" w:cs="Arial"/>
          <w:sz w:val="24"/>
          <w:szCs w:val="24"/>
        </w:rPr>
        <w:t xml:space="preserve"> </w:t>
      </w:r>
      <w:r w:rsidR="0022687B" w:rsidRPr="00866E2D">
        <w:rPr>
          <w:rFonts w:ascii="Arial" w:hAnsi="Arial" w:cs="Arial"/>
          <w:color w:val="000000"/>
          <w:sz w:val="24"/>
          <w:szCs w:val="24"/>
        </w:rPr>
        <w:t>of this Circular</w:t>
      </w:r>
      <w:r w:rsidR="00D41EE9">
        <w:rPr>
          <w:rFonts w:ascii="Arial" w:hAnsi="Arial" w:cs="Arial"/>
          <w:color w:val="000000"/>
          <w:sz w:val="24"/>
          <w:szCs w:val="24"/>
        </w:rPr>
        <w:t>,</w:t>
      </w:r>
      <w:r w:rsidR="0022687B">
        <w:rPr>
          <w:rFonts w:ascii="Arial" w:hAnsi="Arial" w:cs="Arial"/>
          <w:color w:val="000000"/>
          <w:sz w:val="24"/>
          <w:szCs w:val="24"/>
        </w:rPr>
        <w:t xml:space="preserve"> to apply </w:t>
      </w:r>
      <w:r w:rsidR="0013003C" w:rsidRPr="00866E2D">
        <w:rPr>
          <w:rFonts w:ascii="Arial" w:hAnsi="Arial" w:cs="Arial"/>
          <w:color w:val="000000"/>
          <w:sz w:val="24"/>
          <w:szCs w:val="24"/>
        </w:rPr>
        <w:t>for COVID-19 Special Leave with Pay.</w:t>
      </w:r>
    </w:p>
    <w:p w14:paraId="0136FBC5" w14:textId="77777777" w:rsidR="00295281" w:rsidRPr="009D187D" w:rsidRDefault="00295281" w:rsidP="00295281">
      <w:pPr>
        <w:spacing w:after="0" w:line="240" w:lineRule="auto"/>
        <w:ind w:left="426" w:hanging="426"/>
        <w:rPr>
          <w:rFonts w:ascii="Arial" w:hAnsi="Arial" w:cs="Arial"/>
          <w:sz w:val="24"/>
          <w:szCs w:val="24"/>
        </w:rPr>
      </w:pPr>
    </w:p>
    <w:p w14:paraId="356571C9" w14:textId="484187D1" w:rsidR="00295281" w:rsidRPr="009D187D" w:rsidRDefault="00C63726" w:rsidP="00CF191C">
      <w:pPr>
        <w:pStyle w:val="ListParagraph"/>
        <w:spacing w:after="0" w:line="240" w:lineRule="auto"/>
        <w:ind w:left="709" w:hanging="709"/>
        <w:rPr>
          <w:rFonts w:ascii="Arial" w:hAnsi="Arial" w:cs="Arial"/>
          <w:sz w:val="24"/>
          <w:szCs w:val="24"/>
        </w:rPr>
      </w:pPr>
      <w:proofErr w:type="gramStart"/>
      <w:r>
        <w:rPr>
          <w:rFonts w:ascii="Arial" w:hAnsi="Arial" w:cs="Arial"/>
          <w:sz w:val="24"/>
          <w:szCs w:val="24"/>
          <w:lang w:val="en-GB" w:eastAsia="en-GB"/>
        </w:rPr>
        <w:t>2.5</w:t>
      </w:r>
      <w:r w:rsidR="00CF191C">
        <w:rPr>
          <w:rFonts w:ascii="Arial" w:hAnsi="Arial" w:cs="Arial"/>
          <w:sz w:val="24"/>
          <w:szCs w:val="24"/>
          <w:lang w:val="en-GB" w:eastAsia="en-GB"/>
        </w:rPr>
        <w:t xml:space="preserve">.2  </w:t>
      </w:r>
      <w:r w:rsidR="00130935">
        <w:rPr>
          <w:rFonts w:ascii="Arial" w:hAnsi="Arial" w:cs="Arial"/>
          <w:sz w:val="24"/>
          <w:szCs w:val="24"/>
          <w:lang w:val="en-GB" w:eastAsia="en-GB"/>
        </w:rPr>
        <w:t>The</w:t>
      </w:r>
      <w:proofErr w:type="gramEnd"/>
      <w:r w:rsidR="00295281" w:rsidRPr="009D187D">
        <w:rPr>
          <w:rFonts w:ascii="Arial" w:hAnsi="Arial" w:cs="Arial"/>
          <w:sz w:val="24"/>
          <w:szCs w:val="24"/>
          <w:lang w:val="en-GB" w:eastAsia="en-GB"/>
        </w:rPr>
        <w:t xml:space="preserve"> employee </w:t>
      </w:r>
      <w:r w:rsidR="00295281" w:rsidRPr="009D187D">
        <w:rPr>
          <w:rFonts w:ascii="Arial" w:hAnsi="Arial" w:cs="Arial"/>
          <w:sz w:val="24"/>
          <w:szCs w:val="24"/>
        </w:rPr>
        <w:t>who rece</w:t>
      </w:r>
      <w:r w:rsidR="00295281">
        <w:rPr>
          <w:rFonts w:ascii="Arial" w:hAnsi="Arial" w:cs="Arial"/>
          <w:sz w:val="24"/>
          <w:szCs w:val="24"/>
        </w:rPr>
        <w:t>ives a positive COVID-19 antigen</w:t>
      </w:r>
      <w:r w:rsidR="00295281" w:rsidRPr="009D187D">
        <w:rPr>
          <w:rFonts w:ascii="Arial" w:hAnsi="Arial" w:cs="Arial"/>
          <w:sz w:val="24"/>
          <w:szCs w:val="24"/>
        </w:rPr>
        <w:t xml:space="preserve"> test result </w:t>
      </w:r>
      <w:r w:rsidR="00295281">
        <w:rPr>
          <w:rFonts w:ascii="Arial" w:hAnsi="Arial" w:cs="Arial"/>
          <w:sz w:val="24"/>
          <w:szCs w:val="24"/>
        </w:rPr>
        <w:t xml:space="preserve">must </w:t>
      </w:r>
      <w:r w:rsidR="00295281" w:rsidRPr="009D187D">
        <w:rPr>
          <w:rFonts w:ascii="Arial" w:hAnsi="Arial" w:cs="Arial"/>
          <w:sz w:val="24"/>
          <w:szCs w:val="24"/>
        </w:rPr>
        <w:t xml:space="preserve">report this result on the </w:t>
      </w:r>
      <w:hyperlink r:id="rId24" w:history="1">
        <w:r w:rsidR="00295281" w:rsidRPr="009D187D">
          <w:rPr>
            <w:rStyle w:val="Hyperlink"/>
            <w:rFonts w:ascii="Arial" w:hAnsi="Arial" w:cs="Arial"/>
            <w:color w:val="auto"/>
            <w:sz w:val="24"/>
            <w:szCs w:val="24"/>
          </w:rPr>
          <w:t>HSE portal</w:t>
        </w:r>
      </w:hyperlink>
      <w:r w:rsidR="00295281" w:rsidRPr="009D187D">
        <w:rPr>
          <w:rFonts w:ascii="Arial" w:hAnsi="Arial" w:cs="Arial"/>
          <w:sz w:val="24"/>
          <w:szCs w:val="24"/>
        </w:rPr>
        <w:t>. The empl</w:t>
      </w:r>
      <w:r w:rsidR="00295281">
        <w:rPr>
          <w:rFonts w:ascii="Arial" w:hAnsi="Arial" w:cs="Arial"/>
          <w:sz w:val="24"/>
          <w:szCs w:val="24"/>
        </w:rPr>
        <w:t>oyee must provide their employer</w:t>
      </w:r>
      <w:r w:rsidR="00295281" w:rsidRPr="009D187D">
        <w:rPr>
          <w:rFonts w:ascii="Arial" w:hAnsi="Arial" w:cs="Arial"/>
          <w:sz w:val="24"/>
          <w:szCs w:val="24"/>
        </w:rPr>
        <w:t xml:space="preserve"> with confirmation of this HSE record, as supporting evidence (screenshot of relevant HSE text message is acceptable as evidence)</w:t>
      </w:r>
      <w:r w:rsidR="00295281">
        <w:rPr>
          <w:rFonts w:ascii="Arial" w:hAnsi="Arial" w:cs="Arial"/>
          <w:sz w:val="24"/>
          <w:szCs w:val="24"/>
        </w:rPr>
        <w:t>, including the test date</w:t>
      </w:r>
      <w:r w:rsidR="00295281" w:rsidRPr="009D187D">
        <w:rPr>
          <w:rFonts w:ascii="Arial" w:hAnsi="Arial" w:cs="Arial"/>
          <w:sz w:val="24"/>
          <w:szCs w:val="24"/>
        </w:rPr>
        <w:t>.</w:t>
      </w:r>
    </w:p>
    <w:p w14:paraId="0FCAEEDC" w14:textId="77777777" w:rsidR="00295281" w:rsidRPr="009D187D" w:rsidRDefault="00295281" w:rsidP="00295281">
      <w:pPr>
        <w:pStyle w:val="ListParagraph"/>
        <w:spacing w:after="0" w:line="240" w:lineRule="auto"/>
        <w:ind w:left="1080"/>
        <w:rPr>
          <w:rFonts w:ascii="Arial" w:hAnsi="Arial" w:cs="Arial"/>
          <w:sz w:val="24"/>
          <w:szCs w:val="24"/>
        </w:rPr>
      </w:pPr>
    </w:p>
    <w:p w14:paraId="48163CAF" w14:textId="5D4B73A9" w:rsidR="00295281" w:rsidRDefault="00C63726" w:rsidP="00CF191C">
      <w:pPr>
        <w:pStyle w:val="ListParagraph"/>
        <w:autoSpaceDE w:val="0"/>
        <w:autoSpaceDN w:val="0"/>
        <w:adjustRightInd w:val="0"/>
        <w:spacing w:after="0" w:line="240" w:lineRule="auto"/>
        <w:ind w:left="709" w:hanging="709"/>
        <w:rPr>
          <w:rFonts w:ascii="Arial" w:hAnsi="Arial" w:cs="Arial"/>
          <w:sz w:val="24"/>
          <w:szCs w:val="24"/>
          <w:lang w:val="en-GB" w:eastAsia="en-GB"/>
        </w:rPr>
      </w:pPr>
      <w:r>
        <w:rPr>
          <w:rFonts w:ascii="Arial" w:hAnsi="Arial" w:cs="Arial"/>
          <w:sz w:val="24"/>
          <w:szCs w:val="24"/>
          <w:lang w:val="en-GB" w:eastAsia="en-GB"/>
        </w:rPr>
        <w:t>2.5</w:t>
      </w:r>
      <w:r w:rsidR="00CF191C">
        <w:rPr>
          <w:rFonts w:ascii="Arial" w:hAnsi="Arial" w:cs="Arial"/>
          <w:sz w:val="24"/>
          <w:szCs w:val="24"/>
          <w:lang w:val="en-GB" w:eastAsia="en-GB"/>
        </w:rPr>
        <w:t>.3</w:t>
      </w:r>
      <w:r w:rsidR="00CF191C">
        <w:rPr>
          <w:rFonts w:ascii="Arial" w:hAnsi="Arial" w:cs="Arial"/>
          <w:sz w:val="24"/>
          <w:szCs w:val="24"/>
          <w:lang w:val="en-GB" w:eastAsia="en-GB"/>
        </w:rPr>
        <w:tab/>
      </w:r>
      <w:r w:rsidR="00130935">
        <w:rPr>
          <w:rFonts w:ascii="Arial" w:hAnsi="Arial" w:cs="Arial"/>
          <w:sz w:val="24"/>
          <w:szCs w:val="24"/>
          <w:lang w:val="en-GB" w:eastAsia="en-GB"/>
        </w:rPr>
        <w:t>The</w:t>
      </w:r>
      <w:r w:rsidR="00295281" w:rsidRPr="00E00711">
        <w:rPr>
          <w:rFonts w:ascii="Arial" w:hAnsi="Arial" w:cs="Arial"/>
          <w:sz w:val="24"/>
          <w:szCs w:val="24"/>
          <w:lang w:val="en-GB" w:eastAsia="en-GB"/>
        </w:rPr>
        <w:t xml:space="preserve"> employee who receives a positive COVID-19 PCR test result </w:t>
      </w:r>
      <w:r w:rsidR="00295281">
        <w:rPr>
          <w:rFonts w:ascii="Arial" w:hAnsi="Arial" w:cs="Arial"/>
          <w:sz w:val="24"/>
          <w:szCs w:val="24"/>
          <w:lang w:val="en-GB" w:eastAsia="en-GB"/>
        </w:rPr>
        <w:t>must</w:t>
      </w:r>
      <w:r w:rsidR="00295281" w:rsidRPr="00E00711">
        <w:rPr>
          <w:rFonts w:ascii="Arial" w:hAnsi="Arial" w:cs="Arial"/>
          <w:sz w:val="24"/>
          <w:szCs w:val="24"/>
          <w:lang w:val="en-GB" w:eastAsia="en-GB"/>
        </w:rPr>
        <w:t xml:space="preserve"> provide their employer with supporting HSE evidence of the positive COVID-19 PCR test result</w:t>
      </w:r>
      <w:r w:rsidR="00295281">
        <w:rPr>
          <w:rFonts w:ascii="Arial" w:hAnsi="Arial" w:cs="Arial"/>
          <w:sz w:val="24"/>
          <w:szCs w:val="24"/>
          <w:lang w:val="en-GB" w:eastAsia="en-GB"/>
        </w:rPr>
        <w:t xml:space="preserve"> </w:t>
      </w:r>
      <w:r w:rsidR="00295281" w:rsidRPr="009D187D">
        <w:rPr>
          <w:rFonts w:ascii="Arial" w:hAnsi="Arial" w:cs="Arial"/>
          <w:sz w:val="24"/>
          <w:szCs w:val="24"/>
        </w:rPr>
        <w:t>(screenshot of relevant HSE text message is acceptable as evidence)</w:t>
      </w:r>
      <w:r w:rsidR="00295281" w:rsidRPr="00E00711">
        <w:rPr>
          <w:rFonts w:ascii="Arial" w:hAnsi="Arial" w:cs="Arial"/>
          <w:sz w:val="24"/>
          <w:szCs w:val="24"/>
          <w:lang w:val="en-GB" w:eastAsia="en-GB"/>
        </w:rPr>
        <w:t xml:space="preserve">, including </w:t>
      </w:r>
      <w:r w:rsidR="00295281">
        <w:rPr>
          <w:rFonts w:ascii="Arial" w:hAnsi="Arial" w:cs="Arial"/>
          <w:sz w:val="24"/>
          <w:szCs w:val="24"/>
          <w:lang w:val="en-GB" w:eastAsia="en-GB"/>
        </w:rPr>
        <w:t xml:space="preserve">the </w:t>
      </w:r>
      <w:r w:rsidR="00295281" w:rsidRPr="00E00711">
        <w:rPr>
          <w:rFonts w:ascii="Arial" w:hAnsi="Arial" w:cs="Arial"/>
          <w:sz w:val="24"/>
          <w:szCs w:val="24"/>
          <w:lang w:val="en-GB" w:eastAsia="en-GB"/>
        </w:rPr>
        <w:t>test date</w:t>
      </w:r>
      <w:r w:rsidR="00295281">
        <w:rPr>
          <w:rFonts w:ascii="Arial" w:hAnsi="Arial" w:cs="Arial"/>
          <w:sz w:val="24"/>
          <w:szCs w:val="24"/>
          <w:lang w:val="en-GB" w:eastAsia="en-GB"/>
        </w:rPr>
        <w:t>.</w:t>
      </w:r>
    </w:p>
    <w:p w14:paraId="1195AAAD" w14:textId="77777777" w:rsidR="00295281" w:rsidRPr="00295281" w:rsidRDefault="00295281" w:rsidP="00866E2D">
      <w:pPr>
        <w:pStyle w:val="ListParagraph"/>
        <w:spacing w:after="0" w:line="240" w:lineRule="auto"/>
        <w:ind w:left="705"/>
        <w:rPr>
          <w:rFonts w:ascii="Arial" w:hAnsi="Arial" w:cs="Arial"/>
          <w:sz w:val="24"/>
          <w:szCs w:val="24"/>
        </w:rPr>
      </w:pPr>
    </w:p>
    <w:p w14:paraId="77D73645" w14:textId="0F3CD2CA" w:rsidR="00A80173" w:rsidRPr="00C63726" w:rsidRDefault="00C63726" w:rsidP="00C63726">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2.5.4</w:t>
      </w:r>
      <w:r>
        <w:rPr>
          <w:rFonts w:ascii="Arial" w:hAnsi="Arial" w:cs="Arial"/>
          <w:color w:val="000000"/>
          <w:sz w:val="24"/>
          <w:szCs w:val="24"/>
        </w:rPr>
        <w:tab/>
      </w:r>
      <w:r w:rsidR="0013003C" w:rsidRPr="00C63726">
        <w:rPr>
          <w:rFonts w:ascii="Arial" w:hAnsi="Arial" w:cs="Arial"/>
          <w:color w:val="000000"/>
          <w:sz w:val="24"/>
          <w:szCs w:val="24"/>
        </w:rPr>
        <w:t>For non-ETB schools, Spe</w:t>
      </w:r>
      <w:r w:rsidR="001A5C1F" w:rsidRPr="00C63726">
        <w:rPr>
          <w:rFonts w:ascii="Arial" w:hAnsi="Arial" w:cs="Arial"/>
          <w:color w:val="000000"/>
          <w:sz w:val="24"/>
          <w:szCs w:val="24"/>
        </w:rPr>
        <w:t>c</w:t>
      </w:r>
      <w:r w:rsidR="0013003C" w:rsidRPr="00C63726">
        <w:rPr>
          <w:rFonts w:ascii="Arial" w:hAnsi="Arial" w:cs="Arial"/>
          <w:color w:val="000000"/>
          <w:sz w:val="24"/>
          <w:szCs w:val="24"/>
        </w:rPr>
        <w:t>i</w:t>
      </w:r>
      <w:r w:rsidR="001A5C1F" w:rsidRPr="00C63726">
        <w:rPr>
          <w:rFonts w:ascii="Arial" w:hAnsi="Arial" w:cs="Arial"/>
          <w:color w:val="000000"/>
          <w:sz w:val="24"/>
          <w:szCs w:val="24"/>
        </w:rPr>
        <w:t xml:space="preserve">al Leave </w:t>
      </w:r>
      <w:proofErr w:type="gramStart"/>
      <w:r w:rsidR="001A5C1F" w:rsidRPr="00C63726">
        <w:rPr>
          <w:rFonts w:ascii="Arial" w:hAnsi="Arial" w:cs="Arial"/>
          <w:color w:val="000000"/>
          <w:sz w:val="24"/>
          <w:szCs w:val="24"/>
        </w:rPr>
        <w:t>With</w:t>
      </w:r>
      <w:proofErr w:type="gramEnd"/>
      <w:r w:rsidR="001A5C1F" w:rsidRPr="00C63726">
        <w:rPr>
          <w:rFonts w:ascii="Arial" w:hAnsi="Arial" w:cs="Arial"/>
          <w:color w:val="000000"/>
          <w:sz w:val="24"/>
          <w:szCs w:val="24"/>
        </w:rPr>
        <w:t xml:space="preserve"> Pay must be recorded on the OLCS by the employer under ‘Personal Leave’, sub-category titled ‘COVID-19: Special Leave With Pay’. ETB schools must record this leave on their relevant ETB system.</w:t>
      </w:r>
    </w:p>
    <w:p w14:paraId="6D1E8621" w14:textId="1649F605" w:rsidR="00A80173" w:rsidRPr="00A80173" w:rsidRDefault="00295281" w:rsidP="00A80173">
      <w:pPr>
        <w:pStyle w:val="ListParagraph"/>
        <w:autoSpaceDE w:val="0"/>
        <w:autoSpaceDN w:val="0"/>
        <w:adjustRightInd w:val="0"/>
        <w:spacing w:after="0" w:line="240" w:lineRule="auto"/>
        <w:ind w:left="1080"/>
        <w:rPr>
          <w:rFonts w:ascii="Arial" w:hAnsi="Arial" w:cs="Arial"/>
          <w:color w:val="000000"/>
          <w:sz w:val="24"/>
          <w:szCs w:val="24"/>
        </w:rPr>
      </w:pPr>
      <w:r w:rsidRPr="00A80173">
        <w:rPr>
          <w:rFonts w:ascii="Arial" w:hAnsi="Arial" w:cs="Arial"/>
          <w:sz w:val="24"/>
          <w:szCs w:val="24"/>
        </w:rPr>
        <w:t xml:space="preserve"> </w:t>
      </w:r>
    </w:p>
    <w:p w14:paraId="12844852" w14:textId="65BB2B39" w:rsidR="00A80173" w:rsidRDefault="00C63726" w:rsidP="00CF191C">
      <w:pPr>
        <w:pStyle w:val="ListParagraph"/>
        <w:autoSpaceDE w:val="0"/>
        <w:autoSpaceDN w:val="0"/>
        <w:adjustRightInd w:val="0"/>
        <w:spacing w:after="0" w:line="240" w:lineRule="auto"/>
        <w:ind w:left="709" w:hanging="709"/>
        <w:rPr>
          <w:rFonts w:ascii="Arial" w:hAnsi="Arial" w:cs="Arial"/>
          <w:sz w:val="24"/>
          <w:szCs w:val="24"/>
          <w:lang w:val="en-GB" w:eastAsia="en-GB"/>
        </w:rPr>
      </w:pPr>
      <w:r>
        <w:rPr>
          <w:rFonts w:ascii="Arial" w:hAnsi="Arial" w:cs="Arial"/>
          <w:sz w:val="24"/>
          <w:szCs w:val="24"/>
          <w:lang w:val="en-GB" w:eastAsia="en-GB"/>
        </w:rPr>
        <w:t>2.5</w:t>
      </w:r>
      <w:r w:rsidR="00CF191C">
        <w:rPr>
          <w:rFonts w:ascii="Arial" w:hAnsi="Arial" w:cs="Arial"/>
          <w:sz w:val="24"/>
          <w:szCs w:val="24"/>
          <w:lang w:val="en-GB" w:eastAsia="en-GB"/>
        </w:rPr>
        <w:t>.5</w:t>
      </w:r>
      <w:r w:rsidR="00CF191C">
        <w:rPr>
          <w:rFonts w:ascii="Arial" w:hAnsi="Arial" w:cs="Arial"/>
          <w:sz w:val="24"/>
          <w:szCs w:val="24"/>
          <w:lang w:val="en-GB" w:eastAsia="en-GB"/>
        </w:rPr>
        <w:tab/>
      </w:r>
      <w:r w:rsidR="00A80173" w:rsidRPr="0044208F">
        <w:rPr>
          <w:rFonts w:ascii="Arial" w:hAnsi="Arial" w:cs="Arial"/>
          <w:sz w:val="24"/>
          <w:szCs w:val="24"/>
          <w:lang w:val="en-GB" w:eastAsia="en-GB"/>
        </w:rPr>
        <w:t>The employer must satisfy themselves with the documentary evidence provided</w:t>
      </w:r>
      <w:r w:rsidR="00CC0F0E">
        <w:rPr>
          <w:rFonts w:ascii="Arial" w:hAnsi="Arial" w:cs="Arial"/>
          <w:sz w:val="24"/>
          <w:szCs w:val="24"/>
          <w:lang w:val="en-GB" w:eastAsia="en-GB"/>
        </w:rPr>
        <w:t>,</w:t>
      </w:r>
      <w:r w:rsidR="00A80173" w:rsidRPr="0044208F">
        <w:rPr>
          <w:rFonts w:ascii="Arial" w:hAnsi="Arial" w:cs="Arial"/>
          <w:sz w:val="24"/>
          <w:szCs w:val="24"/>
          <w:lang w:val="en-GB" w:eastAsia="en-GB"/>
        </w:rPr>
        <w:t xml:space="preserve"> before rec</w:t>
      </w:r>
      <w:r w:rsidR="005A3B4B">
        <w:rPr>
          <w:rFonts w:ascii="Arial" w:hAnsi="Arial" w:cs="Arial"/>
          <w:sz w:val="24"/>
          <w:szCs w:val="24"/>
          <w:lang w:val="en-GB" w:eastAsia="en-GB"/>
        </w:rPr>
        <w:t xml:space="preserve">ording the period of ‘COVID-19: Special Leave </w:t>
      </w:r>
      <w:proofErr w:type="gramStart"/>
      <w:r w:rsidR="005A3B4B">
        <w:rPr>
          <w:rFonts w:ascii="Arial" w:hAnsi="Arial" w:cs="Arial"/>
          <w:sz w:val="24"/>
          <w:szCs w:val="24"/>
          <w:lang w:val="en-GB" w:eastAsia="en-GB"/>
        </w:rPr>
        <w:t>With</w:t>
      </w:r>
      <w:proofErr w:type="gramEnd"/>
      <w:r w:rsidR="005A3B4B">
        <w:rPr>
          <w:rFonts w:ascii="Arial" w:hAnsi="Arial" w:cs="Arial"/>
          <w:sz w:val="24"/>
          <w:szCs w:val="24"/>
          <w:lang w:val="en-GB" w:eastAsia="en-GB"/>
        </w:rPr>
        <w:t xml:space="preserve"> Pay’.</w:t>
      </w:r>
    </w:p>
    <w:p w14:paraId="5876100F" w14:textId="77777777" w:rsidR="00C63726" w:rsidRPr="00627434" w:rsidRDefault="00C63726" w:rsidP="00CF191C">
      <w:pPr>
        <w:pStyle w:val="ListParagraph"/>
        <w:autoSpaceDE w:val="0"/>
        <w:autoSpaceDN w:val="0"/>
        <w:adjustRightInd w:val="0"/>
        <w:spacing w:after="0" w:line="240" w:lineRule="auto"/>
        <w:ind w:left="709" w:hanging="709"/>
        <w:rPr>
          <w:rFonts w:ascii="Arial" w:hAnsi="Arial" w:cs="Arial"/>
          <w:sz w:val="24"/>
          <w:szCs w:val="24"/>
        </w:rPr>
      </w:pPr>
    </w:p>
    <w:p w14:paraId="10992981" w14:textId="77C7094D" w:rsidR="00F2710B" w:rsidRPr="00F72B12" w:rsidRDefault="00C07BFA" w:rsidP="00F2710B">
      <w:pPr>
        <w:pStyle w:val="Heading2"/>
        <w:spacing w:before="0" w:after="0" w:line="240" w:lineRule="auto"/>
        <w:rPr>
          <w:sz w:val="24"/>
          <w:szCs w:val="24"/>
        </w:rPr>
      </w:pPr>
      <w:bookmarkStart w:id="19" w:name="_Toc104904977"/>
      <w:r>
        <w:rPr>
          <w:sz w:val="24"/>
          <w:szCs w:val="24"/>
        </w:rPr>
        <w:t>3.</w:t>
      </w:r>
      <w:r w:rsidR="00F2710B" w:rsidRPr="00F72B12">
        <w:rPr>
          <w:sz w:val="24"/>
          <w:szCs w:val="24"/>
        </w:rPr>
        <w:tab/>
      </w:r>
      <w:r w:rsidR="00F2710B">
        <w:rPr>
          <w:sz w:val="24"/>
          <w:szCs w:val="24"/>
        </w:rPr>
        <w:t xml:space="preserve">    </w:t>
      </w:r>
      <w:r w:rsidR="00F2710B" w:rsidRPr="00F72B12">
        <w:rPr>
          <w:sz w:val="24"/>
          <w:szCs w:val="24"/>
        </w:rPr>
        <w:t>Ordinary Sick Leave</w:t>
      </w:r>
      <w:bookmarkEnd w:id="19"/>
      <w:r w:rsidR="00F2710B" w:rsidRPr="00F72B12">
        <w:rPr>
          <w:sz w:val="24"/>
          <w:szCs w:val="24"/>
        </w:rPr>
        <w:t xml:space="preserve"> </w:t>
      </w:r>
    </w:p>
    <w:p w14:paraId="3202CB5D" w14:textId="43FBDAAA" w:rsidR="00F2710B" w:rsidRDefault="00C07BFA" w:rsidP="00F2710B">
      <w:pPr>
        <w:spacing w:after="0"/>
        <w:ind w:left="709" w:hanging="709"/>
        <w:rPr>
          <w:rFonts w:ascii="Arial" w:hAnsi="Arial" w:cs="Arial"/>
          <w:sz w:val="24"/>
          <w:szCs w:val="24"/>
        </w:rPr>
      </w:pPr>
      <w:r>
        <w:rPr>
          <w:rFonts w:ascii="Arial" w:hAnsi="Arial" w:cs="Arial"/>
          <w:sz w:val="24"/>
          <w:szCs w:val="24"/>
        </w:rPr>
        <w:t>3.1</w:t>
      </w:r>
      <w:r w:rsidR="00F2710B" w:rsidRPr="00522A42">
        <w:rPr>
          <w:rFonts w:ascii="Arial" w:hAnsi="Arial" w:cs="Arial"/>
          <w:sz w:val="24"/>
          <w:szCs w:val="24"/>
        </w:rPr>
        <w:t>.1</w:t>
      </w:r>
      <w:r w:rsidR="00F2710B" w:rsidRPr="00522A42">
        <w:rPr>
          <w:rFonts w:ascii="Arial" w:hAnsi="Arial" w:cs="Arial"/>
          <w:sz w:val="24"/>
          <w:szCs w:val="24"/>
        </w:rPr>
        <w:tab/>
        <w:t xml:space="preserve">Any non-COVID-19 illness must be recorded by the employer as Sick Leave on the OLCS/relevant ETB system and the terms and conditions of the Sick Leave Scheme will apply. If the employee is subsequently diagnosed with COVID-19, Special Leave </w:t>
      </w:r>
      <w:proofErr w:type="gramStart"/>
      <w:r w:rsidR="00F2710B" w:rsidRPr="00522A42">
        <w:rPr>
          <w:rFonts w:ascii="Arial" w:hAnsi="Arial" w:cs="Arial"/>
          <w:sz w:val="24"/>
          <w:szCs w:val="24"/>
        </w:rPr>
        <w:t>With</w:t>
      </w:r>
      <w:proofErr w:type="gramEnd"/>
      <w:r w:rsidR="00F2710B" w:rsidRPr="00522A42">
        <w:rPr>
          <w:rFonts w:ascii="Arial" w:hAnsi="Arial" w:cs="Arial"/>
          <w:sz w:val="24"/>
          <w:szCs w:val="24"/>
        </w:rPr>
        <w:t xml:space="preserve"> Pay can be retrospectively applied in lieu of the specific period of Sick Leave</w:t>
      </w:r>
    </w:p>
    <w:p w14:paraId="20237B69" w14:textId="77777777" w:rsidR="004C0D2E" w:rsidRDefault="004C0D2E" w:rsidP="002637F5">
      <w:pPr>
        <w:spacing w:after="0"/>
        <w:ind w:left="709" w:hanging="709"/>
        <w:rPr>
          <w:rFonts w:ascii="Arial" w:hAnsi="Arial" w:cs="Arial"/>
          <w:sz w:val="24"/>
          <w:szCs w:val="24"/>
        </w:rPr>
      </w:pPr>
    </w:p>
    <w:p w14:paraId="0372C1FB" w14:textId="0EFE739E" w:rsidR="00C672CB" w:rsidRPr="007E5AD9" w:rsidRDefault="00C07BFA" w:rsidP="0073158D">
      <w:pPr>
        <w:pStyle w:val="Heading2"/>
        <w:spacing w:before="0" w:after="0"/>
        <w:rPr>
          <w:sz w:val="24"/>
          <w:szCs w:val="24"/>
        </w:rPr>
      </w:pPr>
      <w:bookmarkStart w:id="20" w:name="_Toc104904978"/>
      <w:r>
        <w:rPr>
          <w:sz w:val="24"/>
          <w:szCs w:val="24"/>
        </w:rPr>
        <w:t>4</w:t>
      </w:r>
      <w:r w:rsidR="001318F4">
        <w:rPr>
          <w:sz w:val="24"/>
          <w:szCs w:val="24"/>
        </w:rPr>
        <w:t>.</w:t>
      </w:r>
      <w:r w:rsidR="00374A41" w:rsidRPr="007E5AD9">
        <w:rPr>
          <w:sz w:val="24"/>
          <w:szCs w:val="24"/>
        </w:rPr>
        <w:tab/>
      </w:r>
      <w:r w:rsidR="00A15B80">
        <w:rPr>
          <w:sz w:val="24"/>
          <w:szCs w:val="24"/>
        </w:rPr>
        <w:t xml:space="preserve">    </w:t>
      </w:r>
      <w:r w:rsidR="00C672CB" w:rsidRPr="007E5AD9">
        <w:rPr>
          <w:sz w:val="24"/>
          <w:szCs w:val="24"/>
        </w:rPr>
        <w:t>Restricted Movement</w:t>
      </w:r>
      <w:bookmarkEnd w:id="20"/>
    </w:p>
    <w:p w14:paraId="514B4B00" w14:textId="48DA3EF9" w:rsidR="00C672CB" w:rsidRDefault="00C07BFA" w:rsidP="002637F5">
      <w:pPr>
        <w:pStyle w:val="ListParagraph"/>
        <w:autoSpaceDE w:val="0"/>
        <w:autoSpaceDN w:val="0"/>
        <w:adjustRightInd w:val="0"/>
        <w:spacing w:after="0" w:line="240" w:lineRule="auto"/>
        <w:ind w:left="709" w:hanging="709"/>
        <w:rPr>
          <w:rFonts w:ascii="Arial" w:hAnsi="Arial" w:cs="Arial"/>
          <w:sz w:val="24"/>
          <w:szCs w:val="24"/>
          <w:lang w:val="en-GB" w:eastAsia="en-GB"/>
        </w:rPr>
      </w:pPr>
      <w:r>
        <w:rPr>
          <w:rFonts w:ascii="Arial" w:hAnsi="Arial" w:cs="Arial"/>
          <w:sz w:val="24"/>
          <w:szCs w:val="24"/>
          <w:lang w:val="en-GB" w:eastAsia="en-GB"/>
        </w:rPr>
        <w:t>4</w:t>
      </w:r>
      <w:r w:rsidR="001318F4">
        <w:rPr>
          <w:rFonts w:ascii="Arial" w:hAnsi="Arial" w:cs="Arial"/>
          <w:sz w:val="24"/>
          <w:szCs w:val="24"/>
          <w:lang w:val="en-GB" w:eastAsia="en-GB"/>
        </w:rPr>
        <w:t>.1</w:t>
      </w:r>
      <w:r w:rsidR="00374A41">
        <w:rPr>
          <w:rFonts w:ascii="Arial" w:hAnsi="Arial" w:cs="Arial"/>
          <w:sz w:val="24"/>
          <w:szCs w:val="24"/>
          <w:lang w:val="en-GB" w:eastAsia="en-GB"/>
        </w:rPr>
        <w:t>.1</w:t>
      </w:r>
      <w:r w:rsidR="00374A41">
        <w:rPr>
          <w:rFonts w:ascii="Arial" w:hAnsi="Arial" w:cs="Arial"/>
          <w:sz w:val="24"/>
          <w:szCs w:val="24"/>
          <w:lang w:val="en-GB" w:eastAsia="en-GB"/>
        </w:rPr>
        <w:tab/>
      </w:r>
      <w:r w:rsidR="00C672CB">
        <w:rPr>
          <w:rFonts w:ascii="Arial" w:hAnsi="Arial" w:cs="Arial"/>
          <w:sz w:val="24"/>
          <w:szCs w:val="24"/>
          <w:lang w:val="en-GB" w:eastAsia="en-GB"/>
        </w:rPr>
        <w:t xml:space="preserve">Based on the most recent </w:t>
      </w:r>
      <w:hyperlink r:id="rId25" w:history="1">
        <w:r w:rsidR="003762F7">
          <w:rPr>
            <w:rStyle w:val="Hyperlink"/>
            <w:rFonts w:ascii="Arial" w:hAnsi="Arial" w:cs="Arial"/>
            <w:sz w:val="24"/>
            <w:szCs w:val="24"/>
            <w:lang w:val="en-GB" w:eastAsia="en-GB"/>
          </w:rPr>
          <w:t>HSE advice</w:t>
        </w:r>
      </w:hyperlink>
      <w:r w:rsidR="00C672CB">
        <w:rPr>
          <w:rFonts w:ascii="Arial" w:hAnsi="Arial" w:cs="Arial"/>
          <w:sz w:val="24"/>
          <w:szCs w:val="24"/>
          <w:lang w:val="en-GB" w:eastAsia="en-GB"/>
        </w:rPr>
        <w:t>, there is no</w:t>
      </w:r>
      <w:r w:rsidR="003762F7">
        <w:rPr>
          <w:rFonts w:ascii="Arial" w:hAnsi="Arial" w:cs="Arial"/>
          <w:sz w:val="24"/>
          <w:szCs w:val="24"/>
          <w:lang w:val="en-GB" w:eastAsia="en-GB"/>
        </w:rPr>
        <w:t xml:space="preserve"> longer a </w:t>
      </w:r>
      <w:r w:rsidR="00C672CB">
        <w:rPr>
          <w:rFonts w:ascii="Arial" w:hAnsi="Arial" w:cs="Arial"/>
          <w:sz w:val="24"/>
          <w:szCs w:val="24"/>
          <w:lang w:val="en-GB" w:eastAsia="en-GB"/>
        </w:rPr>
        <w:t>requirement for</w:t>
      </w:r>
      <w:r w:rsidR="006D401E">
        <w:rPr>
          <w:rFonts w:ascii="Arial" w:hAnsi="Arial" w:cs="Arial"/>
          <w:sz w:val="24"/>
          <w:szCs w:val="24"/>
          <w:lang w:val="en-GB" w:eastAsia="en-GB"/>
        </w:rPr>
        <w:t xml:space="preserve"> a person</w:t>
      </w:r>
      <w:r w:rsidR="00C672CB">
        <w:rPr>
          <w:rFonts w:ascii="Arial" w:hAnsi="Arial" w:cs="Arial"/>
          <w:sz w:val="24"/>
          <w:szCs w:val="24"/>
          <w:lang w:val="en-GB" w:eastAsia="en-GB"/>
        </w:rPr>
        <w:t xml:space="preserve"> to restrict their movements if they are a close contact of a confirmed COVID-19 case.</w:t>
      </w:r>
    </w:p>
    <w:p w14:paraId="2D5A9E5B" w14:textId="77777777" w:rsidR="006D401E" w:rsidRDefault="006D401E" w:rsidP="0073158D">
      <w:pPr>
        <w:pStyle w:val="ListParagraph"/>
        <w:autoSpaceDE w:val="0"/>
        <w:autoSpaceDN w:val="0"/>
        <w:adjustRightInd w:val="0"/>
        <w:spacing w:after="0" w:line="240" w:lineRule="auto"/>
        <w:ind w:left="709" w:hanging="709"/>
        <w:rPr>
          <w:rFonts w:ascii="Arial" w:hAnsi="Arial" w:cs="Arial"/>
          <w:sz w:val="24"/>
          <w:szCs w:val="24"/>
          <w:lang w:val="en-GB" w:eastAsia="en-GB"/>
        </w:rPr>
      </w:pPr>
    </w:p>
    <w:p w14:paraId="069D1A01" w14:textId="72F1D5E4" w:rsidR="004E3E12" w:rsidRDefault="00C07BFA" w:rsidP="004C0D2E">
      <w:pPr>
        <w:autoSpaceDE w:val="0"/>
        <w:autoSpaceDN w:val="0"/>
        <w:adjustRightInd w:val="0"/>
        <w:spacing w:after="0" w:line="240" w:lineRule="auto"/>
        <w:ind w:left="709" w:hanging="709"/>
        <w:rPr>
          <w:rFonts w:ascii="Arial" w:hAnsi="Arial" w:cs="Arial"/>
          <w:sz w:val="24"/>
          <w:szCs w:val="24"/>
          <w:lang w:val="en-GB" w:eastAsia="en-GB"/>
        </w:rPr>
      </w:pPr>
      <w:r>
        <w:rPr>
          <w:rFonts w:ascii="Arial" w:hAnsi="Arial" w:cs="Arial"/>
          <w:sz w:val="24"/>
          <w:szCs w:val="24"/>
          <w:lang w:val="en-GB" w:eastAsia="en-GB"/>
        </w:rPr>
        <w:lastRenderedPageBreak/>
        <w:t>4</w:t>
      </w:r>
      <w:r w:rsidR="009206B7" w:rsidRPr="004C0D2E">
        <w:rPr>
          <w:rFonts w:ascii="Arial" w:hAnsi="Arial" w:cs="Arial"/>
          <w:sz w:val="24"/>
          <w:szCs w:val="24"/>
          <w:lang w:val="en-GB" w:eastAsia="en-GB"/>
        </w:rPr>
        <w:t>.</w:t>
      </w:r>
      <w:r w:rsidR="001318F4" w:rsidRPr="004C0D2E">
        <w:rPr>
          <w:rFonts w:ascii="Arial" w:hAnsi="Arial" w:cs="Arial"/>
          <w:sz w:val="24"/>
          <w:szCs w:val="24"/>
          <w:lang w:val="en-GB" w:eastAsia="en-GB"/>
        </w:rPr>
        <w:t>1</w:t>
      </w:r>
      <w:r w:rsidR="000E38B8" w:rsidRPr="004C0D2E">
        <w:rPr>
          <w:rFonts w:ascii="Arial" w:hAnsi="Arial" w:cs="Arial"/>
          <w:sz w:val="24"/>
          <w:szCs w:val="24"/>
          <w:lang w:val="en-GB" w:eastAsia="en-GB"/>
        </w:rPr>
        <w:t>.2</w:t>
      </w:r>
      <w:r w:rsidR="000E38B8" w:rsidRPr="004C0D2E">
        <w:rPr>
          <w:rFonts w:ascii="Arial" w:hAnsi="Arial" w:cs="Arial"/>
          <w:sz w:val="24"/>
          <w:szCs w:val="24"/>
          <w:lang w:val="en-GB" w:eastAsia="en-GB"/>
        </w:rPr>
        <w:tab/>
        <w:t xml:space="preserve">On this basis, </w:t>
      </w:r>
      <w:r w:rsidR="006D401E" w:rsidRPr="004C0D2E">
        <w:rPr>
          <w:rFonts w:ascii="Arial" w:hAnsi="Arial" w:cs="Arial"/>
          <w:sz w:val="24"/>
          <w:szCs w:val="24"/>
          <w:lang w:val="en-GB" w:eastAsia="en-GB"/>
        </w:rPr>
        <w:t>an employee who is a close contact of a confirmed case will continue to attend the workplace</w:t>
      </w:r>
      <w:r w:rsidR="009F79E7" w:rsidRPr="004C0D2E">
        <w:rPr>
          <w:rFonts w:ascii="Arial" w:hAnsi="Arial" w:cs="Arial"/>
          <w:sz w:val="24"/>
          <w:szCs w:val="24"/>
          <w:lang w:val="en-GB" w:eastAsia="en-GB"/>
        </w:rPr>
        <w:t>, as normal</w:t>
      </w:r>
      <w:r w:rsidR="006D401E" w:rsidRPr="004C0D2E">
        <w:rPr>
          <w:rFonts w:ascii="Arial" w:hAnsi="Arial" w:cs="Arial"/>
          <w:sz w:val="24"/>
          <w:szCs w:val="24"/>
          <w:lang w:val="en-GB" w:eastAsia="en-GB"/>
        </w:rPr>
        <w:t xml:space="preserve"> and will not be required to work from home</w:t>
      </w:r>
      <w:r w:rsidR="009F79E7" w:rsidRPr="004C0D2E">
        <w:rPr>
          <w:rFonts w:ascii="Arial" w:hAnsi="Arial" w:cs="Arial"/>
          <w:sz w:val="24"/>
          <w:szCs w:val="24"/>
          <w:lang w:val="en-GB" w:eastAsia="en-GB"/>
        </w:rPr>
        <w:t xml:space="preserve"> during this period</w:t>
      </w:r>
      <w:r w:rsidR="006D401E" w:rsidRPr="004C0D2E">
        <w:rPr>
          <w:rFonts w:ascii="Arial" w:hAnsi="Arial" w:cs="Arial"/>
          <w:sz w:val="24"/>
          <w:szCs w:val="24"/>
          <w:lang w:val="en-GB" w:eastAsia="en-GB"/>
        </w:rPr>
        <w:t>.</w:t>
      </w:r>
      <w:r w:rsidR="006C7D07" w:rsidRPr="004C0D2E">
        <w:rPr>
          <w:rFonts w:ascii="Arial" w:hAnsi="Arial" w:cs="Arial"/>
          <w:sz w:val="24"/>
          <w:szCs w:val="24"/>
          <w:lang w:val="en-GB" w:eastAsia="en-GB"/>
        </w:rPr>
        <w:t xml:space="preserve">  Therefore, from </w:t>
      </w:r>
      <w:r w:rsidR="006C7D07" w:rsidRPr="006F0E66">
        <w:rPr>
          <w:rFonts w:ascii="Arial" w:hAnsi="Arial" w:cs="Arial"/>
          <w:sz w:val="24"/>
          <w:szCs w:val="24"/>
          <w:lang w:val="en-GB" w:eastAsia="en-GB"/>
        </w:rPr>
        <w:t>1</w:t>
      </w:r>
      <w:r w:rsidR="006C7D07" w:rsidRPr="006F0E66">
        <w:rPr>
          <w:rFonts w:ascii="Arial" w:hAnsi="Arial" w:cs="Arial"/>
          <w:sz w:val="24"/>
          <w:szCs w:val="24"/>
          <w:vertAlign w:val="superscript"/>
          <w:lang w:val="en-GB" w:eastAsia="en-GB"/>
        </w:rPr>
        <w:t>st</w:t>
      </w:r>
      <w:r w:rsidR="006C7D07" w:rsidRPr="006F0E66">
        <w:rPr>
          <w:rFonts w:ascii="Arial" w:hAnsi="Arial" w:cs="Arial"/>
          <w:sz w:val="24"/>
          <w:szCs w:val="24"/>
          <w:lang w:val="en-GB" w:eastAsia="en-GB"/>
        </w:rPr>
        <w:t xml:space="preserve"> July 2022 onwards</w:t>
      </w:r>
      <w:r w:rsidR="006C7D07" w:rsidRPr="004C0D2E">
        <w:rPr>
          <w:rFonts w:ascii="Arial" w:hAnsi="Arial" w:cs="Arial"/>
          <w:sz w:val="24"/>
          <w:szCs w:val="24"/>
          <w:lang w:val="en-GB" w:eastAsia="en-GB"/>
        </w:rPr>
        <w:t>, access to CO</w:t>
      </w:r>
      <w:r w:rsidR="003F7AAA">
        <w:rPr>
          <w:rFonts w:ascii="Arial" w:hAnsi="Arial" w:cs="Arial"/>
          <w:sz w:val="24"/>
          <w:szCs w:val="24"/>
          <w:lang w:val="en-GB" w:eastAsia="en-GB"/>
        </w:rPr>
        <w:t>VID-19: Restricted Movement</w:t>
      </w:r>
      <w:r w:rsidR="006C7D07" w:rsidRPr="004C0D2E">
        <w:rPr>
          <w:rFonts w:ascii="Arial" w:hAnsi="Arial" w:cs="Arial"/>
          <w:sz w:val="24"/>
          <w:szCs w:val="24"/>
          <w:lang w:val="en-GB" w:eastAsia="en-GB"/>
        </w:rPr>
        <w:t xml:space="preserve"> cease</w:t>
      </w:r>
      <w:r w:rsidR="003F7AAA">
        <w:rPr>
          <w:rFonts w:ascii="Arial" w:hAnsi="Arial" w:cs="Arial"/>
          <w:sz w:val="24"/>
          <w:szCs w:val="24"/>
          <w:lang w:val="en-GB" w:eastAsia="en-GB"/>
        </w:rPr>
        <w:t>s</w:t>
      </w:r>
      <w:r w:rsidR="00CA28F8" w:rsidRPr="004C0D2E">
        <w:rPr>
          <w:rFonts w:ascii="Arial" w:hAnsi="Arial" w:cs="Arial"/>
          <w:sz w:val="24"/>
          <w:szCs w:val="24"/>
          <w:lang w:val="en-GB" w:eastAsia="en-GB"/>
        </w:rPr>
        <w:t xml:space="preserve">. </w:t>
      </w:r>
    </w:p>
    <w:p w14:paraId="6851C307" w14:textId="77777777" w:rsidR="004E3E12" w:rsidRDefault="004E3E12" w:rsidP="004C0D2E">
      <w:pPr>
        <w:autoSpaceDE w:val="0"/>
        <w:autoSpaceDN w:val="0"/>
        <w:adjustRightInd w:val="0"/>
        <w:spacing w:after="0" w:line="240" w:lineRule="auto"/>
        <w:ind w:left="709" w:hanging="709"/>
        <w:rPr>
          <w:rFonts w:ascii="Arial" w:hAnsi="Arial" w:cs="Arial"/>
          <w:sz w:val="24"/>
          <w:szCs w:val="24"/>
          <w:lang w:val="en-GB" w:eastAsia="en-GB"/>
        </w:rPr>
      </w:pPr>
    </w:p>
    <w:p w14:paraId="4056ED9F" w14:textId="6AD23DB2" w:rsidR="00CF191C" w:rsidRDefault="00C07BFA" w:rsidP="004C0D2E">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sz w:val="24"/>
          <w:szCs w:val="24"/>
          <w:lang w:val="en-GB" w:eastAsia="en-GB"/>
        </w:rPr>
        <w:t>4</w:t>
      </w:r>
      <w:r w:rsidR="004E3E12">
        <w:rPr>
          <w:rFonts w:ascii="Arial" w:hAnsi="Arial" w:cs="Arial"/>
          <w:sz w:val="24"/>
          <w:szCs w:val="24"/>
          <w:lang w:val="en-GB" w:eastAsia="en-GB"/>
        </w:rPr>
        <w:t>.1.3</w:t>
      </w:r>
      <w:r w:rsidR="004E3E12">
        <w:rPr>
          <w:rFonts w:ascii="Arial" w:hAnsi="Arial" w:cs="Arial"/>
          <w:sz w:val="24"/>
          <w:szCs w:val="24"/>
          <w:lang w:val="en-GB" w:eastAsia="en-GB"/>
        </w:rPr>
        <w:tab/>
        <w:t xml:space="preserve">For non-ETB </w:t>
      </w:r>
      <w:proofErr w:type="spellStart"/>
      <w:proofErr w:type="gramStart"/>
      <w:r w:rsidR="004E3E12">
        <w:rPr>
          <w:rFonts w:ascii="Arial" w:hAnsi="Arial" w:cs="Arial"/>
          <w:sz w:val="24"/>
          <w:szCs w:val="24"/>
          <w:lang w:val="en-GB" w:eastAsia="en-GB"/>
        </w:rPr>
        <w:t>schools,w</w:t>
      </w:r>
      <w:r w:rsidR="00502808" w:rsidRPr="004C0D2E">
        <w:rPr>
          <w:rFonts w:ascii="Arial" w:hAnsi="Arial" w:cs="Arial"/>
          <w:sz w:val="24"/>
          <w:szCs w:val="24"/>
          <w:lang w:val="en-GB" w:eastAsia="en-GB"/>
        </w:rPr>
        <w:t>here</w:t>
      </w:r>
      <w:proofErr w:type="spellEnd"/>
      <w:proofErr w:type="gramEnd"/>
      <w:r w:rsidR="004E3E12">
        <w:rPr>
          <w:rFonts w:ascii="Arial" w:hAnsi="Arial" w:cs="Arial"/>
          <w:sz w:val="24"/>
          <w:szCs w:val="24"/>
          <w:lang w:val="en-GB" w:eastAsia="en-GB"/>
        </w:rPr>
        <w:t xml:space="preserve"> </w:t>
      </w:r>
      <w:r w:rsidR="004E3E12" w:rsidRPr="00FC422C">
        <w:rPr>
          <w:rFonts w:ascii="Arial" w:hAnsi="Arial" w:cs="Arial"/>
          <w:sz w:val="24"/>
          <w:szCs w:val="24"/>
          <w:lang w:val="en-GB" w:eastAsia="en-GB"/>
        </w:rPr>
        <w:t xml:space="preserve">on </w:t>
      </w:r>
      <w:r w:rsidR="003F7AAA">
        <w:rPr>
          <w:rFonts w:ascii="Arial" w:hAnsi="Arial" w:cs="Arial"/>
          <w:sz w:val="24"/>
          <w:szCs w:val="24"/>
          <w:lang w:val="en-GB" w:eastAsia="en-GB"/>
        </w:rPr>
        <w:t>30</w:t>
      </w:r>
      <w:r w:rsidR="003F7AAA" w:rsidRPr="003F7AAA">
        <w:rPr>
          <w:rFonts w:ascii="Arial" w:hAnsi="Arial" w:cs="Arial"/>
          <w:sz w:val="24"/>
          <w:szCs w:val="24"/>
          <w:vertAlign w:val="superscript"/>
          <w:lang w:val="en-GB" w:eastAsia="en-GB"/>
        </w:rPr>
        <w:t>th</w:t>
      </w:r>
      <w:r w:rsidR="003F7AAA">
        <w:rPr>
          <w:rFonts w:ascii="Arial" w:hAnsi="Arial" w:cs="Arial"/>
          <w:sz w:val="24"/>
          <w:szCs w:val="24"/>
          <w:lang w:val="en-GB" w:eastAsia="en-GB"/>
        </w:rPr>
        <w:t xml:space="preserve"> June</w:t>
      </w:r>
      <w:r w:rsidR="004E3E12" w:rsidRPr="00FC422C">
        <w:rPr>
          <w:rFonts w:ascii="Arial" w:hAnsi="Arial" w:cs="Arial"/>
          <w:sz w:val="24"/>
          <w:szCs w:val="24"/>
          <w:lang w:val="en-GB" w:eastAsia="en-GB"/>
        </w:rPr>
        <w:t xml:space="preserve"> 2022</w:t>
      </w:r>
      <w:r w:rsidR="00502808" w:rsidRPr="00FC422C">
        <w:rPr>
          <w:rFonts w:ascii="Arial" w:hAnsi="Arial" w:cs="Arial"/>
          <w:sz w:val="24"/>
          <w:szCs w:val="24"/>
          <w:lang w:val="en-GB" w:eastAsia="en-GB"/>
        </w:rPr>
        <w:t xml:space="preserve"> </w:t>
      </w:r>
      <w:r w:rsidR="00502808" w:rsidRPr="004C0D2E">
        <w:rPr>
          <w:rFonts w:ascii="Arial" w:hAnsi="Arial" w:cs="Arial"/>
          <w:sz w:val="24"/>
          <w:szCs w:val="24"/>
          <w:lang w:val="en-GB" w:eastAsia="en-GB"/>
        </w:rPr>
        <w:t xml:space="preserve">an employee is </w:t>
      </w:r>
      <w:r w:rsidR="004E3E12">
        <w:rPr>
          <w:rFonts w:ascii="Arial" w:hAnsi="Arial" w:cs="Arial"/>
          <w:sz w:val="24"/>
          <w:szCs w:val="24"/>
          <w:lang w:val="en-GB" w:eastAsia="en-GB"/>
        </w:rPr>
        <w:t xml:space="preserve">recorded as </w:t>
      </w:r>
      <w:r w:rsidR="00502808" w:rsidRPr="004C0D2E">
        <w:rPr>
          <w:rFonts w:ascii="Arial" w:hAnsi="Arial" w:cs="Arial"/>
          <w:sz w:val="24"/>
          <w:szCs w:val="24"/>
          <w:lang w:val="en-GB" w:eastAsia="en-GB"/>
        </w:rPr>
        <w:t xml:space="preserve">on </w:t>
      </w:r>
      <w:r w:rsidR="004E3E12">
        <w:rPr>
          <w:rFonts w:ascii="Arial" w:hAnsi="Arial" w:cs="Arial"/>
          <w:sz w:val="24"/>
          <w:szCs w:val="24"/>
          <w:lang w:val="en-GB" w:eastAsia="en-GB"/>
        </w:rPr>
        <w:t>COVID-19: Restricted Movement</w:t>
      </w:r>
      <w:r w:rsidR="00502808" w:rsidRPr="004C0D2E">
        <w:rPr>
          <w:rFonts w:ascii="Arial" w:hAnsi="Arial" w:cs="Arial"/>
          <w:sz w:val="24"/>
          <w:szCs w:val="24"/>
          <w:lang w:val="en-GB" w:eastAsia="en-GB"/>
        </w:rPr>
        <w:t>, t</w:t>
      </w:r>
      <w:r w:rsidR="00CA28F8" w:rsidRPr="004C0D2E">
        <w:rPr>
          <w:rFonts w:ascii="Arial" w:hAnsi="Arial" w:cs="Arial"/>
          <w:color w:val="000000"/>
          <w:sz w:val="24"/>
          <w:szCs w:val="24"/>
        </w:rPr>
        <w:t xml:space="preserve">he employer is required to insert </w:t>
      </w:r>
      <w:r w:rsidR="00502808" w:rsidRPr="004C0D2E">
        <w:rPr>
          <w:rFonts w:ascii="Arial" w:hAnsi="Arial" w:cs="Arial"/>
          <w:color w:val="000000"/>
          <w:sz w:val="24"/>
          <w:szCs w:val="24"/>
        </w:rPr>
        <w:t>this</w:t>
      </w:r>
      <w:r w:rsidR="00CA28F8" w:rsidRPr="004C0D2E">
        <w:rPr>
          <w:rFonts w:ascii="Arial" w:hAnsi="Arial" w:cs="Arial"/>
          <w:color w:val="000000"/>
          <w:sz w:val="24"/>
          <w:szCs w:val="24"/>
        </w:rPr>
        <w:t xml:space="preserve"> end-date </w:t>
      </w:r>
      <w:r w:rsidR="00502808" w:rsidRPr="004C0D2E">
        <w:rPr>
          <w:rFonts w:ascii="Arial" w:hAnsi="Arial" w:cs="Arial"/>
          <w:color w:val="000000"/>
          <w:sz w:val="24"/>
          <w:szCs w:val="24"/>
        </w:rPr>
        <w:t>on the</w:t>
      </w:r>
      <w:r w:rsidR="00CA28F8" w:rsidRPr="004C0D2E">
        <w:rPr>
          <w:rFonts w:ascii="Arial" w:hAnsi="Arial" w:cs="Arial"/>
          <w:color w:val="000000"/>
          <w:sz w:val="24"/>
          <w:szCs w:val="24"/>
        </w:rPr>
        <w:t xml:space="preserve"> OLCS record.  ETB schools must ensure the same process is carried out on their systems.</w:t>
      </w:r>
    </w:p>
    <w:p w14:paraId="1D41C3F5" w14:textId="0E8837B8" w:rsidR="00282222" w:rsidRPr="0019559C" w:rsidRDefault="00282222" w:rsidP="0019559C">
      <w:pPr>
        <w:autoSpaceDE w:val="0"/>
        <w:autoSpaceDN w:val="0"/>
        <w:adjustRightInd w:val="0"/>
        <w:spacing w:after="0" w:line="240" w:lineRule="auto"/>
        <w:rPr>
          <w:rFonts w:ascii="Arial" w:hAnsi="Arial" w:cs="Arial"/>
          <w:sz w:val="24"/>
          <w:szCs w:val="24"/>
          <w:lang w:val="en-GB" w:eastAsia="en-GB"/>
        </w:rPr>
      </w:pPr>
    </w:p>
    <w:p w14:paraId="1045CA0A" w14:textId="39FDD08B" w:rsidR="00282222" w:rsidRPr="00ED275D" w:rsidRDefault="00C07BFA" w:rsidP="00ED275D">
      <w:pPr>
        <w:pStyle w:val="Heading2"/>
        <w:spacing w:before="0" w:after="0" w:line="240" w:lineRule="auto"/>
        <w:ind w:left="525" w:hanging="525"/>
        <w:rPr>
          <w:sz w:val="24"/>
          <w:szCs w:val="24"/>
        </w:rPr>
      </w:pPr>
      <w:bookmarkStart w:id="21" w:name="_Toc104904979"/>
      <w:r>
        <w:rPr>
          <w:sz w:val="24"/>
          <w:szCs w:val="24"/>
        </w:rPr>
        <w:t>5</w:t>
      </w:r>
      <w:r w:rsidR="001318F4">
        <w:rPr>
          <w:sz w:val="24"/>
          <w:szCs w:val="24"/>
        </w:rPr>
        <w:t>.</w:t>
      </w:r>
      <w:r w:rsidR="001318F4">
        <w:rPr>
          <w:sz w:val="24"/>
          <w:szCs w:val="24"/>
        </w:rPr>
        <w:tab/>
      </w:r>
      <w:r w:rsidR="003D62C5">
        <w:rPr>
          <w:sz w:val="24"/>
          <w:szCs w:val="24"/>
        </w:rPr>
        <w:t xml:space="preserve">   </w:t>
      </w:r>
      <w:r w:rsidR="004E7279">
        <w:rPr>
          <w:sz w:val="24"/>
          <w:szCs w:val="24"/>
        </w:rPr>
        <w:t>Higher Risk Groups</w:t>
      </w:r>
      <w:bookmarkEnd w:id="21"/>
      <w:r w:rsidR="00ED275D">
        <w:rPr>
          <w:sz w:val="24"/>
          <w:szCs w:val="24"/>
        </w:rPr>
        <w:br/>
      </w:r>
    </w:p>
    <w:p w14:paraId="1763758B" w14:textId="70E6A272" w:rsidR="00F35CC7" w:rsidRPr="007E5AD9" w:rsidRDefault="004E7279" w:rsidP="004E7279">
      <w:pPr>
        <w:pStyle w:val="Heading2"/>
        <w:spacing w:before="0" w:after="0" w:line="240" w:lineRule="auto"/>
        <w:ind w:left="525" w:hanging="525"/>
        <w:rPr>
          <w:sz w:val="24"/>
          <w:szCs w:val="24"/>
        </w:rPr>
      </w:pPr>
      <w:bookmarkStart w:id="22" w:name="_Toc104904980"/>
      <w:r>
        <w:rPr>
          <w:sz w:val="24"/>
          <w:szCs w:val="24"/>
        </w:rPr>
        <w:t>5.1</w:t>
      </w:r>
      <w:r>
        <w:rPr>
          <w:sz w:val="24"/>
          <w:szCs w:val="24"/>
        </w:rPr>
        <w:tab/>
      </w:r>
      <w:r>
        <w:rPr>
          <w:sz w:val="24"/>
          <w:szCs w:val="24"/>
        </w:rPr>
        <w:tab/>
      </w:r>
      <w:bookmarkStart w:id="23" w:name="_Toc102032901"/>
      <w:r>
        <w:rPr>
          <w:sz w:val="24"/>
          <w:szCs w:val="24"/>
        </w:rPr>
        <w:t xml:space="preserve">  </w:t>
      </w:r>
      <w:r w:rsidR="00F35CC7">
        <w:rPr>
          <w:sz w:val="24"/>
          <w:szCs w:val="24"/>
        </w:rPr>
        <w:t>Working A</w:t>
      </w:r>
      <w:r w:rsidR="00F35CC7" w:rsidRPr="007E5AD9">
        <w:rPr>
          <w:sz w:val="24"/>
          <w:szCs w:val="24"/>
        </w:rPr>
        <w:t>rrangements for Higher Risk Employees – 2021/22 school year</w:t>
      </w:r>
      <w:bookmarkEnd w:id="23"/>
      <w:bookmarkEnd w:id="22"/>
    </w:p>
    <w:p w14:paraId="5DA104B3" w14:textId="190F9DD8" w:rsidR="00F35CC7" w:rsidRPr="00A14447" w:rsidRDefault="004E7279" w:rsidP="00F35CC7">
      <w:pPr>
        <w:pStyle w:val="ListParagraph"/>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5</w:t>
      </w:r>
      <w:r w:rsidR="00F35CC7">
        <w:rPr>
          <w:rFonts w:ascii="Arial" w:hAnsi="Arial" w:cs="Arial"/>
          <w:color w:val="000000"/>
          <w:sz w:val="24"/>
          <w:szCs w:val="24"/>
        </w:rPr>
        <w:t>.1</w:t>
      </w:r>
      <w:r w:rsidR="00991059">
        <w:rPr>
          <w:rFonts w:ascii="Arial" w:hAnsi="Arial" w:cs="Arial"/>
          <w:color w:val="000000"/>
          <w:sz w:val="24"/>
          <w:szCs w:val="24"/>
        </w:rPr>
        <w:t>.1</w:t>
      </w:r>
      <w:r w:rsidR="00F35CC7">
        <w:rPr>
          <w:rFonts w:ascii="Arial" w:hAnsi="Arial" w:cs="Arial"/>
          <w:color w:val="000000"/>
          <w:sz w:val="24"/>
          <w:szCs w:val="24"/>
        </w:rPr>
        <w:tab/>
        <w:t>In the 2021/22 school year</w:t>
      </w:r>
      <w:r w:rsidR="00F35CC7" w:rsidRPr="00A14447">
        <w:rPr>
          <w:rFonts w:ascii="Arial" w:hAnsi="Arial" w:cs="Arial"/>
          <w:color w:val="000000"/>
          <w:sz w:val="24"/>
          <w:szCs w:val="24"/>
        </w:rPr>
        <w:t xml:space="preserve">, arrangements are in place for the following </w:t>
      </w:r>
      <w:r w:rsidR="00F35CC7">
        <w:rPr>
          <w:rFonts w:ascii="Arial" w:hAnsi="Arial" w:cs="Arial"/>
          <w:color w:val="000000"/>
          <w:sz w:val="24"/>
          <w:szCs w:val="24"/>
        </w:rPr>
        <w:t xml:space="preserve">employee categories </w:t>
      </w:r>
      <w:r w:rsidR="00F35CC7" w:rsidRPr="00A14447">
        <w:rPr>
          <w:rFonts w:ascii="Arial" w:hAnsi="Arial" w:cs="Arial"/>
          <w:color w:val="000000"/>
          <w:sz w:val="24"/>
          <w:szCs w:val="24"/>
        </w:rPr>
        <w:t>to be facilitated by the employer to work from home:-</w:t>
      </w:r>
    </w:p>
    <w:p w14:paraId="053E3181" w14:textId="77777777" w:rsidR="00F35CC7" w:rsidRDefault="00F35CC7" w:rsidP="00F35CC7">
      <w:pPr>
        <w:autoSpaceDE w:val="0"/>
        <w:autoSpaceDN w:val="0"/>
        <w:adjustRightInd w:val="0"/>
        <w:spacing w:after="0" w:line="240" w:lineRule="auto"/>
        <w:ind w:left="709"/>
        <w:rPr>
          <w:rFonts w:ascii="Arial" w:eastAsia="Times New Roman" w:hAnsi="Arial" w:cs="Arial"/>
          <w:color w:val="000000"/>
          <w:sz w:val="24"/>
          <w:szCs w:val="24"/>
        </w:rPr>
      </w:pPr>
    </w:p>
    <w:p w14:paraId="3DFDD99C" w14:textId="77777777" w:rsidR="00F35CC7" w:rsidRDefault="00F35CC7" w:rsidP="00F35CC7">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w:t>
      </w:r>
      <w:r w:rsidRPr="00FC7E89">
        <w:rPr>
          <w:rFonts w:ascii="Arial" w:hAnsi="Arial" w:cs="Arial"/>
          <w:color w:val="000000"/>
          <w:sz w:val="24"/>
          <w:szCs w:val="24"/>
        </w:rPr>
        <w:t>employee currently categorised by the O</w:t>
      </w:r>
      <w:r>
        <w:rPr>
          <w:rFonts w:ascii="Arial" w:hAnsi="Arial" w:cs="Arial"/>
          <w:color w:val="000000"/>
          <w:sz w:val="24"/>
          <w:szCs w:val="24"/>
        </w:rPr>
        <w:t>ccupational Health Service (O</w:t>
      </w:r>
      <w:r w:rsidRPr="00FC7E89">
        <w:rPr>
          <w:rFonts w:ascii="Arial" w:hAnsi="Arial" w:cs="Arial"/>
          <w:color w:val="000000"/>
          <w:sz w:val="24"/>
          <w:szCs w:val="24"/>
        </w:rPr>
        <w:t>HS</w:t>
      </w:r>
      <w:r>
        <w:rPr>
          <w:rFonts w:ascii="Arial" w:hAnsi="Arial" w:cs="Arial"/>
          <w:color w:val="000000"/>
          <w:sz w:val="24"/>
          <w:szCs w:val="24"/>
        </w:rPr>
        <w:t>)</w:t>
      </w:r>
      <w:r w:rsidRPr="00FC7E89">
        <w:rPr>
          <w:rFonts w:ascii="Arial" w:hAnsi="Arial" w:cs="Arial"/>
          <w:color w:val="000000"/>
          <w:sz w:val="24"/>
          <w:szCs w:val="24"/>
        </w:rPr>
        <w:t xml:space="preserve"> as ‘Very High Risk’ of serious illness from contracting COVID-19.</w:t>
      </w:r>
      <w:r>
        <w:rPr>
          <w:rFonts w:ascii="Arial" w:hAnsi="Arial" w:cs="Arial"/>
          <w:color w:val="000000"/>
          <w:sz w:val="24"/>
          <w:szCs w:val="24"/>
        </w:rPr>
        <w:t xml:space="preserve">  </w:t>
      </w:r>
    </w:p>
    <w:p w14:paraId="4E9214E8" w14:textId="77777777" w:rsidR="00F35CC7" w:rsidRDefault="00F35CC7" w:rsidP="00F35CC7">
      <w:pPr>
        <w:pStyle w:val="ListParagraph"/>
        <w:numPr>
          <w:ilvl w:val="0"/>
          <w:numId w:val="2"/>
        </w:numPr>
        <w:autoSpaceDE w:val="0"/>
        <w:autoSpaceDN w:val="0"/>
        <w:adjustRightInd w:val="0"/>
        <w:spacing w:after="0" w:line="240" w:lineRule="auto"/>
        <w:rPr>
          <w:rFonts w:ascii="Arial" w:hAnsi="Arial" w:cs="Arial"/>
          <w:sz w:val="24"/>
          <w:szCs w:val="24"/>
          <w:lang w:val="en-GB"/>
        </w:rPr>
      </w:pPr>
      <w:r>
        <w:rPr>
          <w:rFonts w:ascii="Arial" w:hAnsi="Arial" w:cs="Arial"/>
          <w:color w:val="000000"/>
          <w:sz w:val="24"/>
          <w:szCs w:val="24"/>
        </w:rPr>
        <w:t xml:space="preserve">a pregnant employee </w:t>
      </w:r>
      <w:r w:rsidRPr="00FC7E89">
        <w:rPr>
          <w:rFonts w:ascii="Arial" w:hAnsi="Arial" w:cs="Arial"/>
          <w:color w:val="000000"/>
          <w:sz w:val="24"/>
          <w:szCs w:val="24"/>
        </w:rPr>
        <w:t>currently categorised by the OHS as ‘High Risk’ of serious illness from contracting COVID-19</w:t>
      </w:r>
      <w:r>
        <w:rPr>
          <w:rFonts w:ascii="Arial" w:hAnsi="Arial" w:cs="Arial"/>
          <w:color w:val="000000"/>
          <w:sz w:val="24"/>
          <w:szCs w:val="24"/>
        </w:rPr>
        <w:t xml:space="preserve">, </w:t>
      </w:r>
      <w:r w:rsidRPr="00FC7E89">
        <w:rPr>
          <w:rFonts w:ascii="Arial" w:hAnsi="Arial" w:cs="Arial"/>
          <w:color w:val="000000"/>
          <w:sz w:val="24"/>
          <w:szCs w:val="24"/>
        </w:rPr>
        <w:t xml:space="preserve">and working in a </w:t>
      </w:r>
      <w:r>
        <w:rPr>
          <w:rFonts w:ascii="Arial" w:hAnsi="Arial" w:cs="Arial"/>
          <w:sz w:val="24"/>
          <w:szCs w:val="24"/>
          <w:lang w:val="en-GB"/>
        </w:rPr>
        <w:t>s</w:t>
      </w:r>
      <w:r w:rsidRPr="00FC7E89">
        <w:rPr>
          <w:rFonts w:ascii="Arial" w:hAnsi="Arial" w:cs="Arial"/>
          <w:sz w:val="24"/>
          <w:szCs w:val="24"/>
          <w:lang w:val="en-GB"/>
        </w:rPr>
        <w:t xml:space="preserve">pecial </w:t>
      </w:r>
      <w:r>
        <w:rPr>
          <w:rFonts w:ascii="Arial" w:hAnsi="Arial" w:cs="Arial"/>
          <w:sz w:val="24"/>
          <w:szCs w:val="24"/>
          <w:lang w:val="en-GB"/>
        </w:rPr>
        <w:t>education s</w:t>
      </w:r>
      <w:r w:rsidRPr="00FC7E89">
        <w:rPr>
          <w:rFonts w:ascii="Arial" w:hAnsi="Arial" w:cs="Arial"/>
          <w:sz w:val="24"/>
          <w:szCs w:val="24"/>
          <w:lang w:val="en-GB"/>
        </w:rPr>
        <w:t>etting.</w:t>
      </w:r>
    </w:p>
    <w:p w14:paraId="5538DCF3" w14:textId="77777777" w:rsidR="00F35CC7" w:rsidRDefault="00F35CC7" w:rsidP="00F35CC7">
      <w:pPr>
        <w:autoSpaceDE w:val="0"/>
        <w:autoSpaceDN w:val="0"/>
        <w:adjustRightInd w:val="0"/>
        <w:spacing w:after="0" w:line="240" w:lineRule="auto"/>
        <w:rPr>
          <w:rFonts w:ascii="Arial" w:hAnsi="Arial" w:cs="Arial"/>
          <w:sz w:val="24"/>
          <w:szCs w:val="24"/>
          <w:lang w:val="en-GB"/>
        </w:rPr>
      </w:pPr>
    </w:p>
    <w:p w14:paraId="018139DC" w14:textId="0DC545AE" w:rsidR="00F35CC7" w:rsidRPr="00991059" w:rsidRDefault="00F35CC7" w:rsidP="00991059">
      <w:pPr>
        <w:pStyle w:val="ListParagraph"/>
        <w:numPr>
          <w:ilvl w:val="2"/>
          <w:numId w:val="22"/>
        </w:numPr>
        <w:autoSpaceDE w:val="0"/>
        <w:autoSpaceDN w:val="0"/>
        <w:adjustRightInd w:val="0"/>
        <w:spacing w:after="0" w:line="240" w:lineRule="auto"/>
        <w:rPr>
          <w:rFonts w:ascii="Arial" w:hAnsi="Arial" w:cs="Arial"/>
          <w:color w:val="000000"/>
          <w:sz w:val="24"/>
          <w:szCs w:val="24"/>
        </w:rPr>
      </w:pPr>
      <w:r w:rsidRPr="00991059">
        <w:rPr>
          <w:rFonts w:ascii="Arial" w:hAnsi="Arial" w:cs="Arial"/>
          <w:color w:val="000000"/>
          <w:sz w:val="24"/>
          <w:szCs w:val="24"/>
        </w:rPr>
        <w:t>The OHS COVID-19 Health Risk Categorisation Reports for the employees at (a) and (b) above will expire at the latest on 30</w:t>
      </w:r>
      <w:r w:rsidRPr="00991059">
        <w:rPr>
          <w:rFonts w:ascii="Arial" w:hAnsi="Arial" w:cs="Arial"/>
          <w:color w:val="000000"/>
          <w:sz w:val="24"/>
          <w:szCs w:val="24"/>
          <w:vertAlign w:val="superscript"/>
        </w:rPr>
        <w:t>th</w:t>
      </w:r>
      <w:r w:rsidRPr="00991059">
        <w:rPr>
          <w:rFonts w:ascii="Arial" w:hAnsi="Arial" w:cs="Arial"/>
          <w:color w:val="000000"/>
          <w:sz w:val="24"/>
          <w:szCs w:val="24"/>
        </w:rPr>
        <w:t xml:space="preserve"> June 2022.  </w:t>
      </w:r>
    </w:p>
    <w:p w14:paraId="55956FC2" w14:textId="77777777" w:rsidR="00F35CC7" w:rsidRDefault="00F35CC7" w:rsidP="00F35CC7">
      <w:pPr>
        <w:pStyle w:val="ListParagraph"/>
        <w:autoSpaceDE w:val="0"/>
        <w:autoSpaceDN w:val="0"/>
        <w:adjustRightInd w:val="0"/>
        <w:spacing w:after="0" w:line="240" w:lineRule="auto"/>
        <w:rPr>
          <w:rFonts w:ascii="Arial" w:hAnsi="Arial" w:cs="Arial"/>
          <w:color w:val="000000"/>
          <w:sz w:val="24"/>
          <w:szCs w:val="24"/>
        </w:rPr>
      </w:pPr>
    </w:p>
    <w:p w14:paraId="60ED4037" w14:textId="64D04863" w:rsidR="00F35CC7" w:rsidRPr="00991059" w:rsidRDefault="00F35CC7" w:rsidP="00991059">
      <w:pPr>
        <w:pStyle w:val="ListParagraph"/>
        <w:numPr>
          <w:ilvl w:val="2"/>
          <w:numId w:val="22"/>
        </w:numPr>
        <w:autoSpaceDE w:val="0"/>
        <w:autoSpaceDN w:val="0"/>
        <w:adjustRightInd w:val="0"/>
        <w:spacing w:after="0" w:line="240" w:lineRule="auto"/>
        <w:rPr>
          <w:rFonts w:ascii="Arial" w:hAnsi="Arial" w:cs="Arial"/>
          <w:color w:val="000000"/>
          <w:sz w:val="24"/>
          <w:szCs w:val="24"/>
        </w:rPr>
      </w:pPr>
      <w:r w:rsidRPr="00991059">
        <w:rPr>
          <w:rFonts w:ascii="Arial" w:hAnsi="Arial" w:cs="Arial"/>
          <w:color w:val="000000"/>
          <w:sz w:val="24"/>
          <w:szCs w:val="24"/>
        </w:rPr>
        <w:t>For non-ETB schools, the current ‘Very High Risk’ status of the employee will already be recorded by the employer under the OLCS leave category, ‘Personal Leave’, sub-category titled ‘COVID-19: Very High Risk’. The employer is required to insert an end-date of 30</w:t>
      </w:r>
      <w:r w:rsidRPr="00991059">
        <w:rPr>
          <w:rFonts w:ascii="Arial" w:hAnsi="Arial" w:cs="Arial"/>
          <w:color w:val="000000"/>
          <w:sz w:val="24"/>
          <w:szCs w:val="24"/>
          <w:vertAlign w:val="superscript"/>
        </w:rPr>
        <w:t>th</w:t>
      </w:r>
      <w:r w:rsidRPr="00991059">
        <w:rPr>
          <w:rFonts w:ascii="Arial" w:hAnsi="Arial" w:cs="Arial"/>
          <w:color w:val="000000"/>
          <w:sz w:val="24"/>
          <w:szCs w:val="24"/>
        </w:rPr>
        <w:t xml:space="preserve"> June 2022 on the employee’s OLCS record, as their Health Risk Categorisation Report expires on that date.  ETB schools must ensure the same process is carried out on their systems.</w:t>
      </w:r>
    </w:p>
    <w:p w14:paraId="08C56203" w14:textId="77777777" w:rsidR="00F35CC7" w:rsidRDefault="00F35CC7" w:rsidP="00F35CC7">
      <w:pPr>
        <w:autoSpaceDE w:val="0"/>
        <w:autoSpaceDN w:val="0"/>
        <w:adjustRightInd w:val="0"/>
        <w:spacing w:after="0" w:line="240" w:lineRule="auto"/>
        <w:rPr>
          <w:rFonts w:ascii="Arial" w:hAnsi="Arial" w:cs="Arial"/>
          <w:sz w:val="24"/>
          <w:szCs w:val="24"/>
          <w:lang w:val="en-GB"/>
        </w:rPr>
      </w:pPr>
    </w:p>
    <w:p w14:paraId="174DD360" w14:textId="7EC2A545" w:rsidR="00F35CC7" w:rsidRPr="00282222" w:rsidRDefault="00F35CC7" w:rsidP="00282222">
      <w:pPr>
        <w:pStyle w:val="ListParagraph"/>
        <w:numPr>
          <w:ilvl w:val="2"/>
          <w:numId w:val="22"/>
        </w:numPr>
        <w:autoSpaceDE w:val="0"/>
        <w:autoSpaceDN w:val="0"/>
        <w:adjustRightInd w:val="0"/>
        <w:spacing w:after="0" w:line="240" w:lineRule="auto"/>
        <w:rPr>
          <w:rFonts w:ascii="Arial" w:hAnsi="Arial" w:cs="Arial"/>
          <w:sz w:val="24"/>
          <w:szCs w:val="24"/>
          <w:lang w:val="en-GB"/>
        </w:rPr>
      </w:pPr>
      <w:r w:rsidRPr="00991059">
        <w:rPr>
          <w:rFonts w:ascii="Arial" w:hAnsi="Arial" w:cs="Arial"/>
          <w:sz w:val="24"/>
          <w:szCs w:val="24"/>
          <w:lang w:val="en-GB"/>
        </w:rPr>
        <w:t xml:space="preserve">An employee in the </w:t>
      </w:r>
      <w:r w:rsidRPr="00991059">
        <w:rPr>
          <w:rFonts w:ascii="Arial" w:hAnsi="Arial" w:cs="Arial"/>
          <w:sz w:val="24"/>
          <w:szCs w:val="24"/>
        </w:rPr>
        <w:t xml:space="preserve">‘high risk’ group, as defined by the </w:t>
      </w:r>
      <w:hyperlink r:id="rId26" w:history="1">
        <w:r w:rsidRPr="00991059">
          <w:rPr>
            <w:rStyle w:val="Hyperlink"/>
            <w:rFonts w:ascii="Arial" w:hAnsi="Arial" w:cs="Arial"/>
            <w:sz w:val="24"/>
            <w:szCs w:val="24"/>
          </w:rPr>
          <w:t>HSE</w:t>
        </w:r>
      </w:hyperlink>
      <w:r w:rsidRPr="00991059">
        <w:rPr>
          <w:rFonts w:ascii="Arial" w:hAnsi="Arial" w:cs="Arial"/>
          <w:sz w:val="24"/>
          <w:szCs w:val="24"/>
        </w:rPr>
        <w:t xml:space="preserve"> attends the workplace, as normal.</w:t>
      </w:r>
    </w:p>
    <w:p w14:paraId="5F13CD24" w14:textId="77777777" w:rsidR="00282222" w:rsidRPr="00282222" w:rsidRDefault="00282222" w:rsidP="00282222">
      <w:pPr>
        <w:pStyle w:val="ListParagraph"/>
        <w:spacing w:after="0" w:line="240" w:lineRule="auto"/>
        <w:rPr>
          <w:rFonts w:ascii="Arial" w:hAnsi="Arial" w:cs="Arial"/>
          <w:sz w:val="24"/>
          <w:szCs w:val="24"/>
          <w:lang w:val="en-GB"/>
        </w:rPr>
      </w:pPr>
    </w:p>
    <w:p w14:paraId="4878E954" w14:textId="3E2FD1BF" w:rsidR="00F35CC7" w:rsidRPr="00A41736" w:rsidRDefault="00991059" w:rsidP="00282222">
      <w:pPr>
        <w:pStyle w:val="Heading2"/>
        <w:spacing w:before="0" w:after="0" w:line="240" w:lineRule="auto"/>
        <w:ind w:left="720" w:hanging="720"/>
        <w:rPr>
          <w:rFonts w:cs="Arial"/>
          <w:color w:val="004D44"/>
          <w:sz w:val="24"/>
          <w:szCs w:val="24"/>
        </w:rPr>
      </w:pPr>
      <w:bookmarkStart w:id="24" w:name="_Toc102032902"/>
      <w:bookmarkStart w:id="25" w:name="_Toc104904981"/>
      <w:r>
        <w:rPr>
          <w:rFonts w:cs="Arial"/>
          <w:color w:val="004D44"/>
          <w:sz w:val="24"/>
          <w:szCs w:val="24"/>
        </w:rPr>
        <w:t>5.2</w:t>
      </w:r>
      <w:r w:rsidR="00F35CC7" w:rsidRPr="00A41736">
        <w:rPr>
          <w:rFonts w:cs="Arial"/>
          <w:color w:val="004D44"/>
          <w:sz w:val="24"/>
          <w:szCs w:val="24"/>
        </w:rPr>
        <w:tab/>
      </w:r>
      <w:r w:rsidR="00F35CC7" w:rsidRPr="00A41736">
        <w:rPr>
          <w:rFonts w:cs="Arial"/>
          <w:color w:val="004D44"/>
          <w:sz w:val="24"/>
          <w:szCs w:val="24"/>
        </w:rPr>
        <w:tab/>
        <w:t>Working Arrangements for Very High Risk Employees from 1</w:t>
      </w:r>
      <w:r w:rsidR="00F35CC7" w:rsidRPr="00A41736">
        <w:rPr>
          <w:rFonts w:cs="Arial"/>
          <w:color w:val="004D44"/>
          <w:sz w:val="24"/>
          <w:szCs w:val="24"/>
          <w:vertAlign w:val="superscript"/>
        </w:rPr>
        <w:t>st</w:t>
      </w:r>
      <w:r w:rsidR="00F35CC7" w:rsidRPr="00A41736">
        <w:rPr>
          <w:rFonts w:cs="Arial"/>
          <w:color w:val="004D44"/>
          <w:sz w:val="24"/>
          <w:szCs w:val="24"/>
        </w:rPr>
        <w:t xml:space="preserve"> July 2022</w:t>
      </w:r>
      <w:bookmarkEnd w:id="24"/>
      <w:bookmarkEnd w:id="25"/>
    </w:p>
    <w:p w14:paraId="619C05B1" w14:textId="7F996BCA" w:rsidR="00F35CC7" w:rsidRPr="00252098" w:rsidRDefault="00991059" w:rsidP="00282222">
      <w:pPr>
        <w:pStyle w:val="ContactInformation812pt"/>
        <w:spacing w:line="240" w:lineRule="auto"/>
        <w:ind w:left="720" w:hanging="720"/>
        <w:rPr>
          <w:rStyle w:val="Hyperlink"/>
          <w:rFonts w:cs="Arial"/>
          <w:color w:val="auto"/>
          <w:sz w:val="24"/>
          <w:szCs w:val="24"/>
          <w:u w:val="none"/>
        </w:rPr>
      </w:pPr>
      <w:r>
        <w:rPr>
          <w:rFonts w:cs="Arial"/>
          <w:color w:val="auto"/>
          <w:sz w:val="24"/>
          <w:szCs w:val="24"/>
        </w:rPr>
        <w:t>5.2.1</w:t>
      </w:r>
      <w:r w:rsidR="00F35CC7" w:rsidRPr="00A41736">
        <w:rPr>
          <w:rFonts w:cs="Arial"/>
          <w:color w:val="auto"/>
          <w:sz w:val="24"/>
          <w:szCs w:val="24"/>
        </w:rPr>
        <w:tab/>
        <w:t>From the 1</w:t>
      </w:r>
      <w:r w:rsidR="00F35CC7" w:rsidRPr="00A41736">
        <w:rPr>
          <w:rFonts w:cs="Arial"/>
          <w:color w:val="auto"/>
          <w:sz w:val="24"/>
          <w:szCs w:val="24"/>
          <w:vertAlign w:val="superscript"/>
        </w:rPr>
        <w:t>st</w:t>
      </w:r>
      <w:r w:rsidR="00F35CC7" w:rsidRPr="00A41736">
        <w:rPr>
          <w:rFonts w:cs="Arial"/>
          <w:color w:val="auto"/>
          <w:sz w:val="24"/>
          <w:szCs w:val="24"/>
        </w:rPr>
        <w:t xml:space="preserve"> July 2022 (in most cases this will come into effect from the commencement of the 2022/23 </w:t>
      </w:r>
      <w:r w:rsidR="00F35CC7" w:rsidRPr="00991059">
        <w:rPr>
          <w:rFonts w:cs="Arial"/>
          <w:color w:val="auto"/>
          <w:sz w:val="24"/>
          <w:szCs w:val="24"/>
        </w:rPr>
        <w:t xml:space="preserve">school year), an employee in the </w:t>
      </w:r>
      <w:hyperlink r:id="rId27" w:history="1">
        <w:r w:rsidR="00F35CC7" w:rsidRPr="00991059">
          <w:rPr>
            <w:rStyle w:val="Hyperlink"/>
            <w:rFonts w:cs="Arial"/>
            <w:sz w:val="24"/>
            <w:szCs w:val="24"/>
          </w:rPr>
          <w:t>very high risk group</w:t>
        </w:r>
      </w:hyperlink>
      <w:r w:rsidR="00F35CC7" w:rsidRPr="00991059">
        <w:rPr>
          <w:rStyle w:val="Hyperlink"/>
          <w:rFonts w:cs="Arial"/>
          <w:sz w:val="24"/>
          <w:szCs w:val="24"/>
          <w:u w:val="none"/>
        </w:rPr>
        <w:t xml:space="preserve"> </w:t>
      </w:r>
      <w:r w:rsidR="00F35CC7" w:rsidRPr="00991059">
        <w:rPr>
          <w:rStyle w:val="Hyperlink"/>
          <w:rFonts w:cs="Arial"/>
          <w:color w:val="auto"/>
          <w:sz w:val="24"/>
          <w:szCs w:val="24"/>
          <w:u w:val="none"/>
        </w:rPr>
        <w:t xml:space="preserve">as defined by the HSE, as well as pregnant </w:t>
      </w:r>
      <w:r w:rsidR="00AA49FB">
        <w:rPr>
          <w:rStyle w:val="Hyperlink"/>
          <w:rFonts w:cs="Arial"/>
          <w:color w:val="auto"/>
          <w:sz w:val="24"/>
          <w:szCs w:val="24"/>
          <w:u w:val="none"/>
        </w:rPr>
        <w:t xml:space="preserve">employees </w:t>
      </w:r>
      <w:r w:rsidR="00AA49FB" w:rsidRPr="00252098">
        <w:rPr>
          <w:rStyle w:val="Hyperlink"/>
          <w:rFonts w:cs="Arial"/>
          <w:color w:val="auto"/>
          <w:sz w:val="24"/>
          <w:szCs w:val="24"/>
          <w:u w:val="none"/>
        </w:rPr>
        <w:t>defined in paragraph 5</w:t>
      </w:r>
      <w:r w:rsidR="00F35CC7" w:rsidRPr="00252098">
        <w:rPr>
          <w:rStyle w:val="Hyperlink"/>
          <w:rFonts w:cs="Arial"/>
          <w:color w:val="auto"/>
          <w:sz w:val="24"/>
          <w:szCs w:val="24"/>
          <w:u w:val="none"/>
        </w:rPr>
        <w:t>.1</w:t>
      </w:r>
      <w:r w:rsidR="00AA49FB" w:rsidRPr="00252098">
        <w:rPr>
          <w:rStyle w:val="Hyperlink"/>
          <w:rFonts w:cs="Arial"/>
          <w:color w:val="auto"/>
          <w:sz w:val="24"/>
          <w:szCs w:val="24"/>
          <w:u w:val="none"/>
        </w:rPr>
        <w:t>.1</w:t>
      </w:r>
      <w:r w:rsidR="00F35CC7" w:rsidRPr="00252098">
        <w:rPr>
          <w:rStyle w:val="Hyperlink"/>
          <w:rFonts w:cs="Arial"/>
          <w:color w:val="auto"/>
          <w:sz w:val="24"/>
          <w:szCs w:val="24"/>
          <w:u w:val="none"/>
        </w:rPr>
        <w:t>(b) above, must attend the workplace if they are medically fit for work. The employer has a role in supporting the employee’s return to the workplace.</w:t>
      </w:r>
    </w:p>
    <w:p w14:paraId="399350C3" w14:textId="77777777" w:rsidR="00F35CC7" w:rsidRPr="00252098" w:rsidRDefault="00F35CC7" w:rsidP="00F35CC7">
      <w:pPr>
        <w:pStyle w:val="ContactInformation812pt"/>
        <w:ind w:left="720" w:hanging="720"/>
        <w:rPr>
          <w:rStyle w:val="Hyperlink"/>
          <w:rFonts w:cs="Arial"/>
          <w:color w:val="auto"/>
          <w:sz w:val="24"/>
          <w:szCs w:val="24"/>
          <w:u w:val="none"/>
        </w:rPr>
      </w:pPr>
    </w:p>
    <w:p w14:paraId="638E0D2C" w14:textId="7D83AD51" w:rsidR="00F35CC7" w:rsidRPr="00252098" w:rsidRDefault="00991059" w:rsidP="00F35CC7">
      <w:pPr>
        <w:pStyle w:val="ContactInformation812pt"/>
        <w:ind w:left="720" w:hanging="720"/>
        <w:rPr>
          <w:rFonts w:cs="Arial"/>
          <w:color w:val="auto"/>
          <w:sz w:val="24"/>
          <w:szCs w:val="24"/>
        </w:rPr>
      </w:pPr>
      <w:r w:rsidRPr="00252098">
        <w:rPr>
          <w:rStyle w:val="Hyperlink"/>
          <w:rFonts w:cs="Arial"/>
          <w:color w:val="auto"/>
          <w:sz w:val="24"/>
          <w:szCs w:val="24"/>
          <w:u w:val="none"/>
        </w:rPr>
        <w:t>5.2.2</w:t>
      </w:r>
      <w:r w:rsidRPr="00252098">
        <w:rPr>
          <w:rStyle w:val="Hyperlink"/>
          <w:rFonts w:cs="Arial"/>
          <w:color w:val="auto"/>
          <w:sz w:val="24"/>
          <w:szCs w:val="24"/>
          <w:u w:val="none"/>
        </w:rPr>
        <w:tab/>
      </w:r>
      <w:r w:rsidR="00F35CC7" w:rsidRPr="00252098">
        <w:rPr>
          <w:rStyle w:val="Hyperlink"/>
          <w:rFonts w:cs="Arial"/>
          <w:color w:val="auto"/>
          <w:sz w:val="24"/>
          <w:szCs w:val="24"/>
          <w:u w:val="none"/>
        </w:rPr>
        <w:t xml:space="preserve">An employer therefore can no longer facilitate remote working for an employee in the very high risk group. On this basis, OHS COVID-19 Health Risk Assessments are no longer available. </w:t>
      </w:r>
      <w:r w:rsidR="00F35CC7" w:rsidRPr="00252098">
        <w:rPr>
          <w:rStyle w:val="Hyperlink"/>
          <w:rFonts w:cs="Arial"/>
          <w:color w:val="auto"/>
          <w:sz w:val="24"/>
          <w:szCs w:val="24"/>
          <w:u w:val="none"/>
        </w:rPr>
        <w:br/>
      </w:r>
    </w:p>
    <w:p w14:paraId="5B9C43FF" w14:textId="094B9294" w:rsidR="00F35CC7" w:rsidRPr="00252098" w:rsidRDefault="00991059" w:rsidP="00F35CC7">
      <w:pPr>
        <w:spacing w:after="0" w:line="240" w:lineRule="auto"/>
        <w:ind w:left="709" w:hanging="709"/>
        <w:rPr>
          <w:rFonts w:ascii="Arial" w:hAnsi="Arial" w:cs="Arial"/>
          <w:sz w:val="24"/>
          <w:szCs w:val="24"/>
        </w:rPr>
      </w:pPr>
      <w:r w:rsidRPr="00252098">
        <w:rPr>
          <w:rFonts w:ascii="Arial" w:hAnsi="Arial" w:cs="Arial"/>
          <w:sz w:val="24"/>
          <w:szCs w:val="24"/>
        </w:rPr>
        <w:t>5.2.3</w:t>
      </w:r>
      <w:r w:rsidRPr="00252098">
        <w:rPr>
          <w:rFonts w:ascii="Arial" w:hAnsi="Arial" w:cs="Arial"/>
          <w:sz w:val="24"/>
          <w:szCs w:val="24"/>
        </w:rPr>
        <w:tab/>
      </w:r>
      <w:r w:rsidR="00F35CC7" w:rsidRPr="00252098">
        <w:rPr>
          <w:rFonts w:ascii="Arial" w:hAnsi="Arial" w:cs="Arial"/>
          <w:sz w:val="24"/>
          <w:szCs w:val="24"/>
        </w:rPr>
        <w:t>As these employees’ OHS health risk categorisation status of ‘Very High Risk’ are due to expire on 30th June 2022, the employer is advised to ensure they carry out a workplace risk assessm</w:t>
      </w:r>
      <w:r w:rsidR="0032634F" w:rsidRPr="00252098">
        <w:rPr>
          <w:rFonts w:ascii="Arial" w:hAnsi="Arial" w:cs="Arial"/>
          <w:sz w:val="24"/>
          <w:szCs w:val="24"/>
        </w:rPr>
        <w:t xml:space="preserve">ent, (as detailed at </w:t>
      </w:r>
      <w:r w:rsidR="00252098" w:rsidRPr="00252098">
        <w:rPr>
          <w:rFonts w:ascii="Arial" w:hAnsi="Arial" w:cs="Arial"/>
          <w:sz w:val="24"/>
          <w:szCs w:val="24"/>
        </w:rPr>
        <w:t>paragraph 1.2</w:t>
      </w:r>
      <w:r w:rsidR="00F35CC7" w:rsidRPr="00252098">
        <w:rPr>
          <w:rFonts w:ascii="Arial" w:hAnsi="Arial" w:cs="Arial"/>
          <w:sz w:val="24"/>
          <w:szCs w:val="24"/>
        </w:rPr>
        <w:t xml:space="preserve"> of this </w:t>
      </w:r>
      <w:r w:rsidR="0032634F" w:rsidRPr="00252098">
        <w:rPr>
          <w:rFonts w:ascii="Arial" w:hAnsi="Arial" w:cs="Arial"/>
          <w:sz w:val="24"/>
          <w:szCs w:val="24"/>
        </w:rPr>
        <w:t>Circular</w:t>
      </w:r>
      <w:r w:rsidR="00F35CC7" w:rsidRPr="00252098">
        <w:rPr>
          <w:rFonts w:ascii="Arial" w:hAnsi="Arial" w:cs="Arial"/>
          <w:sz w:val="24"/>
          <w:szCs w:val="24"/>
        </w:rPr>
        <w:t xml:space="preserve">), ahead of their return to the workplace.  </w:t>
      </w:r>
      <w:r w:rsidR="00F35CC7" w:rsidRPr="00252098">
        <w:rPr>
          <w:rFonts w:ascii="Arial" w:hAnsi="Arial" w:cs="Arial"/>
          <w:sz w:val="24"/>
          <w:szCs w:val="24"/>
        </w:rPr>
        <w:br/>
        <w:t xml:space="preserve"> </w:t>
      </w:r>
    </w:p>
    <w:p w14:paraId="14E986E0" w14:textId="78567259" w:rsidR="00F35CC7" w:rsidRPr="00252098" w:rsidRDefault="00991059" w:rsidP="00991059">
      <w:pPr>
        <w:pStyle w:val="BodyText"/>
        <w:spacing w:after="0" w:line="240" w:lineRule="auto"/>
        <w:ind w:left="709" w:right="284" w:hanging="709"/>
        <w:rPr>
          <w:rFonts w:cs="Arial"/>
          <w:sz w:val="24"/>
          <w:lang w:val="en-IE"/>
        </w:rPr>
      </w:pPr>
      <w:r w:rsidRPr="00252098">
        <w:rPr>
          <w:rFonts w:cs="Arial"/>
          <w:sz w:val="24"/>
          <w:lang w:val="en-IE"/>
        </w:rPr>
        <w:lastRenderedPageBreak/>
        <w:t>5.2.4</w:t>
      </w:r>
      <w:r w:rsidRPr="00252098">
        <w:rPr>
          <w:rFonts w:cs="Arial"/>
          <w:sz w:val="24"/>
          <w:lang w:val="en-IE"/>
        </w:rPr>
        <w:tab/>
      </w:r>
      <w:r w:rsidR="00695764" w:rsidRPr="00252098">
        <w:rPr>
          <w:rFonts w:cs="Arial"/>
          <w:sz w:val="24"/>
          <w:lang w:val="en-IE"/>
        </w:rPr>
        <w:t>An e</w:t>
      </w:r>
      <w:r w:rsidR="00F35CC7" w:rsidRPr="00252098">
        <w:rPr>
          <w:rFonts w:cs="Arial"/>
          <w:sz w:val="24"/>
          <w:lang w:val="en-IE"/>
        </w:rPr>
        <w:t>mployee whose OHS health risk categorisation status of ‘Very High Risk’ is due to expire on 30</w:t>
      </w:r>
      <w:r w:rsidR="00F35CC7" w:rsidRPr="00252098">
        <w:rPr>
          <w:rFonts w:cs="Arial"/>
          <w:sz w:val="24"/>
          <w:vertAlign w:val="superscript"/>
          <w:lang w:val="en-IE"/>
        </w:rPr>
        <w:t>th</w:t>
      </w:r>
      <w:r w:rsidR="00F35CC7" w:rsidRPr="00252098">
        <w:rPr>
          <w:rFonts w:cs="Arial"/>
          <w:sz w:val="24"/>
          <w:lang w:val="en-IE"/>
        </w:rPr>
        <w:t xml:space="preserve"> June 2022 and who consider</w:t>
      </w:r>
      <w:r w:rsidR="002F77EF" w:rsidRPr="00252098">
        <w:rPr>
          <w:rFonts w:cs="Arial"/>
          <w:sz w:val="24"/>
          <w:lang w:val="en-IE"/>
        </w:rPr>
        <w:t>s</w:t>
      </w:r>
      <w:r w:rsidR="00F35CC7" w:rsidRPr="00252098">
        <w:rPr>
          <w:rFonts w:cs="Arial"/>
          <w:sz w:val="24"/>
          <w:lang w:val="en-IE"/>
        </w:rPr>
        <w:t xml:space="preserve"> they are medically unfit for work, must notify the employer immediately. In accordance with the Sick Leave Scheme, the employer must refer the employee to the OHS in line with the protocol laid out in the Employers Procedures Manual (Chapter 2, paragraph 2 ‘Employment Medical Assessments’). Please refer to </w:t>
      </w:r>
      <w:hyperlink r:id="rId28" w:history="1">
        <w:r w:rsidR="00F35CC7" w:rsidRPr="00252098">
          <w:rPr>
            <w:rStyle w:val="Hyperlink"/>
            <w:rFonts w:cs="Arial"/>
            <w:sz w:val="24"/>
          </w:rPr>
          <w:t>Circular 0054/2019</w:t>
        </w:r>
      </w:hyperlink>
      <w:r w:rsidR="00F35CC7" w:rsidRPr="00252098">
        <w:rPr>
          <w:rFonts w:cs="Arial"/>
          <w:sz w:val="24"/>
        </w:rPr>
        <w:t xml:space="preserve"> for teachers and </w:t>
      </w:r>
      <w:hyperlink r:id="rId29" w:history="1">
        <w:r w:rsidR="00F35CC7" w:rsidRPr="00252098">
          <w:rPr>
            <w:rStyle w:val="Hyperlink"/>
            <w:rFonts w:cs="Arial"/>
            <w:sz w:val="24"/>
          </w:rPr>
          <w:t>Circular 0060/2019</w:t>
        </w:r>
      </w:hyperlink>
      <w:r w:rsidR="00F35CC7" w:rsidRPr="00252098">
        <w:rPr>
          <w:rStyle w:val="Hyperlink"/>
          <w:rFonts w:cs="Arial"/>
          <w:sz w:val="24"/>
        </w:rPr>
        <w:t xml:space="preserve"> </w:t>
      </w:r>
      <w:r w:rsidR="00F35CC7" w:rsidRPr="00BF431A">
        <w:rPr>
          <w:rStyle w:val="Hyperlink"/>
          <w:rFonts w:cs="Arial"/>
          <w:color w:val="auto"/>
          <w:sz w:val="24"/>
          <w:u w:val="none"/>
        </w:rPr>
        <w:t>for SNAs</w:t>
      </w:r>
      <w:r w:rsidR="00F35CC7" w:rsidRPr="00BF431A">
        <w:rPr>
          <w:rStyle w:val="Hyperlink"/>
          <w:rFonts w:cs="Arial"/>
          <w:sz w:val="24"/>
          <w:u w:val="none"/>
        </w:rPr>
        <w:t>.</w:t>
      </w:r>
      <w:r w:rsidR="00F35CC7" w:rsidRPr="00252098">
        <w:rPr>
          <w:rFonts w:cs="Arial"/>
          <w:sz w:val="24"/>
          <w:lang w:val="en-IE"/>
        </w:rPr>
        <w:t xml:space="preserve"> This referral should take place in advance of the 2022/23 school year.</w:t>
      </w:r>
    </w:p>
    <w:p w14:paraId="0B772E02" w14:textId="77777777" w:rsidR="00991059" w:rsidRPr="00252098" w:rsidRDefault="00991059" w:rsidP="00991059">
      <w:pPr>
        <w:pStyle w:val="BodyText"/>
        <w:spacing w:after="0" w:line="240" w:lineRule="auto"/>
        <w:ind w:left="709" w:right="284" w:hanging="709"/>
        <w:rPr>
          <w:rFonts w:cs="Arial"/>
          <w:sz w:val="24"/>
          <w:lang w:val="en-IE"/>
        </w:rPr>
      </w:pPr>
    </w:p>
    <w:p w14:paraId="25C12DDA" w14:textId="0580A16E" w:rsidR="00F35CC7" w:rsidRPr="00252098" w:rsidRDefault="00991059" w:rsidP="00991059">
      <w:pPr>
        <w:pStyle w:val="BodyText"/>
        <w:spacing w:after="0" w:line="240" w:lineRule="auto"/>
        <w:ind w:left="709" w:right="282" w:hanging="709"/>
        <w:rPr>
          <w:rFonts w:cs="Arial"/>
          <w:sz w:val="24"/>
        </w:rPr>
      </w:pPr>
      <w:r w:rsidRPr="00252098">
        <w:rPr>
          <w:rFonts w:cs="Arial"/>
          <w:sz w:val="24"/>
        </w:rPr>
        <w:t>5.2.5</w:t>
      </w:r>
      <w:r w:rsidRPr="00252098">
        <w:rPr>
          <w:rFonts w:cs="Arial"/>
          <w:sz w:val="24"/>
        </w:rPr>
        <w:tab/>
      </w:r>
      <w:r w:rsidR="00F35CC7" w:rsidRPr="00252098">
        <w:rPr>
          <w:rFonts w:cs="Arial"/>
          <w:sz w:val="24"/>
        </w:rPr>
        <w:t xml:space="preserve">Further to </w:t>
      </w:r>
      <w:r w:rsidR="0032634F" w:rsidRPr="00252098">
        <w:rPr>
          <w:rFonts w:cs="Arial"/>
          <w:sz w:val="24"/>
        </w:rPr>
        <w:t>paragraph 5.2</w:t>
      </w:r>
      <w:r w:rsidR="00F35CC7" w:rsidRPr="00252098">
        <w:rPr>
          <w:rFonts w:cs="Arial"/>
          <w:sz w:val="24"/>
        </w:rPr>
        <w:t xml:space="preserve">.4, where the employee is deemed medically unfit for work by the OHS, the terms and conditions of the Sick Leave Scheme will apply for the period until they are medically fit to return </w:t>
      </w:r>
      <w:r w:rsidR="00F35CC7" w:rsidRPr="001E5C15">
        <w:rPr>
          <w:rFonts w:cs="Arial"/>
          <w:sz w:val="24"/>
        </w:rPr>
        <w:t>to</w:t>
      </w:r>
      <w:r w:rsidR="00A870B1" w:rsidRPr="001E5C15">
        <w:rPr>
          <w:rFonts w:cs="Arial"/>
          <w:sz w:val="24"/>
        </w:rPr>
        <w:t xml:space="preserve"> the</w:t>
      </w:r>
      <w:r w:rsidR="00F35CC7" w:rsidRPr="001E5C15">
        <w:rPr>
          <w:rFonts w:cs="Arial"/>
          <w:sz w:val="24"/>
        </w:rPr>
        <w:t xml:space="preserve"> work</w:t>
      </w:r>
      <w:r w:rsidR="00A870B1" w:rsidRPr="001E5C15">
        <w:rPr>
          <w:rFonts w:cs="Arial"/>
          <w:sz w:val="24"/>
        </w:rPr>
        <w:t>place</w:t>
      </w:r>
      <w:r w:rsidR="00F35CC7" w:rsidRPr="00252098">
        <w:rPr>
          <w:rFonts w:cs="Arial"/>
          <w:sz w:val="24"/>
        </w:rPr>
        <w:t xml:space="preserve">. </w:t>
      </w:r>
      <w:r w:rsidR="00F35CC7" w:rsidRPr="00252098">
        <w:rPr>
          <w:rFonts w:cs="Arial"/>
          <w:sz w:val="24"/>
          <w:lang w:val="en-GB" w:eastAsia="en-GB"/>
        </w:rPr>
        <w:t xml:space="preserve">The period must be recorded by the employer as ‘Certified Sick Leave’ on the OLCS/relevant ETB system. </w:t>
      </w:r>
    </w:p>
    <w:p w14:paraId="7F08D5F0" w14:textId="77777777" w:rsidR="00F35CC7" w:rsidRPr="00252098" w:rsidRDefault="00F35CC7" w:rsidP="00991059">
      <w:pPr>
        <w:pStyle w:val="CommentText"/>
        <w:ind w:left="709" w:hanging="709"/>
        <w:rPr>
          <w:rFonts w:ascii="Arial" w:hAnsi="Arial" w:cs="Arial"/>
          <w:sz w:val="24"/>
          <w:szCs w:val="24"/>
        </w:rPr>
      </w:pPr>
    </w:p>
    <w:p w14:paraId="11045EE9" w14:textId="2CB89278" w:rsidR="00F35CC7" w:rsidRDefault="00991059" w:rsidP="00991059">
      <w:pPr>
        <w:pStyle w:val="BodyText"/>
        <w:spacing w:after="0" w:line="240" w:lineRule="auto"/>
        <w:ind w:left="709" w:right="282" w:hanging="709"/>
        <w:rPr>
          <w:rFonts w:cs="Arial"/>
          <w:sz w:val="24"/>
          <w:lang w:val="en-IE"/>
        </w:rPr>
      </w:pPr>
      <w:r w:rsidRPr="00252098">
        <w:rPr>
          <w:rFonts w:cs="Arial"/>
          <w:sz w:val="24"/>
          <w:lang w:val="en-IE"/>
        </w:rPr>
        <w:t>5.2.6</w:t>
      </w:r>
      <w:r w:rsidR="00F35CC7" w:rsidRPr="00252098">
        <w:rPr>
          <w:rFonts w:cs="Arial"/>
          <w:sz w:val="24"/>
          <w:lang w:val="en-IE"/>
        </w:rPr>
        <w:tab/>
      </w:r>
      <w:r w:rsidR="0032634F" w:rsidRPr="00252098">
        <w:rPr>
          <w:rFonts w:cs="Arial"/>
          <w:sz w:val="24"/>
          <w:lang w:val="en-IE"/>
        </w:rPr>
        <w:t>Further to paragraph 5.2</w:t>
      </w:r>
      <w:r w:rsidR="00F35CC7" w:rsidRPr="00252098">
        <w:rPr>
          <w:rFonts w:cs="Arial"/>
          <w:sz w:val="24"/>
          <w:lang w:val="en-IE"/>
        </w:rPr>
        <w:t>.4, where an employee is deemed medically fit for work by the OHS, they may not apply for Critical Illness</w:t>
      </w:r>
      <w:r w:rsidR="00F35CC7" w:rsidRPr="00985659">
        <w:rPr>
          <w:rFonts w:cs="Arial"/>
          <w:sz w:val="24"/>
          <w:lang w:val="en-IE"/>
        </w:rPr>
        <w:t xml:space="preserve"> Provisions (as detailed in the relevant Sick Leave Scheme) due to COVID-19 medical vulnerability</w:t>
      </w:r>
      <w:r w:rsidR="00F35CC7">
        <w:rPr>
          <w:rFonts w:cs="Arial"/>
          <w:sz w:val="24"/>
          <w:lang w:val="en-IE"/>
        </w:rPr>
        <w:t xml:space="preserve"> alone</w:t>
      </w:r>
      <w:r w:rsidR="00F35CC7" w:rsidRPr="00985659">
        <w:rPr>
          <w:rFonts w:cs="Arial"/>
          <w:sz w:val="24"/>
          <w:lang w:val="en-IE"/>
        </w:rPr>
        <w:t>.</w:t>
      </w:r>
    </w:p>
    <w:p w14:paraId="6FB9DAE5" w14:textId="77777777" w:rsidR="00F35CC7" w:rsidRPr="005624DC" w:rsidRDefault="00F35CC7" w:rsidP="00991059">
      <w:pPr>
        <w:spacing w:after="0" w:line="240" w:lineRule="auto"/>
        <w:ind w:left="709" w:hanging="709"/>
        <w:rPr>
          <w:rFonts w:ascii="Arial" w:hAnsi="Arial" w:cs="Arial"/>
          <w:sz w:val="24"/>
          <w:szCs w:val="24"/>
        </w:rPr>
      </w:pPr>
    </w:p>
    <w:p w14:paraId="480F839E" w14:textId="45778247" w:rsidR="00F35CC7" w:rsidRPr="00A41736" w:rsidRDefault="00991059" w:rsidP="00ED275D">
      <w:pPr>
        <w:pStyle w:val="BodyText"/>
        <w:spacing w:after="240"/>
        <w:ind w:left="709" w:right="282" w:hanging="709"/>
        <w:rPr>
          <w:rFonts w:cs="Arial"/>
          <w:sz w:val="24"/>
          <w:lang w:val="en-IE"/>
        </w:rPr>
      </w:pPr>
      <w:r>
        <w:rPr>
          <w:rFonts w:cs="Arial"/>
          <w:sz w:val="24"/>
          <w:lang w:val="en-IE"/>
        </w:rPr>
        <w:t>5.2.7</w:t>
      </w:r>
      <w:r>
        <w:rPr>
          <w:rFonts w:cs="Arial"/>
          <w:sz w:val="24"/>
          <w:lang w:val="en-IE"/>
        </w:rPr>
        <w:tab/>
      </w:r>
      <w:r w:rsidR="00F35CC7" w:rsidRPr="00A41736">
        <w:rPr>
          <w:rFonts w:cs="Arial"/>
          <w:sz w:val="24"/>
          <w:lang w:val="en-IE"/>
        </w:rPr>
        <w:t xml:space="preserve">A pregnant employee may not apply for Maternity Health and Safety Leave based solely on a </w:t>
      </w:r>
      <w:r w:rsidR="00ED275D">
        <w:rPr>
          <w:rFonts w:cs="Arial"/>
          <w:sz w:val="24"/>
          <w:lang w:val="en-IE"/>
        </w:rPr>
        <w:t>COVID-19 risk in the workplace.</w:t>
      </w:r>
    </w:p>
    <w:p w14:paraId="42261AFC" w14:textId="60F22D7A" w:rsidR="00532E55" w:rsidRDefault="003D49D8" w:rsidP="00532E55">
      <w:pPr>
        <w:pStyle w:val="Heading2"/>
        <w:tabs>
          <w:tab w:val="clear" w:pos="907"/>
          <w:tab w:val="left" w:pos="709"/>
        </w:tabs>
        <w:spacing w:before="0" w:after="0"/>
        <w:ind w:left="454" w:hanging="454"/>
        <w:rPr>
          <w:sz w:val="24"/>
          <w:szCs w:val="24"/>
        </w:rPr>
      </w:pPr>
      <w:bookmarkStart w:id="26" w:name="_Toc104904982"/>
      <w:r>
        <w:rPr>
          <w:sz w:val="24"/>
          <w:szCs w:val="24"/>
        </w:rPr>
        <w:t>6</w:t>
      </w:r>
      <w:r w:rsidR="003D62C5">
        <w:rPr>
          <w:sz w:val="24"/>
          <w:szCs w:val="24"/>
        </w:rPr>
        <w:t>.</w:t>
      </w:r>
      <w:r w:rsidR="003D62C5">
        <w:rPr>
          <w:sz w:val="24"/>
          <w:szCs w:val="24"/>
        </w:rPr>
        <w:tab/>
      </w:r>
      <w:r w:rsidR="003D62C5">
        <w:rPr>
          <w:sz w:val="24"/>
          <w:szCs w:val="24"/>
        </w:rPr>
        <w:tab/>
      </w:r>
      <w:r w:rsidR="00804FC5">
        <w:rPr>
          <w:sz w:val="24"/>
          <w:szCs w:val="24"/>
        </w:rPr>
        <w:t xml:space="preserve">Cessation of Temporary Arrangements to </w:t>
      </w:r>
      <w:r w:rsidR="00804FC5" w:rsidRPr="00804FC5">
        <w:rPr>
          <w:sz w:val="24"/>
          <w:szCs w:val="24"/>
        </w:rPr>
        <w:t>Leave Schemes</w:t>
      </w:r>
      <w:bookmarkEnd w:id="26"/>
    </w:p>
    <w:p w14:paraId="07149337" w14:textId="08E18A33" w:rsidR="00CE0396" w:rsidRDefault="003D49D8" w:rsidP="00961F63">
      <w:pPr>
        <w:spacing w:after="0"/>
        <w:ind w:left="709" w:hanging="709"/>
        <w:rPr>
          <w:rFonts w:ascii="Arial" w:eastAsia="Times New Roman" w:hAnsi="Arial" w:cs="Arial"/>
          <w:sz w:val="24"/>
          <w:szCs w:val="24"/>
          <w:lang w:val="en-GB" w:eastAsia="en-GB"/>
        </w:rPr>
      </w:pPr>
      <w:proofErr w:type="gramStart"/>
      <w:r>
        <w:rPr>
          <w:rFonts w:ascii="Arial" w:eastAsia="Times New Roman" w:hAnsi="Arial" w:cs="Arial"/>
          <w:sz w:val="24"/>
          <w:szCs w:val="24"/>
          <w:lang w:val="en-GB" w:eastAsia="en-GB"/>
        </w:rPr>
        <w:t>6</w:t>
      </w:r>
      <w:r w:rsidR="00804FC5">
        <w:rPr>
          <w:rFonts w:ascii="Arial" w:eastAsia="Times New Roman" w:hAnsi="Arial" w:cs="Arial"/>
          <w:sz w:val="24"/>
          <w:szCs w:val="24"/>
          <w:lang w:val="en-GB" w:eastAsia="en-GB"/>
        </w:rPr>
        <w:t xml:space="preserve">.1.1 </w:t>
      </w:r>
      <w:r w:rsidR="003D62C5">
        <w:rPr>
          <w:rFonts w:ascii="Arial" w:eastAsia="Times New Roman" w:hAnsi="Arial" w:cs="Arial"/>
          <w:sz w:val="24"/>
          <w:szCs w:val="24"/>
          <w:lang w:val="en-GB" w:eastAsia="en-GB"/>
        </w:rPr>
        <w:t xml:space="preserve"> </w:t>
      </w:r>
      <w:r w:rsidR="00A33AD6" w:rsidRPr="00804FC5">
        <w:rPr>
          <w:rFonts w:ascii="Arial" w:eastAsia="Times New Roman" w:hAnsi="Arial" w:cs="Arial"/>
          <w:sz w:val="24"/>
          <w:szCs w:val="24"/>
          <w:lang w:val="en-GB" w:eastAsia="en-GB"/>
        </w:rPr>
        <w:t>The</w:t>
      </w:r>
      <w:proofErr w:type="gramEnd"/>
      <w:r w:rsidR="00A33AD6" w:rsidRPr="00804FC5">
        <w:rPr>
          <w:rFonts w:ascii="Arial" w:eastAsia="Times New Roman" w:hAnsi="Arial" w:cs="Arial"/>
          <w:sz w:val="24"/>
          <w:szCs w:val="24"/>
          <w:lang w:val="en-GB" w:eastAsia="en-GB"/>
        </w:rPr>
        <w:t xml:space="preserve"> </w:t>
      </w:r>
      <w:r w:rsidR="00106C79">
        <w:rPr>
          <w:rFonts w:ascii="Arial" w:eastAsia="Times New Roman" w:hAnsi="Arial" w:cs="Arial"/>
          <w:sz w:val="24"/>
          <w:szCs w:val="24"/>
          <w:lang w:val="en-GB" w:eastAsia="en-GB"/>
        </w:rPr>
        <w:t>temporary arrangements</w:t>
      </w:r>
      <w:r w:rsidR="00CE0396">
        <w:rPr>
          <w:rFonts w:ascii="Arial" w:eastAsia="Times New Roman" w:hAnsi="Arial" w:cs="Arial"/>
          <w:sz w:val="24"/>
          <w:szCs w:val="24"/>
          <w:lang w:val="en-GB" w:eastAsia="en-GB"/>
        </w:rPr>
        <w:t xml:space="preserve"> </w:t>
      </w:r>
      <w:r w:rsidR="00E6018A">
        <w:rPr>
          <w:rFonts w:ascii="Arial" w:eastAsia="Times New Roman" w:hAnsi="Arial" w:cs="Arial"/>
          <w:sz w:val="24"/>
          <w:szCs w:val="24"/>
          <w:lang w:val="en-GB" w:eastAsia="en-GB"/>
        </w:rPr>
        <w:t>put in place for</w:t>
      </w:r>
      <w:r w:rsidR="00CE0396">
        <w:rPr>
          <w:rFonts w:ascii="Arial" w:eastAsia="Times New Roman" w:hAnsi="Arial" w:cs="Arial"/>
          <w:sz w:val="24"/>
          <w:szCs w:val="24"/>
          <w:lang w:val="en-GB" w:eastAsia="en-GB"/>
        </w:rPr>
        <w:t xml:space="preserve"> </w:t>
      </w:r>
      <w:r w:rsidR="00E6018A">
        <w:rPr>
          <w:rFonts w:ascii="Arial" w:eastAsia="Times New Roman" w:hAnsi="Arial" w:cs="Arial"/>
          <w:sz w:val="24"/>
          <w:szCs w:val="24"/>
          <w:lang w:val="en-GB" w:eastAsia="en-GB"/>
        </w:rPr>
        <w:t xml:space="preserve">certain </w:t>
      </w:r>
      <w:r w:rsidR="00CE0396">
        <w:rPr>
          <w:rFonts w:ascii="Arial" w:eastAsia="Times New Roman" w:hAnsi="Arial" w:cs="Arial"/>
          <w:sz w:val="24"/>
          <w:szCs w:val="24"/>
          <w:lang w:val="en-GB" w:eastAsia="en-GB"/>
        </w:rPr>
        <w:t>Leave Scheme</w:t>
      </w:r>
      <w:r w:rsidR="00360E5C">
        <w:rPr>
          <w:rFonts w:ascii="Arial" w:eastAsia="Times New Roman" w:hAnsi="Arial" w:cs="Arial"/>
          <w:sz w:val="24"/>
          <w:szCs w:val="24"/>
          <w:lang w:val="en-GB" w:eastAsia="en-GB"/>
        </w:rPr>
        <w:t>s</w:t>
      </w:r>
      <w:r w:rsidR="00CE0396">
        <w:rPr>
          <w:rFonts w:ascii="Arial" w:eastAsia="Times New Roman" w:hAnsi="Arial" w:cs="Arial"/>
          <w:sz w:val="24"/>
          <w:szCs w:val="24"/>
          <w:lang w:val="en-GB" w:eastAsia="en-GB"/>
        </w:rPr>
        <w:t xml:space="preserve"> will cease at the end of the 2021/22 school year</w:t>
      </w:r>
      <w:r w:rsidR="00695764">
        <w:rPr>
          <w:rFonts w:ascii="Arial" w:eastAsia="Times New Roman" w:hAnsi="Arial" w:cs="Arial"/>
          <w:sz w:val="24"/>
          <w:szCs w:val="24"/>
          <w:lang w:val="en-GB" w:eastAsia="en-GB"/>
        </w:rPr>
        <w:t xml:space="preserve"> as follows</w:t>
      </w:r>
      <w:r w:rsidR="00CE0396">
        <w:rPr>
          <w:rFonts w:ascii="Arial" w:eastAsia="Times New Roman" w:hAnsi="Arial" w:cs="Arial"/>
          <w:sz w:val="24"/>
          <w:szCs w:val="24"/>
          <w:lang w:val="en-GB" w:eastAsia="en-GB"/>
        </w:rPr>
        <w:t>:</w:t>
      </w:r>
    </w:p>
    <w:p w14:paraId="1E8FA5F8" w14:textId="77777777" w:rsidR="003453FD" w:rsidRDefault="003453FD" w:rsidP="003453FD">
      <w:pPr>
        <w:pStyle w:val="Heading2"/>
        <w:tabs>
          <w:tab w:val="clear" w:pos="907"/>
          <w:tab w:val="left" w:pos="709"/>
        </w:tabs>
        <w:spacing w:before="0" w:after="0"/>
        <w:ind w:left="454" w:hanging="454"/>
        <w:rPr>
          <w:rFonts w:eastAsia="Times New Roman"/>
          <w:sz w:val="24"/>
          <w:szCs w:val="24"/>
        </w:rPr>
      </w:pPr>
    </w:p>
    <w:p w14:paraId="4C18B710" w14:textId="2ADC9E35" w:rsidR="003453FD" w:rsidRPr="007E5AD9" w:rsidRDefault="003453FD" w:rsidP="003453FD">
      <w:pPr>
        <w:pStyle w:val="Heading2"/>
        <w:tabs>
          <w:tab w:val="clear" w:pos="907"/>
          <w:tab w:val="left" w:pos="709"/>
        </w:tabs>
        <w:spacing w:before="0" w:after="0"/>
        <w:ind w:left="454" w:hanging="454"/>
        <w:rPr>
          <w:rFonts w:eastAsia="Times New Roman"/>
          <w:color w:val="auto"/>
          <w:sz w:val="24"/>
          <w:szCs w:val="24"/>
        </w:rPr>
      </w:pPr>
      <w:r>
        <w:rPr>
          <w:rFonts w:eastAsia="Times New Roman"/>
          <w:sz w:val="24"/>
          <w:szCs w:val="24"/>
        </w:rPr>
        <w:tab/>
      </w:r>
      <w:r>
        <w:rPr>
          <w:rFonts w:eastAsia="Times New Roman"/>
          <w:sz w:val="24"/>
          <w:szCs w:val="24"/>
        </w:rPr>
        <w:tab/>
        <w:t xml:space="preserve">(a) </w:t>
      </w:r>
      <w:r w:rsidRPr="007E5AD9">
        <w:rPr>
          <w:rFonts w:eastAsia="Times New Roman"/>
          <w:sz w:val="24"/>
          <w:szCs w:val="24"/>
        </w:rPr>
        <w:t>Parental Leave Scheme</w:t>
      </w:r>
    </w:p>
    <w:p w14:paraId="516D2227" w14:textId="6C2688E5" w:rsidR="003453FD" w:rsidRDefault="003453FD" w:rsidP="00F02672">
      <w:pPr>
        <w:spacing w:after="0"/>
        <w:ind w:left="709"/>
        <w:rPr>
          <w:rFonts w:ascii="Arial" w:eastAsia="Times New Roman" w:hAnsi="Arial" w:cs="Arial"/>
          <w:sz w:val="24"/>
          <w:szCs w:val="24"/>
          <w:lang w:val="en-GB" w:eastAsia="en-GB"/>
        </w:rPr>
      </w:pPr>
      <w:r w:rsidRPr="00804FC5">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temporary arrangements</w:t>
      </w:r>
      <w:r w:rsidRPr="00804FC5">
        <w:rPr>
          <w:rFonts w:ascii="Arial" w:eastAsia="Times New Roman" w:hAnsi="Arial" w:cs="Arial"/>
          <w:sz w:val="24"/>
          <w:szCs w:val="24"/>
          <w:lang w:val="en-GB" w:eastAsia="en-GB"/>
        </w:rPr>
        <w:t xml:space="preserve"> to the Parental Leave Scheme </w:t>
      </w:r>
      <w:r>
        <w:rPr>
          <w:rFonts w:ascii="Arial" w:eastAsia="Times New Roman" w:hAnsi="Arial" w:cs="Arial"/>
          <w:sz w:val="24"/>
          <w:szCs w:val="24"/>
          <w:lang w:val="en-GB" w:eastAsia="en-GB"/>
        </w:rPr>
        <w:t xml:space="preserve">for employees, </w:t>
      </w:r>
      <w:r w:rsidRPr="00804FC5">
        <w:rPr>
          <w:rFonts w:ascii="Arial" w:eastAsia="Times New Roman" w:hAnsi="Arial" w:cs="Arial"/>
          <w:sz w:val="24"/>
          <w:szCs w:val="24"/>
          <w:lang w:val="en-GB" w:eastAsia="en-GB"/>
        </w:rPr>
        <w:t>introduced</w:t>
      </w:r>
      <w:r>
        <w:rPr>
          <w:rFonts w:ascii="Arial" w:eastAsia="Times New Roman" w:hAnsi="Arial" w:cs="Arial"/>
          <w:sz w:val="24"/>
          <w:szCs w:val="24"/>
          <w:lang w:val="en-GB" w:eastAsia="en-GB"/>
        </w:rPr>
        <w:t xml:space="preserve"> </w:t>
      </w:r>
      <w:r w:rsidRPr="00804FC5">
        <w:rPr>
          <w:rFonts w:ascii="Arial" w:eastAsia="Times New Roman" w:hAnsi="Arial" w:cs="Arial"/>
          <w:sz w:val="24"/>
          <w:szCs w:val="24"/>
          <w:lang w:val="en-GB" w:eastAsia="en-GB"/>
        </w:rPr>
        <w:t xml:space="preserve">under </w:t>
      </w:r>
      <w:r w:rsidRPr="003453FD">
        <w:rPr>
          <w:rFonts w:ascii="Arial" w:eastAsia="Times New Roman" w:hAnsi="Arial" w:cs="Arial"/>
          <w:sz w:val="24"/>
          <w:szCs w:val="24"/>
          <w:lang w:val="en-GB" w:eastAsia="en-GB"/>
        </w:rPr>
        <w:t>Information Note TC 0001/2022</w:t>
      </w:r>
      <w:r w:rsidRPr="00F02672">
        <w:rPr>
          <w:rFonts w:ascii="Arial" w:eastAsia="Times New Roman" w:hAnsi="Arial" w:cs="Arial"/>
          <w:sz w:val="24"/>
          <w:szCs w:val="24"/>
          <w:lang w:val="en-GB" w:eastAsia="en-GB"/>
        </w:rPr>
        <w:t xml:space="preserve"> and Information Note TC 0003/2022 will cease at the end of the 2021/22 school year. Therefore, the normal terms and conditions of the Parental Leave Scheme for teachers under </w:t>
      </w:r>
      <w:hyperlink r:id="rId30" w:history="1">
        <w:r w:rsidR="00F02672">
          <w:rPr>
            <w:rStyle w:val="Hyperlink"/>
            <w:rFonts w:ascii="Arial" w:eastAsia="Times New Roman" w:hAnsi="Arial" w:cs="Arial"/>
            <w:sz w:val="24"/>
            <w:szCs w:val="24"/>
            <w:lang w:val="en-GB" w:eastAsia="en-GB"/>
          </w:rPr>
          <w:t>Circular 0054/2019</w:t>
        </w:r>
      </w:hyperlink>
      <w:r w:rsidR="00F02672">
        <w:rPr>
          <w:rFonts w:ascii="Arial" w:eastAsia="Times New Roman" w:hAnsi="Arial" w:cs="Arial"/>
          <w:sz w:val="24"/>
          <w:szCs w:val="24"/>
          <w:lang w:val="en-GB" w:eastAsia="en-GB"/>
        </w:rPr>
        <w:t xml:space="preserve"> </w:t>
      </w:r>
      <w:r w:rsidRPr="00F02672">
        <w:rPr>
          <w:rFonts w:ascii="Arial" w:eastAsia="Times New Roman" w:hAnsi="Arial" w:cs="Arial"/>
          <w:sz w:val="24"/>
          <w:szCs w:val="24"/>
          <w:lang w:val="en-GB" w:eastAsia="en-GB"/>
        </w:rPr>
        <w:t xml:space="preserve">and SNAs under </w:t>
      </w:r>
      <w:hyperlink r:id="rId31" w:anchor="page=1" w:history="1">
        <w:r w:rsidRPr="00F71ACC">
          <w:rPr>
            <w:rStyle w:val="Hyperlink"/>
            <w:rFonts w:ascii="Arial" w:hAnsi="Arial" w:cs="Arial"/>
            <w:sz w:val="24"/>
            <w:szCs w:val="24"/>
          </w:rPr>
          <w:t>Circular 27/2013</w:t>
        </w:r>
      </w:hyperlink>
      <w:r w:rsidRPr="00F71ACC">
        <w:rPr>
          <w:rStyle w:val="Hyperlink"/>
          <w:rFonts w:ascii="Arial" w:hAnsi="Arial" w:cs="Arial"/>
          <w:sz w:val="24"/>
          <w:szCs w:val="24"/>
        </w:rPr>
        <w:t xml:space="preserve"> </w:t>
      </w:r>
      <w:r w:rsidRPr="003453FD">
        <w:rPr>
          <w:rFonts w:ascii="Arial" w:eastAsia="Times New Roman" w:hAnsi="Arial" w:cs="Arial"/>
          <w:sz w:val="24"/>
          <w:szCs w:val="24"/>
          <w:lang w:val="en-GB" w:eastAsia="en-GB"/>
        </w:rPr>
        <w:t>will</w:t>
      </w:r>
      <w:r w:rsidRPr="00B9464E">
        <w:rPr>
          <w:rFonts w:ascii="Arial" w:eastAsia="Times New Roman" w:hAnsi="Arial" w:cs="Arial"/>
          <w:sz w:val="24"/>
          <w:szCs w:val="24"/>
          <w:lang w:val="en-GB" w:eastAsia="en-GB"/>
        </w:rPr>
        <w:t xml:space="preserve"> apply for the 2022/23 school year as follows:</w:t>
      </w:r>
      <w:r w:rsidRPr="00B9464E">
        <w:rPr>
          <w:rFonts w:ascii="Arial" w:eastAsia="Times New Roman" w:hAnsi="Arial" w:cs="Arial"/>
          <w:sz w:val="24"/>
          <w:szCs w:val="24"/>
          <w:lang w:val="en-GB" w:eastAsia="en-GB"/>
        </w:rPr>
        <w:br/>
      </w:r>
    </w:p>
    <w:p w14:paraId="40052CB9" w14:textId="2BCFA8AC" w:rsidR="00AD724D" w:rsidRPr="00C74AD8" w:rsidRDefault="00F02672" w:rsidP="00BA0A88">
      <w:pPr>
        <w:pStyle w:val="Heading2"/>
        <w:spacing w:before="0" w:after="0"/>
        <w:ind w:firstLine="709"/>
        <w:rPr>
          <w:rFonts w:eastAsia="Times New Roman"/>
          <w:sz w:val="24"/>
          <w:szCs w:val="24"/>
        </w:rPr>
      </w:pPr>
      <w:r w:rsidRPr="00C74AD8">
        <w:rPr>
          <w:rFonts w:eastAsia="Times New Roman"/>
          <w:sz w:val="24"/>
          <w:szCs w:val="24"/>
        </w:rPr>
        <w:t xml:space="preserve">(b) </w:t>
      </w:r>
      <w:r w:rsidR="00CE0396" w:rsidRPr="00C74AD8">
        <w:rPr>
          <w:rFonts w:eastAsia="Times New Roman"/>
          <w:sz w:val="24"/>
          <w:szCs w:val="24"/>
        </w:rPr>
        <w:t>Career Break Scheme for teachers</w:t>
      </w:r>
      <w:r w:rsidR="00AD724D" w:rsidRPr="00C74AD8">
        <w:rPr>
          <w:rFonts w:eastAsia="Times New Roman"/>
          <w:sz w:val="24"/>
          <w:szCs w:val="24"/>
        </w:rPr>
        <w:t xml:space="preserve"> </w:t>
      </w:r>
    </w:p>
    <w:p w14:paraId="2935A49A" w14:textId="2F0CA595" w:rsidR="00AD724D" w:rsidRPr="00F71ACC" w:rsidRDefault="00AD724D" w:rsidP="00C74AD8">
      <w:pPr>
        <w:spacing w:after="0"/>
        <w:ind w:left="720"/>
        <w:rPr>
          <w:rFonts w:ascii="Arial" w:eastAsia="Times New Roman" w:hAnsi="Arial" w:cs="Arial"/>
          <w:sz w:val="24"/>
          <w:szCs w:val="24"/>
          <w:lang w:val="en-GB" w:eastAsia="en-GB"/>
        </w:rPr>
      </w:pPr>
      <w:r w:rsidRPr="00F71ACC">
        <w:rPr>
          <w:rFonts w:ascii="Arial" w:eastAsia="Times New Roman" w:hAnsi="Arial" w:cs="Arial"/>
          <w:sz w:val="24"/>
          <w:szCs w:val="24"/>
          <w:lang w:val="en-GB" w:eastAsia="en-GB"/>
        </w:rPr>
        <w:t>The temporary arrangement to the Career Break Scheme under Information Note TC 0015/2021, permitting a teacher on Career Break to carry out unlimited substitute work, will cease at the end of the 2021/22 school year. Therefore, the normal terms and conditions of the</w:t>
      </w:r>
      <w:r w:rsidRPr="00F71ACC">
        <w:rPr>
          <w:rFonts w:ascii="Arial" w:hAnsi="Arial" w:cs="Arial"/>
          <w:color w:val="000000"/>
          <w:sz w:val="24"/>
          <w:szCs w:val="24"/>
          <w:shd w:val="clear" w:color="auto" w:fill="FFFFFF"/>
        </w:rPr>
        <w:t> </w:t>
      </w:r>
      <w:hyperlink r:id="rId32" w:history="1">
        <w:r w:rsidRPr="00F71ACC">
          <w:rPr>
            <w:rStyle w:val="Hyperlink"/>
            <w:rFonts w:ascii="Arial" w:hAnsi="Arial" w:cs="Arial"/>
            <w:color w:val="2C55A2"/>
            <w:sz w:val="24"/>
            <w:szCs w:val="24"/>
            <w:shd w:val="clear" w:color="auto" w:fill="FFFFFF"/>
          </w:rPr>
          <w:t>Career Break Scheme</w:t>
        </w:r>
      </w:hyperlink>
      <w:r w:rsidR="00560EBC">
        <w:rPr>
          <w:rFonts w:ascii="Arial" w:hAnsi="Arial" w:cs="Arial"/>
          <w:sz w:val="24"/>
          <w:szCs w:val="24"/>
        </w:rPr>
        <w:t xml:space="preserve"> (paragraph 8)</w:t>
      </w:r>
      <w:r w:rsidR="00BE79F5" w:rsidRPr="00F71ACC">
        <w:rPr>
          <w:rFonts w:ascii="Arial" w:hAnsi="Arial" w:cs="Arial"/>
          <w:sz w:val="24"/>
          <w:szCs w:val="24"/>
        </w:rPr>
        <w:t xml:space="preserve"> under Circular 54/2019</w:t>
      </w:r>
      <w:r w:rsidRPr="00F71ACC">
        <w:rPr>
          <w:rFonts w:ascii="Arial" w:eastAsia="Times New Roman" w:hAnsi="Arial" w:cs="Arial"/>
          <w:sz w:val="24"/>
          <w:szCs w:val="24"/>
          <w:lang w:val="en-GB" w:eastAsia="en-GB"/>
        </w:rPr>
        <w:t xml:space="preserve"> will apply for the 2022/23 school year</w:t>
      </w:r>
      <w:r w:rsidR="00560EBC">
        <w:rPr>
          <w:rFonts w:ascii="Arial" w:eastAsia="Times New Roman" w:hAnsi="Arial" w:cs="Arial"/>
          <w:sz w:val="24"/>
          <w:szCs w:val="24"/>
          <w:lang w:val="en-GB" w:eastAsia="en-GB"/>
        </w:rPr>
        <w:t xml:space="preserve"> where limited substitute work is permitted</w:t>
      </w:r>
      <w:r w:rsidRPr="00F71ACC">
        <w:rPr>
          <w:rFonts w:ascii="Arial" w:eastAsia="Times New Roman" w:hAnsi="Arial" w:cs="Arial"/>
          <w:sz w:val="24"/>
          <w:szCs w:val="24"/>
          <w:lang w:val="en-GB" w:eastAsia="en-GB"/>
        </w:rPr>
        <w:t>.</w:t>
      </w:r>
    </w:p>
    <w:p w14:paraId="704372F9" w14:textId="28819B62" w:rsidR="00AD724D" w:rsidRDefault="00727B55" w:rsidP="00F71ACC">
      <w:pPr>
        <w:pStyle w:val="Heading2"/>
        <w:tabs>
          <w:tab w:val="clear" w:pos="454"/>
          <w:tab w:val="left" w:pos="709"/>
        </w:tabs>
        <w:spacing w:before="0" w:after="0"/>
        <w:ind w:left="709"/>
        <w:rPr>
          <w:rFonts w:eastAsia="Times New Roman"/>
          <w:sz w:val="24"/>
          <w:szCs w:val="24"/>
        </w:rPr>
      </w:pPr>
      <w:r w:rsidRPr="00F71ACC">
        <w:rPr>
          <w:rFonts w:asciiTheme="minorHAnsi" w:eastAsia="Times New Roman" w:hAnsiTheme="minorHAnsi" w:cstheme="minorHAnsi"/>
          <w:sz w:val="24"/>
          <w:szCs w:val="24"/>
          <w:lang w:val="en-GB" w:eastAsia="en-GB"/>
        </w:rPr>
        <w:br/>
      </w:r>
      <w:r w:rsidR="00F02672">
        <w:rPr>
          <w:rFonts w:eastAsia="Times New Roman"/>
          <w:sz w:val="24"/>
          <w:szCs w:val="24"/>
        </w:rPr>
        <w:t xml:space="preserve">(c) </w:t>
      </w:r>
      <w:r w:rsidR="00AD724D">
        <w:rPr>
          <w:rFonts w:eastAsia="Times New Roman"/>
          <w:sz w:val="24"/>
          <w:szCs w:val="24"/>
        </w:rPr>
        <w:t>Job Sharing Scheme for SNAs</w:t>
      </w:r>
    </w:p>
    <w:p w14:paraId="72693726" w14:textId="26D19F98" w:rsidR="00AD724D" w:rsidRPr="00BE79F5" w:rsidRDefault="00AD724D" w:rsidP="00F71ACC">
      <w:pPr>
        <w:ind w:left="709"/>
        <w:rPr>
          <w:rFonts w:ascii="Arial" w:eastAsia="Times New Roman" w:hAnsi="Arial" w:cs="Arial"/>
          <w:sz w:val="24"/>
          <w:szCs w:val="24"/>
          <w:lang w:val="en-GB" w:eastAsia="en-GB"/>
        </w:rPr>
      </w:pPr>
      <w:r w:rsidRPr="00804FC5">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 xml:space="preserve">temporary arrangement to the Job </w:t>
      </w:r>
      <w:r w:rsidRPr="00BE79F5">
        <w:rPr>
          <w:rFonts w:ascii="Arial" w:eastAsia="Times New Roman" w:hAnsi="Arial" w:cs="Arial"/>
          <w:sz w:val="24"/>
          <w:szCs w:val="24"/>
          <w:lang w:val="en-GB" w:eastAsia="en-GB"/>
        </w:rPr>
        <w:t>Sharing Scheme</w:t>
      </w:r>
      <w:r w:rsidR="00560EBC">
        <w:rPr>
          <w:rFonts w:ascii="Arial" w:eastAsia="Times New Roman" w:hAnsi="Arial" w:cs="Arial"/>
          <w:sz w:val="24"/>
          <w:szCs w:val="24"/>
          <w:lang w:val="en-GB" w:eastAsia="en-GB"/>
        </w:rPr>
        <w:t xml:space="preserve"> introduced under Information </w:t>
      </w:r>
      <w:r w:rsidRPr="00BE79F5">
        <w:rPr>
          <w:rFonts w:ascii="Arial" w:eastAsia="Times New Roman" w:hAnsi="Arial" w:cs="Arial"/>
          <w:sz w:val="24"/>
          <w:szCs w:val="24"/>
          <w:lang w:val="en-GB" w:eastAsia="en-GB"/>
        </w:rPr>
        <w:t>Note 0017/2021,</w:t>
      </w:r>
      <w:r w:rsidR="00BE79F5" w:rsidRPr="00560EBC">
        <w:rPr>
          <w:rFonts w:ascii="Arial" w:eastAsia="Times New Roman" w:hAnsi="Arial" w:cs="Arial"/>
          <w:sz w:val="24"/>
          <w:szCs w:val="24"/>
          <w:lang w:val="en-GB" w:eastAsia="en-GB"/>
        </w:rPr>
        <w:t xml:space="preserve"> permitting a job sharing SNA </w:t>
      </w:r>
      <w:r w:rsidR="00560EBC">
        <w:rPr>
          <w:rFonts w:ascii="Arial" w:eastAsia="Times New Roman" w:hAnsi="Arial" w:cs="Arial"/>
          <w:sz w:val="24"/>
          <w:szCs w:val="24"/>
          <w:lang w:val="en-GB" w:eastAsia="en-GB"/>
        </w:rPr>
        <w:t xml:space="preserve">to </w:t>
      </w:r>
      <w:r w:rsidR="00BE79F5" w:rsidRPr="00560EBC">
        <w:rPr>
          <w:rFonts w:ascii="Arial" w:eastAsia="Times New Roman" w:hAnsi="Arial" w:cs="Arial"/>
          <w:sz w:val="24"/>
          <w:szCs w:val="24"/>
          <w:lang w:val="en-GB" w:eastAsia="en-GB"/>
        </w:rPr>
        <w:t xml:space="preserve">carry out unlimited substitute work </w:t>
      </w:r>
      <w:r w:rsidRPr="00560EBC">
        <w:rPr>
          <w:rFonts w:ascii="Arial" w:eastAsia="Times New Roman" w:hAnsi="Arial" w:cs="Arial"/>
          <w:sz w:val="24"/>
          <w:szCs w:val="24"/>
          <w:lang w:val="en-GB" w:eastAsia="en-GB"/>
        </w:rPr>
        <w:t>will cease at the end of the 2021/22 school year</w:t>
      </w:r>
      <w:r w:rsidRPr="00BE79F5">
        <w:rPr>
          <w:rFonts w:ascii="Arial" w:eastAsia="Times New Roman" w:hAnsi="Arial" w:cs="Arial"/>
          <w:sz w:val="24"/>
          <w:szCs w:val="24"/>
          <w:lang w:val="en-GB" w:eastAsia="en-GB"/>
        </w:rPr>
        <w:t>.</w:t>
      </w:r>
      <w:r w:rsidR="00BE79F5" w:rsidRPr="00BE79F5">
        <w:rPr>
          <w:rFonts w:ascii="Arial" w:eastAsia="Times New Roman" w:hAnsi="Arial" w:cs="Arial"/>
          <w:sz w:val="24"/>
          <w:szCs w:val="24"/>
          <w:lang w:val="en-GB" w:eastAsia="en-GB"/>
        </w:rPr>
        <w:t xml:space="preserve"> </w:t>
      </w:r>
      <w:r w:rsidRPr="00BE79F5">
        <w:rPr>
          <w:rFonts w:ascii="Arial" w:eastAsia="Times New Roman" w:hAnsi="Arial" w:cs="Arial"/>
          <w:sz w:val="24"/>
          <w:szCs w:val="24"/>
          <w:lang w:val="en-GB" w:eastAsia="en-GB"/>
        </w:rPr>
        <w:t>Therefore, the normal terms and conditions of the Job Sharing Scheme</w:t>
      </w:r>
      <w:r w:rsidR="00BE79F5" w:rsidRPr="00BE79F5">
        <w:rPr>
          <w:rFonts w:ascii="Arial" w:eastAsia="Times New Roman" w:hAnsi="Arial" w:cs="Arial"/>
          <w:sz w:val="24"/>
          <w:szCs w:val="24"/>
          <w:lang w:val="en-GB" w:eastAsia="en-GB"/>
        </w:rPr>
        <w:t xml:space="preserve"> under </w:t>
      </w:r>
      <w:hyperlink r:id="rId33" w:anchor="page=null" w:history="1">
        <w:r w:rsidR="00BE79F5" w:rsidRPr="00F71ACC">
          <w:rPr>
            <w:rStyle w:val="Hyperlink"/>
            <w:rFonts w:ascii="Arial" w:hAnsi="Arial" w:cs="Arial"/>
            <w:sz w:val="24"/>
            <w:szCs w:val="24"/>
          </w:rPr>
          <w:t>Circular 41/2014</w:t>
        </w:r>
      </w:hyperlink>
      <w:r w:rsidR="00BE79F5" w:rsidRPr="00F71ACC">
        <w:rPr>
          <w:rStyle w:val="Hyperlink"/>
          <w:rFonts w:ascii="Arial" w:hAnsi="Arial" w:cs="Arial"/>
          <w:sz w:val="24"/>
          <w:szCs w:val="24"/>
        </w:rPr>
        <w:t xml:space="preserve"> </w:t>
      </w:r>
      <w:r w:rsidRPr="00BE79F5">
        <w:rPr>
          <w:rFonts w:ascii="Arial" w:eastAsia="Times New Roman" w:hAnsi="Arial" w:cs="Arial"/>
          <w:sz w:val="24"/>
          <w:szCs w:val="24"/>
          <w:lang w:val="en-GB" w:eastAsia="en-GB"/>
        </w:rPr>
        <w:t>will apply for the 2022/23 school year i.e. a Job-Sharer is not permitted t</w:t>
      </w:r>
      <w:r w:rsidR="008168A2">
        <w:rPr>
          <w:rFonts w:ascii="Arial" w:eastAsia="Times New Roman" w:hAnsi="Arial" w:cs="Arial"/>
          <w:sz w:val="24"/>
          <w:szCs w:val="24"/>
          <w:lang w:val="en-GB" w:eastAsia="en-GB"/>
        </w:rPr>
        <w:t>o engage in any substitute work</w:t>
      </w:r>
      <w:r w:rsidRPr="00BE79F5">
        <w:rPr>
          <w:rFonts w:ascii="Arial" w:eastAsia="Times New Roman" w:hAnsi="Arial" w:cs="Arial"/>
          <w:sz w:val="24"/>
          <w:szCs w:val="24"/>
          <w:lang w:val="en-GB" w:eastAsia="en-GB"/>
        </w:rPr>
        <w:t>.</w:t>
      </w:r>
    </w:p>
    <w:p w14:paraId="74E07AE4" w14:textId="27854DC4" w:rsidR="00025FFC" w:rsidRPr="00F71ACC" w:rsidRDefault="00025FFC" w:rsidP="00F02672">
      <w:pPr>
        <w:pStyle w:val="ListParagraph"/>
        <w:spacing w:after="0"/>
        <w:rPr>
          <w:rFonts w:eastAsia="Times New Roman" w:cstheme="minorHAnsi"/>
          <w:sz w:val="24"/>
          <w:szCs w:val="24"/>
          <w:lang w:val="en-GB" w:eastAsia="en-GB"/>
        </w:rPr>
      </w:pPr>
    </w:p>
    <w:p w14:paraId="3E111E21" w14:textId="215B49B9" w:rsidR="003453FD" w:rsidRPr="004029ED" w:rsidRDefault="008168A2" w:rsidP="003453FD">
      <w:pPr>
        <w:pStyle w:val="Heading2"/>
        <w:tabs>
          <w:tab w:val="clear" w:pos="454"/>
          <w:tab w:val="left" w:pos="709"/>
        </w:tabs>
        <w:spacing w:before="0" w:after="0" w:line="240" w:lineRule="auto"/>
        <w:ind w:left="709" w:hanging="709"/>
        <w:rPr>
          <w:sz w:val="24"/>
          <w:szCs w:val="24"/>
        </w:rPr>
      </w:pPr>
      <w:r>
        <w:rPr>
          <w:rFonts w:eastAsia="Times New Roman"/>
          <w:sz w:val="24"/>
          <w:szCs w:val="24"/>
        </w:rPr>
        <w:tab/>
      </w:r>
      <w:r w:rsidR="00F02672">
        <w:rPr>
          <w:rFonts w:eastAsia="Times New Roman"/>
          <w:sz w:val="24"/>
          <w:szCs w:val="24"/>
        </w:rPr>
        <w:t xml:space="preserve">(d) </w:t>
      </w:r>
      <w:r w:rsidR="003453FD">
        <w:rPr>
          <w:rFonts w:eastAsia="Times New Roman"/>
          <w:sz w:val="24"/>
          <w:szCs w:val="24"/>
        </w:rPr>
        <w:t>T</w:t>
      </w:r>
      <w:r w:rsidR="003453FD" w:rsidRPr="0023732A">
        <w:rPr>
          <w:rFonts w:eastAsia="Times New Roman"/>
          <w:sz w:val="24"/>
          <w:szCs w:val="24"/>
        </w:rPr>
        <w:t>emporary Substitut</w:t>
      </w:r>
      <w:r w:rsidR="003453FD">
        <w:rPr>
          <w:rFonts w:eastAsia="Times New Roman"/>
          <w:sz w:val="24"/>
          <w:szCs w:val="24"/>
        </w:rPr>
        <w:t>ion</w:t>
      </w:r>
      <w:r w:rsidR="003453FD" w:rsidRPr="0023732A">
        <w:rPr>
          <w:rFonts w:eastAsia="Times New Roman"/>
          <w:sz w:val="24"/>
          <w:szCs w:val="24"/>
        </w:rPr>
        <w:t xml:space="preserve"> Arrangements</w:t>
      </w:r>
      <w:r w:rsidR="003453FD">
        <w:rPr>
          <w:rFonts w:eastAsia="Times New Roman"/>
          <w:sz w:val="24"/>
          <w:szCs w:val="24"/>
        </w:rPr>
        <w:t xml:space="preserve"> and </w:t>
      </w:r>
      <w:r w:rsidR="003453FD" w:rsidRPr="0023732A">
        <w:rPr>
          <w:sz w:val="24"/>
          <w:szCs w:val="24"/>
        </w:rPr>
        <w:t>Extra Personal Vacation</w:t>
      </w:r>
      <w:r w:rsidR="003453FD">
        <w:rPr>
          <w:sz w:val="24"/>
          <w:szCs w:val="24"/>
        </w:rPr>
        <w:t xml:space="preserve"> (EPV)</w:t>
      </w:r>
      <w:r w:rsidR="003453FD" w:rsidRPr="0023732A">
        <w:rPr>
          <w:sz w:val="24"/>
          <w:szCs w:val="24"/>
        </w:rPr>
        <w:t xml:space="preserve"> Leave</w:t>
      </w:r>
      <w:r w:rsidR="003453FD">
        <w:rPr>
          <w:sz w:val="24"/>
          <w:szCs w:val="24"/>
        </w:rPr>
        <w:t xml:space="preserve"> for primary teachers</w:t>
      </w:r>
    </w:p>
    <w:p w14:paraId="73953642" w14:textId="77777777" w:rsidR="003C073E" w:rsidRDefault="003C073E" w:rsidP="00F71ACC">
      <w:pPr>
        <w:spacing w:after="0" w:line="240" w:lineRule="auto"/>
        <w:ind w:left="709"/>
        <w:rPr>
          <w:rFonts w:ascii="Arial" w:eastAsia="Times New Roman" w:hAnsi="Arial" w:cs="Arial"/>
          <w:sz w:val="24"/>
          <w:szCs w:val="24"/>
          <w:lang w:val="en-GB" w:eastAsia="en-GB"/>
        </w:rPr>
      </w:pPr>
    </w:p>
    <w:p w14:paraId="6C825FC5" w14:textId="77777777" w:rsidR="003C073E" w:rsidRPr="003C073E" w:rsidRDefault="003C073E" w:rsidP="003C073E">
      <w:pPr>
        <w:ind w:left="709"/>
        <w:rPr>
          <w:rFonts w:ascii="Arial" w:hAnsi="Arial" w:cs="Arial"/>
          <w:iCs/>
          <w:sz w:val="24"/>
          <w:szCs w:val="24"/>
          <w:lang w:val="en-GB" w:eastAsia="en-GB"/>
        </w:rPr>
      </w:pPr>
      <w:r w:rsidRPr="003C073E">
        <w:rPr>
          <w:rFonts w:ascii="Arial" w:hAnsi="Arial" w:cs="Arial"/>
          <w:iCs/>
          <w:sz w:val="24"/>
          <w:szCs w:val="24"/>
          <w:lang w:val="en-GB" w:eastAsia="en-GB"/>
        </w:rPr>
        <w:t xml:space="preserve">The temporary substitution arrangements, introduced under Information Note TC 0018/2021 for primary teachers to permit substitute cover for the brief absences listed in this publication, including EPV Leave, will cease at the end of the 2021/22 school year. Therefore, substitute cover will not be paid by the Paymaster for these non-substitutable absences in primary schools for the 2022/23 school year, and the normal terms and conditions of </w:t>
      </w:r>
      <w:hyperlink r:id="rId34" w:history="1">
        <w:r w:rsidRPr="003C073E">
          <w:rPr>
            <w:rStyle w:val="Hyperlink"/>
            <w:rFonts w:ascii="Arial" w:hAnsi="Arial" w:cs="Arial"/>
            <w:iCs/>
            <w:color w:val="auto"/>
            <w:sz w:val="24"/>
            <w:szCs w:val="24"/>
            <w:lang w:val="en-GB" w:eastAsia="en-GB"/>
          </w:rPr>
          <w:t>Circular 32/2007</w:t>
        </w:r>
      </w:hyperlink>
      <w:r w:rsidRPr="003C073E">
        <w:rPr>
          <w:rFonts w:ascii="Arial" w:hAnsi="Arial" w:cs="Arial"/>
          <w:iCs/>
          <w:sz w:val="24"/>
          <w:szCs w:val="24"/>
          <w:lang w:val="en-GB" w:eastAsia="en-GB"/>
        </w:rPr>
        <w:t xml:space="preserve"> will apply.  </w:t>
      </w:r>
    </w:p>
    <w:p w14:paraId="1908EB49" w14:textId="51E8257F" w:rsidR="003C073E" w:rsidRPr="003C073E" w:rsidRDefault="003C073E" w:rsidP="003C073E">
      <w:pPr>
        <w:ind w:left="709"/>
        <w:rPr>
          <w:rFonts w:ascii="Arial" w:hAnsi="Arial" w:cs="Arial"/>
          <w:iCs/>
          <w:sz w:val="24"/>
          <w:szCs w:val="24"/>
          <w:lang w:val="en-GB"/>
        </w:rPr>
      </w:pPr>
      <w:r w:rsidRPr="003C073E">
        <w:rPr>
          <w:rFonts w:ascii="Arial" w:hAnsi="Arial" w:cs="Arial"/>
          <w:iCs/>
          <w:sz w:val="24"/>
          <w:szCs w:val="24"/>
          <w:lang w:val="en-GB"/>
        </w:rPr>
        <w:t xml:space="preserve">A temporary arrangement introduced under Information Note TC 0018/2021 permitted </w:t>
      </w:r>
      <w:r w:rsidRPr="003C073E">
        <w:rPr>
          <w:rFonts w:ascii="Arial" w:hAnsi="Arial" w:cs="Arial"/>
          <w:iCs/>
          <w:sz w:val="24"/>
          <w:szCs w:val="24"/>
        </w:rPr>
        <w:t xml:space="preserve">accumulated untaken EPV Leave from the 2021/22 school </w:t>
      </w:r>
      <w:proofErr w:type="gramStart"/>
      <w:r w:rsidRPr="003C073E">
        <w:rPr>
          <w:rFonts w:ascii="Arial" w:hAnsi="Arial" w:cs="Arial"/>
          <w:iCs/>
          <w:sz w:val="24"/>
          <w:szCs w:val="24"/>
        </w:rPr>
        <w:t>year  to</w:t>
      </w:r>
      <w:proofErr w:type="gramEnd"/>
      <w:r w:rsidRPr="003C073E">
        <w:rPr>
          <w:rFonts w:ascii="Arial" w:hAnsi="Arial" w:cs="Arial"/>
          <w:iCs/>
          <w:sz w:val="24"/>
          <w:szCs w:val="24"/>
        </w:rPr>
        <w:t xml:space="preserve"> be taken in the 2022/23 school year. While untaken EPV days may be carried forward into the 2022/23 school year in line with the provisions of </w:t>
      </w:r>
      <w:r w:rsidRPr="003C073E">
        <w:rPr>
          <w:rFonts w:ascii="Arial" w:hAnsi="Arial" w:cs="Arial"/>
          <w:iCs/>
          <w:sz w:val="24"/>
          <w:szCs w:val="24"/>
          <w:lang w:val="en-GB"/>
        </w:rPr>
        <w:t xml:space="preserve">Information Note TC 0018/2021, the normal terms and conditions of </w:t>
      </w:r>
      <w:hyperlink r:id="rId35" w:history="1">
        <w:r w:rsidRPr="003C073E">
          <w:rPr>
            <w:rStyle w:val="Hyperlink"/>
            <w:rFonts w:ascii="Arial" w:hAnsi="Arial" w:cs="Arial"/>
            <w:iCs/>
            <w:color w:val="auto"/>
            <w:sz w:val="24"/>
            <w:szCs w:val="24"/>
            <w:lang w:val="en-GB"/>
          </w:rPr>
          <w:t>Circular 37/1997</w:t>
        </w:r>
      </w:hyperlink>
      <w:r w:rsidRPr="003C073E">
        <w:rPr>
          <w:rFonts w:ascii="Arial" w:hAnsi="Arial" w:cs="Arial"/>
          <w:iCs/>
          <w:sz w:val="24"/>
          <w:szCs w:val="24"/>
        </w:rPr>
        <w:t xml:space="preserve"> </w:t>
      </w:r>
      <w:r w:rsidRPr="003C073E">
        <w:rPr>
          <w:rFonts w:ascii="Arial" w:hAnsi="Arial" w:cs="Arial"/>
          <w:iCs/>
          <w:sz w:val="24"/>
          <w:szCs w:val="24"/>
          <w:lang w:val="en-GB"/>
        </w:rPr>
        <w:t xml:space="preserve">will apply i.e. no more than 5 days EPV Leave permitted to be taken in any school year, including in the 2022/23 school year and the temporary arrangement to carry forward untaken EPV days into future </w:t>
      </w:r>
      <w:r>
        <w:rPr>
          <w:rFonts w:ascii="Arial" w:hAnsi="Arial" w:cs="Arial"/>
          <w:iCs/>
          <w:sz w:val="24"/>
          <w:szCs w:val="24"/>
          <w:lang w:val="en-GB"/>
        </w:rPr>
        <w:t xml:space="preserve">school </w:t>
      </w:r>
      <w:r w:rsidRPr="003C073E">
        <w:rPr>
          <w:rFonts w:ascii="Arial" w:hAnsi="Arial" w:cs="Arial"/>
          <w:iCs/>
          <w:sz w:val="24"/>
          <w:szCs w:val="24"/>
          <w:lang w:val="en-GB"/>
        </w:rPr>
        <w:t>years will cease.</w:t>
      </w:r>
    </w:p>
    <w:p w14:paraId="21D8B41B" w14:textId="5628412B" w:rsidR="003453FD" w:rsidRDefault="003453FD" w:rsidP="00F71ACC">
      <w:pPr>
        <w:spacing w:after="0" w:line="240" w:lineRule="auto"/>
        <w:rPr>
          <w:rFonts w:ascii="Arial" w:hAnsi="Arial" w:cs="Arial"/>
          <w:sz w:val="24"/>
          <w:szCs w:val="24"/>
        </w:rPr>
      </w:pPr>
    </w:p>
    <w:p w14:paraId="5C19EC22" w14:textId="20CD28A6" w:rsidR="003453FD" w:rsidRPr="0023732A" w:rsidRDefault="003453FD" w:rsidP="003453FD">
      <w:pPr>
        <w:pStyle w:val="Heading2"/>
        <w:tabs>
          <w:tab w:val="clear" w:pos="454"/>
          <w:tab w:val="left" w:pos="709"/>
        </w:tabs>
        <w:spacing w:before="0" w:after="0" w:line="240" w:lineRule="auto"/>
        <w:rPr>
          <w:sz w:val="24"/>
          <w:szCs w:val="24"/>
        </w:rPr>
      </w:pPr>
      <w:r>
        <w:rPr>
          <w:rFonts w:eastAsia="Times New Roman"/>
          <w:sz w:val="24"/>
          <w:szCs w:val="24"/>
        </w:rPr>
        <w:tab/>
      </w:r>
      <w:r w:rsidR="00F02672">
        <w:rPr>
          <w:rFonts w:eastAsia="Times New Roman"/>
          <w:sz w:val="24"/>
          <w:szCs w:val="24"/>
        </w:rPr>
        <w:t xml:space="preserve">(e) </w:t>
      </w:r>
      <w:r>
        <w:rPr>
          <w:rFonts w:eastAsia="Times New Roman"/>
          <w:sz w:val="24"/>
          <w:szCs w:val="24"/>
        </w:rPr>
        <w:t>T</w:t>
      </w:r>
      <w:r w:rsidRPr="0023732A">
        <w:rPr>
          <w:rFonts w:eastAsia="Times New Roman"/>
          <w:sz w:val="24"/>
          <w:szCs w:val="24"/>
        </w:rPr>
        <w:t>emporary Substitut</w:t>
      </w:r>
      <w:r>
        <w:rPr>
          <w:rFonts w:eastAsia="Times New Roman"/>
          <w:sz w:val="24"/>
          <w:szCs w:val="24"/>
        </w:rPr>
        <w:t>ion</w:t>
      </w:r>
      <w:r w:rsidRPr="0023732A">
        <w:rPr>
          <w:rFonts w:eastAsia="Times New Roman"/>
          <w:sz w:val="24"/>
          <w:szCs w:val="24"/>
        </w:rPr>
        <w:t xml:space="preserve"> Arrangements</w:t>
      </w:r>
      <w:r>
        <w:rPr>
          <w:rFonts w:eastAsia="Times New Roman"/>
          <w:sz w:val="24"/>
          <w:szCs w:val="24"/>
        </w:rPr>
        <w:t xml:space="preserve"> for SNAs</w:t>
      </w:r>
    </w:p>
    <w:p w14:paraId="6984C99D" w14:textId="28E66656" w:rsidR="003453FD" w:rsidRDefault="003453FD" w:rsidP="003453FD">
      <w:pPr>
        <w:spacing w:after="0" w:line="240" w:lineRule="auto"/>
        <w:ind w:left="720"/>
        <w:rPr>
          <w:rFonts w:ascii="Arial" w:eastAsia="Times New Roman" w:hAnsi="Arial" w:cs="Arial"/>
          <w:sz w:val="24"/>
          <w:szCs w:val="24"/>
          <w:lang w:val="en-GB" w:eastAsia="en-GB"/>
        </w:rPr>
      </w:pPr>
      <w:r w:rsidRPr="00804FC5">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 xml:space="preserve">temporary substitute arrangements introduced under Information Note TC 0019/2021 for SNAs to permit substitute cover for the brief absences listed in this publication, will cease at the end of the 2021/22 school year. </w:t>
      </w:r>
    </w:p>
    <w:p w14:paraId="26377024" w14:textId="77777777" w:rsidR="003453FD" w:rsidRDefault="003453FD" w:rsidP="003453FD">
      <w:pPr>
        <w:spacing w:after="0" w:line="240" w:lineRule="auto"/>
        <w:rPr>
          <w:rFonts w:ascii="Arial" w:eastAsia="Times New Roman" w:hAnsi="Arial" w:cs="Arial"/>
          <w:sz w:val="24"/>
          <w:szCs w:val="24"/>
          <w:lang w:val="en-GB" w:eastAsia="en-GB"/>
        </w:rPr>
      </w:pPr>
    </w:p>
    <w:p w14:paraId="37D5E254" w14:textId="74CD2B37" w:rsidR="003453FD" w:rsidRPr="00804FC5" w:rsidRDefault="003453FD" w:rsidP="003453FD">
      <w:pPr>
        <w:spacing w:after="0" w:line="240" w:lineRule="auto"/>
        <w:ind w:left="720"/>
        <w:rPr>
          <w:lang w:val="en-US" w:eastAsia="ja-JP"/>
        </w:rPr>
      </w:pPr>
      <w:r>
        <w:rPr>
          <w:rFonts w:ascii="Arial" w:eastAsia="Times New Roman" w:hAnsi="Arial" w:cs="Arial"/>
          <w:sz w:val="24"/>
          <w:szCs w:val="24"/>
          <w:lang w:val="en-GB" w:eastAsia="en-GB"/>
        </w:rPr>
        <w:t xml:space="preserve">Therefore, substitute cover will not be paid by the Paymaster for these non-substitutable absences for the 2022/23 school year, and the normal terms and conditions of </w:t>
      </w:r>
      <w:hyperlink r:id="rId36" w:history="1">
        <w:r>
          <w:rPr>
            <w:rStyle w:val="Hyperlink"/>
            <w:rFonts w:ascii="Arial" w:eastAsia="Times New Roman" w:hAnsi="Arial" w:cs="Arial"/>
            <w:sz w:val="24"/>
            <w:szCs w:val="24"/>
            <w:lang w:val="en-GB" w:eastAsia="en-GB"/>
          </w:rPr>
          <w:t>Circular 32/2010</w:t>
        </w:r>
      </w:hyperlink>
      <w:r>
        <w:rPr>
          <w:rFonts w:ascii="Arial" w:eastAsia="Times New Roman" w:hAnsi="Arial" w:cs="Arial"/>
          <w:sz w:val="24"/>
          <w:szCs w:val="24"/>
          <w:lang w:val="en-GB" w:eastAsia="en-GB"/>
        </w:rPr>
        <w:t xml:space="preserve"> will apply.  </w:t>
      </w:r>
    </w:p>
    <w:p w14:paraId="2C1FEF4E" w14:textId="7EA52DBD" w:rsidR="00227822" w:rsidRPr="00227822" w:rsidRDefault="00727B55" w:rsidP="003453FD">
      <w:pPr>
        <w:pStyle w:val="ListParagraph"/>
        <w:spacing w:after="0"/>
        <w:rPr>
          <w:rFonts w:ascii="Arial" w:hAnsi="Arial" w:cs="Arial"/>
          <w:sz w:val="24"/>
          <w:szCs w:val="24"/>
        </w:rPr>
      </w:pPr>
      <w:r>
        <w:rPr>
          <w:rFonts w:ascii="Arial" w:hAnsi="Arial" w:cs="Arial"/>
          <w:sz w:val="24"/>
          <w:szCs w:val="24"/>
        </w:rPr>
        <w:br/>
      </w:r>
    </w:p>
    <w:p w14:paraId="3BDC072B" w14:textId="77777777" w:rsidR="00E6018A" w:rsidRDefault="00E6018A" w:rsidP="00727B55">
      <w:pPr>
        <w:rPr>
          <w:rFonts w:ascii="Arial" w:eastAsia="Times New Roman" w:hAnsi="Arial" w:cs="Arial"/>
          <w:b/>
          <w:color w:val="004642"/>
          <w:sz w:val="24"/>
          <w:szCs w:val="24"/>
        </w:rPr>
      </w:pPr>
      <w:bookmarkStart w:id="27" w:name="AppendixA"/>
    </w:p>
    <w:p w14:paraId="02EAE5E8" w14:textId="7A487BA6" w:rsidR="001A5C1F" w:rsidRPr="009164D8" w:rsidRDefault="001A5C1F" w:rsidP="00727B55">
      <w:pPr>
        <w:rPr>
          <w:rFonts w:ascii="Arial" w:eastAsia="Times New Roman" w:hAnsi="Arial" w:cs="Arial"/>
          <w:b/>
          <w:color w:val="004642"/>
          <w:sz w:val="24"/>
          <w:szCs w:val="24"/>
        </w:rPr>
      </w:pPr>
      <w:r w:rsidRPr="009164D8">
        <w:rPr>
          <w:rFonts w:ascii="Arial" w:eastAsia="Times New Roman" w:hAnsi="Arial" w:cs="Arial"/>
          <w:b/>
          <w:color w:val="004642"/>
          <w:sz w:val="24"/>
          <w:szCs w:val="24"/>
        </w:rPr>
        <w:t>Appendix A</w:t>
      </w:r>
    </w:p>
    <w:bookmarkEnd w:id="27"/>
    <w:p w14:paraId="0882AADC" w14:textId="77777777" w:rsidR="001A5C1F" w:rsidRPr="009164D8" w:rsidRDefault="001A5C1F" w:rsidP="001A5C1F">
      <w:pPr>
        <w:keepNext/>
        <w:keepLines/>
        <w:spacing w:before="240" w:after="0"/>
        <w:jc w:val="center"/>
        <w:outlineLvl w:val="0"/>
        <w:rPr>
          <w:rFonts w:ascii="Arial" w:eastAsia="Times New Roman" w:hAnsi="Arial" w:cs="Arial"/>
          <w:b/>
          <w:color w:val="004D44"/>
          <w:sz w:val="24"/>
          <w:szCs w:val="24"/>
          <w:lang w:val="en-GB" w:eastAsia="en-GB"/>
        </w:rPr>
      </w:pPr>
      <w:r w:rsidRPr="009164D8" w:rsidDel="007E0AD4">
        <w:rPr>
          <w:rFonts w:ascii="Arial" w:eastAsia="Times New Roman" w:hAnsi="Arial" w:cs="Arial"/>
          <w:b/>
          <w:sz w:val="24"/>
          <w:szCs w:val="24"/>
        </w:rPr>
        <w:t xml:space="preserve"> </w:t>
      </w:r>
      <w:bookmarkStart w:id="28" w:name="_Toc47010545"/>
      <w:bookmarkStart w:id="29" w:name="_Toc79580088"/>
      <w:bookmarkStart w:id="30" w:name="_Toc104904983"/>
      <w:r w:rsidRPr="009164D8">
        <w:rPr>
          <w:rFonts w:ascii="Arial" w:eastAsia="Times New Roman" w:hAnsi="Arial" w:cs="Arial"/>
          <w:b/>
          <w:color w:val="004D44"/>
          <w:sz w:val="24"/>
          <w:szCs w:val="24"/>
          <w:lang w:val="en-GB" w:eastAsia="en-GB"/>
        </w:rPr>
        <w:t>App</w:t>
      </w:r>
      <w:bookmarkStart w:id="31" w:name="appA"/>
      <w:bookmarkEnd w:id="31"/>
      <w:r w:rsidRPr="009164D8">
        <w:rPr>
          <w:rFonts w:ascii="Arial" w:eastAsia="Times New Roman" w:hAnsi="Arial" w:cs="Arial"/>
          <w:b/>
          <w:color w:val="004D44"/>
          <w:sz w:val="24"/>
          <w:szCs w:val="24"/>
          <w:lang w:val="en-GB" w:eastAsia="en-GB"/>
        </w:rPr>
        <w:t xml:space="preserve">endix A – Application for </w:t>
      </w:r>
      <w:r>
        <w:rPr>
          <w:rFonts w:ascii="Arial" w:eastAsia="Times New Roman" w:hAnsi="Arial" w:cs="Arial"/>
          <w:b/>
          <w:color w:val="004D44"/>
          <w:sz w:val="24"/>
          <w:szCs w:val="24"/>
          <w:lang w:val="en-GB" w:eastAsia="en-GB"/>
        </w:rPr>
        <w:t xml:space="preserve">COVID-19 </w:t>
      </w:r>
      <w:r w:rsidRPr="009164D8">
        <w:rPr>
          <w:rFonts w:ascii="Arial" w:eastAsia="Times New Roman" w:hAnsi="Arial" w:cs="Arial"/>
          <w:b/>
          <w:color w:val="004D44"/>
          <w:sz w:val="24"/>
          <w:szCs w:val="24"/>
          <w:lang w:val="en-GB" w:eastAsia="en-GB"/>
        </w:rPr>
        <w:t>Special Leave with Pay</w:t>
      </w:r>
      <w:bookmarkEnd w:id="28"/>
      <w:bookmarkEnd w:id="29"/>
      <w:bookmarkEnd w:id="30"/>
      <w:r>
        <w:rPr>
          <w:rFonts w:ascii="Arial" w:eastAsia="Times New Roman" w:hAnsi="Arial" w:cs="Arial"/>
          <w:b/>
          <w:color w:val="004D44"/>
          <w:sz w:val="24"/>
          <w:szCs w:val="24"/>
          <w:lang w:val="en-GB" w:eastAsia="en-GB"/>
        </w:rPr>
        <w:t xml:space="preserve"> </w:t>
      </w:r>
    </w:p>
    <w:p w14:paraId="3D73F320" w14:textId="6B6CEF8B" w:rsidR="001A5C1F" w:rsidRDefault="00391485" w:rsidP="001A5C1F">
      <w:pPr>
        <w:spacing w:after="0" w:line="240" w:lineRule="auto"/>
        <w:ind w:right="414"/>
        <w:jc w:val="center"/>
        <w:rPr>
          <w:rFonts w:ascii="Arial" w:eastAsia="Times New Roman" w:hAnsi="Arial" w:cs="Arial"/>
          <w:b/>
          <w:bCs/>
          <w:color w:val="004D44"/>
          <w:sz w:val="24"/>
          <w:szCs w:val="24"/>
          <w:lang w:val="en-GB" w:eastAsia="en-GB"/>
        </w:rPr>
      </w:pPr>
      <w:r>
        <w:rPr>
          <w:rFonts w:ascii="Arial" w:eastAsia="Times New Roman" w:hAnsi="Arial" w:cs="Arial"/>
          <w:b/>
          <w:bCs/>
          <w:color w:val="004D44"/>
          <w:sz w:val="24"/>
          <w:szCs w:val="24"/>
          <w:lang w:val="en-GB" w:eastAsia="en-GB"/>
        </w:rPr>
        <w:t xml:space="preserve">    </w:t>
      </w:r>
      <w:r w:rsidR="001A5C1F">
        <w:rPr>
          <w:rFonts w:ascii="Arial" w:eastAsia="Times New Roman" w:hAnsi="Arial" w:cs="Arial"/>
          <w:b/>
          <w:bCs/>
          <w:color w:val="004D44"/>
          <w:sz w:val="24"/>
          <w:szCs w:val="24"/>
          <w:lang w:val="en-GB" w:eastAsia="en-GB"/>
        </w:rPr>
        <w:t xml:space="preserve">displaying COVID-19 symptoms or diagnosed with COVID-19 </w:t>
      </w:r>
    </w:p>
    <w:p w14:paraId="2442F964" w14:textId="77777777" w:rsidR="001A5C1F" w:rsidRPr="009164D8" w:rsidRDefault="001A5C1F" w:rsidP="001A5C1F">
      <w:pPr>
        <w:spacing w:after="0" w:line="240" w:lineRule="auto"/>
        <w:ind w:right="414"/>
        <w:jc w:val="center"/>
        <w:rPr>
          <w:rFonts w:ascii="Arial" w:eastAsia="Times New Roman" w:hAnsi="Arial" w:cs="Arial"/>
          <w:b/>
          <w:bCs/>
          <w:color w:val="004D44"/>
          <w:sz w:val="24"/>
          <w:szCs w:val="24"/>
          <w:lang w:val="en-GB" w:eastAsia="en-GB"/>
        </w:rPr>
      </w:pPr>
    </w:p>
    <w:p w14:paraId="38663C8F" w14:textId="77777777" w:rsidR="001A5C1F" w:rsidRPr="009164D8" w:rsidRDefault="001A5C1F" w:rsidP="001A5C1F">
      <w:pPr>
        <w:autoSpaceDE w:val="0"/>
        <w:autoSpaceDN w:val="0"/>
        <w:adjustRightInd w:val="0"/>
        <w:spacing w:after="0" w:line="240" w:lineRule="auto"/>
        <w:ind w:left="142" w:right="273"/>
        <w:rPr>
          <w:rFonts w:ascii="Arial" w:hAnsi="Arial" w:cs="Arial"/>
          <w:b/>
          <w:iCs/>
          <w:sz w:val="24"/>
          <w:szCs w:val="24"/>
        </w:rPr>
      </w:pPr>
      <w:r>
        <w:rPr>
          <w:rFonts w:ascii="Arial" w:hAnsi="Arial" w:cs="Arial"/>
          <w:b/>
          <w:iCs/>
          <w:sz w:val="24"/>
          <w:szCs w:val="24"/>
        </w:rPr>
        <w:t xml:space="preserve">The </w:t>
      </w:r>
      <w:r w:rsidRPr="009164D8">
        <w:rPr>
          <w:rFonts w:ascii="Arial" w:hAnsi="Arial" w:cs="Arial"/>
          <w:b/>
          <w:iCs/>
          <w:sz w:val="24"/>
          <w:szCs w:val="24"/>
        </w:rPr>
        <w:t>Application Form should be fully completed</w:t>
      </w:r>
      <w:r>
        <w:rPr>
          <w:rFonts w:ascii="Arial" w:hAnsi="Arial" w:cs="Arial"/>
          <w:b/>
          <w:iCs/>
          <w:sz w:val="24"/>
          <w:szCs w:val="24"/>
        </w:rPr>
        <w:t xml:space="preserve"> by the employee and </w:t>
      </w:r>
      <w:r w:rsidRPr="009164D8">
        <w:rPr>
          <w:rFonts w:ascii="Arial" w:hAnsi="Arial" w:cs="Arial"/>
          <w:b/>
          <w:iCs/>
          <w:sz w:val="24"/>
          <w:szCs w:val="24"/>
        </w:rPr>
        <w:t>submitted to the employer as soon as possible.</w:t>
      </w:r>
      <w:r>
        <w:rPr>
          <w:rFonts w:ascii="Arial" w:hAnsi="Arial" w:cs="Arial"/>
          <w:b/>
          <w:iCs/>
          <w:sz w:val="24"/>
          <w:szCs w:val="24"/>
        </w:rPr>
        <w:t xml:space="preserve"> T</w:t>
      </w:r>
      <w:r w:rsidRPr="009164D8">
        <w:rPr>
          <w:rFonts w:ascii="Arial" w:hAnsi="Arial" w:cs="Arial"/>
          <w:b/>
          <w:sz w:val="24"/>
          <w:szCs w:val="24"/>
        </w:rPr>
        <w:t xml:space="preserve">he completed Application Form must be accompanied by supporting evidence i.e. positive antigen or PCR test result, as </w:t>
      </w:r>
      <w:r w:rsidRPr="009164D8">
        <w:rPr>
          <w:rFonts w:ascii="Arial" w:hAnsi="Arial" w:cs="Arial"/>
          <w:b/>
          <w:iCs/>
          <w:sz w:val="24"/>
          <w:szCs w:val="24"/>
        </w:rPr>
        <w:t>appropriate including the date of fitness to return to work (where this date is available).</w:t>
      </w:r>
      <w:r>
        <w:rPr>
          <w:rFonts w:ascii="Arial" w:hAnsi="Arial" w:cs="Arial"/>
          <w:b/>
          <w:iCs/>
          <w:sz w:val="24"/>
          <w:szCs w:val="24"/>
        </w:rPr>
        <w:t xml:space="preserve"> </w:t>
      </w:r>
    </w:p>
    <w:p w14:paraId="452DFB83" w14:textId="77777777" w:rsidR="001A5C1F" w:rsidRPr="009164D8" w:rsidRDefault="001A5C1F" w:rsidP="001A5C1F">
      <w:pPr>
        <w:autoSpaceDE w:val="0"/>
        <w:autoSpaceDN w:val="0"/>
        <w:adjustRightInd w:val="0"/>
        <w:spacing w:after="0" w:line="240" w:lineRule="auto"/>
        <w:ind w:left="142" w:right="273"/>
        <w:jc w:val="both"/>
        <w:rPr>
          <w:rFonts w:ascii="Arial" w:hAnsi="Arial" w:cs="Arial"/>
          <w:color w:val="92D050"/>
          <w:sz w:val="24"/>
          <w:szCs w:val="24"/>
          <w:lang w:eastAsia="en-IE"/>
        </w:rPr>
      </w:pPr>
    </w:p>
    <w:p w14:paraId="1016A7F6" w14:textId="77777777" w:rsidR="001A5C1F" w:rsidRPr="009164D8" w:rsidRDefault="001A5C1F" w:rsidP="001A5C1F">
      <w:pPr>
        <w:spacing w:after="0" w:line="240" w:lineRule="auto"/>
        <w:rPr>
          <w:rFonts w:ascii="Arial" w:eastAsia="Times New Roman" w:hAnsi="Arial" w:cs="Arial"/>
          <w:b/>
          <w:sz w:val="24"/>
          <w:szCs w:val="24"/>
          <w:lang w:val="en-GB" w:eastAsia="en-GB"/>
        </w:rPr>
      </w:pPr>
      <w:r w:rsidRPr="009164D8">
        <w:rPr>
          <w:rFonts w:ascii="Arial" w:eastAsia="Times New Roman" w:hAnsi="Arial" w:cs="Arial"/>
          <w:b/>
          <w:sz w:val="24"/>
          <w:szCs w:val="24"/>
          <w:lang w:val="en-GB" w:eastAsia="en-GB"/>
        </w:rPr>
        <w:t>Part 1 - Employee Details</w:t>
      </w:r>
    </w:p>
    <w:p w14:paraId="503633E6" w14:textId="77777777" w:rsidR="001A5C1F" w:rsidRPr="009164D8" w:rsidRDefault="001A5C1F" w:rsidP="001A5C1F">
      <w:pPr>
        <w:spacing w:after="0" w:line="240" w:lineRule="auto"/>
        <w:rPr>
          <w:rFonts w:ascii="Arial" w:eastAsia="Times New Roman" w:hAnsi="Arial" w:cs="Arial"/>
          <w:b/>
          <w:sz w:val="24"/>
          <w:szCs w:val="24"/>
          <w:lang w:val="en-GB" w:eastAsia="en-GB"/>
        </w:rPr>
      </w:pPr>
    </w:p>
    <w:p w14:paraId="4A71ECD9" w14:textId="77777777" w:rsidR="001A5C1F" w:rsidRPr="009164D8" w:rsidRDefault="001A5C1F" w:rsidP="001A5C1F">
      <w:pPr>
        <w:spacing w:after="5" w:line="256" w:lineRule="auto"/>
        <w:ind w:left="305" w:hanging="305"/>
        <w:rPr>
          <w:rFonts w:ascii="Arial" w:eastAsia="Calibri" w:hAnsi="Arial" w:cs="Arial"/>
          <w:sz w:val="24"/>
          <w:szCs w:val="24"/>
          <w:lang w:eastAsia="en-IE"/>
        </w:rPr>
      </w:pPr>
      <w:r>
        <w:rPr>
          <w:rFonts w:ascii="Arial" w:eastAsia="Calibri" w:hAnsi="Arial" w:cs="Arial"/>
          <w:sz w:val="24"/>
          <w:szCs w:val="24"/>
          <w:lang w:eastAsia="en-IE"/>
        </w:rPr>
        <w:t>Employee’s Name: _______</w:t>
      </w:r>
      <w:r w:rsidRPr="009164D8">
        <w:rPr>
          <w:rFonts w:ascii="Arial" w:eastAsia="Calibri" w:hAnsi="Arial" w:cs="Arial"/>
          <w:sz w:val="24"/>
          <w:szCs w:val="24"/>
          <w:lang w:eastAsia="en-IE"/>
        </w:rPr>
        <w:t>________________________ Contact No: _________________</w:t>
      </w:r>
    </w:p>
    <w:p w14:paraId="0F982910" w14:textId="77777777" w:rsidR="001A5C1F" w:rsidRPr="009164D8" w:rsidRDefault="001A5C1F" w:rsidP="001A5C1F">
      <w:pPr>
        <w:spacing w:after="5" w:line="256" w:lineRule="auto"/>
        <w:rPr>
          <w:rFonts w:ascii="Arial" w:eastAsia="Calibri" w:hAnsi="Arial" w:cs="Arial"/>
          <w:sz w:val="24"/>
          <w:szCs w:val="24"/>
          <w:lang w:eastAsia="en-IE"/>
        </w:rPr>
      </w:pPr>
    </w:p>
    <w:p w14:paraId="5B6BF153" w14:textId="77777777" w:rsidR="001A5C1F" w:rsidRPr="009164D8" w:rsidRDefault="001A5C1F" w:rsidP="001A5C1F">
      <w:pPr>
        <w:spacing w:after="5" w:line="256" w:lineRule="auto"/>
        <w:ind w:left="305" w:hanging="305"/>
        <w:rPr>
          <w:rFonts w:ascii="Arial" w:eastAsia="Calibri" w:hAnsi="Arial" w:cs="Arial"/>
          <w:sz w:val="24"/>
          <w:szCs w:val="24"/>
          <w:lang w:eastAsia="en-IE"/>
        </w:rPr>
      </w:pPr>
      <w:r w:rsidRPr="009164D8">
        <w:rPr>
          <w:rFonts w:ascii="Arial" w:eastAsia="Calibri" w:hAnsi="Arial" w:cs="Arial"/>
          <w:sz w:val="24"/>
          <w:szCs w:val="24"/>
          <w:lang w:eastAsia="en-IE"/>
        </w:rPr>
        <w:t>Home Address: ____</w:t>
      </w:r>
      <w:r>
        <w:rPr>
          <w:rFonts w:ascii="Arial" w:eastAsia="Calibri" w:hAnsi="Arial" w:cs="Arial"/>
          <w:sz w:val="24"/>
          <w:szCs w:val="24"/>
          <w:lang w:eastAsia="en-IE"/>
        </w:rPr>
        <w:t>_____________________________</w:t>
      </w:r>
      <w:r w:rsidRPr="009164D8">
        <w:rPr>
          <w:rFonts w:ascii="Arial" w:eastAsia="Calibri" w:hAnsi="Arial" w:cs="Arial"/>
          <w:sz w:val="24"/>
          <w:szCs w:val="24"/>
          <w:lang w:eastAsia="en-IE"/>
        </w:rPr>
        <w:t>____________________________</w:t>
      </w:r>
    </w:p>
    <w:p w14:paraId="5715E4ED" w14:textId="77777777" w:rsidR="001A5C1F" w:rsidRPr="009164D8" w:rsidRDefault="001A5C1F" w:rsidP="001A5C1F">
      <w:pPr>
        <w:spacing w:after="5" w:line="256" w:lineRule="auto"/>
        <w:ind w:left="305" w:hanging="305"/>
        <w:rPr>
          <w:rFonts w:ascii="Arial" w:eastAsia="Calibri" w:hAnsi="Arial" w:cs="Arial"/>
          <w:sz w:val="24"/>
          <w:szCs w:val="24"/>
          <w:lang w:eastAsia="en-IE"/>
        </w:rPr>
      </w:pPr>
    </w:p>
    <w:p w14:paraId="7DFC47E3" w14:textId="77777777" w:rsidR="001A5C1F" w:rsidRPr="009164D8" w:rsidRDefault="001A5C1F" w:rsidP="001A5C1F">
      <w:pPr>
        <w:spacing w:after="5" w:line="256" w:lineRule="auto"/>
        <w:ind w:left="305" w:hanging="305"/>
        <w:rPr>
          <w:rFonts w:ascii="Arial" w:eastAsia="Calibri" w:hAnsi="Arial" w:cs="Arial"/>
          <w:sz w:val="24"/>
          <w:szCs w:val="24"/>
          <w:lang w:eastAsia="en-IE"/>
        </w:rPr>
      </w:pPr>
      <w:r w:rsidRPr="009164D8">
        <w:rPr>
          <w:rFonts w:ascii="Arial" w:eastAsia="Calibri" w:hAnsi="Arial" w:cs="Arial"/>
          <w:sz w:val="24"/>
          <w:szCs w:val="24"/>
          <w:lang w:eastAsia="en-IE"/>
        </w:rPr>
        <w:t>E-mail Address: ___</w:t>
      </w:r>
      <w:r>
        <w:rPr>
          <w:rFonts w:ascii="Arial" w:eastAsia="Calibri" w:hAnsi="Arial" w:cs="Arial"/>
          <w:sz w:val="24"/>
          <w:szCs w:val="24"/>
          <w:lang w:eastAsia="en-IE"/>
        </w:rPr>
        <w:t>_____________________________</w:t>
      </w:r>
      <w:r w:rsidRPr="009164D8">
        <w:rPr>
          <w:rFonts w:ascii="Arial" w:eastAsia="Calibri" w:hAnsi="Arial" w:cs="Arial"/>
          <w:sz w:val="24"/>
          <w:szCs w:val="24"/>
          <w:lang w:eastAsia="en-IE"/>
        </w:rPr>
        <w:t>_____________________________</w:t>
      </w:r>
    </w:p>
    <w:p w14:paraId="525ECFF7" w14:textId="77777777" w:rsidR="001A5C1F" w:rsidRPr="009164D8" w:rsidRDefault="001A5C1F" w:rsidP="001A5C1F">
      <w:pPr>
        <w:spacing w:after="5" w:line="256" w:lineRule="auto"/>
        <w:ind w:left="305" w:hanging="305"/>
        <w:rPr>
          <w:rFonts w:ascii="Arial" w:eastAsia="Calibri" w:hAnsi="Arial" w:cs="Arial"/>
          <w:sz w:val="24"/>
          <w:szCs w:val="24"/>
          <w:lang w:eastAsia="en-IE"/>
        </w:rPr>
      </w:pPr>
    </w:p>
    <w:p w14:paraId="1A5D245A" w14:textId="77777777" w:rsidR="001A5C1F" w:rsidRPr="009164D8" w:rsidRDefault="001A5C1F" w:rsidP="001A5C1F">
      <w:pPr>
        <w:spacing w:after="5" w:line="256" w:lineRule="auto"/>
        <w:ind w:left="305" w:hanging="305"/>
        <w:rPr>
          <w:rFonts w:ascii="Arial" w:eastAsia="Calibri" w:hAnsi="Arial" w:cs="Arial"/>
          <w:sz w:val="24"/>
          <w:szCs w:val="24"/>
          <w:lang w:eastAsia="en-IE"/>
        </w:rPr>
      </w:pPr>
      <w:r w:rsidRPr="009164D8">
        <w:rPr>
          <w:rFonts w:ascii="Arial" w:eastAsia="Calibri" w:hAnsi="Arial" w:cs="Arial"/>
          <w:sz w:val="24"/>
          <w:szCs w:val="24"/>
          <w:lang w:eastAsia="en-IE"/>
        </w:rPr>
        <w:t>PPSN: ____</w:t>
      </w:r>
      <w:r>
        <w:rPr>
          <w:rFonts w:ascii="Arial" w:eastAsia="Calibri" w:hAnsi="Arial" w:cs="Arial"/>
          <w:sz w:val="24"/>
          <w:szCs w:val="24"/>
          <w:lang w:eastAsia="en-IE"/>
        </w:rPr>
        <w:t>_____________________________</w:t>
      </w:r>
      <w:r w:rsidRPr="009164D8">
        <w:rPr>
          <w:rFonts w:ascii="Arial" w:eastAsia="Calibri" w:hAnsi="Arial" w:cs="Arial"/>
          <w:sz w:val="24"/>
          <w:szCs w:val="24"/>
          <w:lang w:eastAsia="en-IE"/>
        </w:rPr>
        <w:t>___________________________________</w:t>
      </w:r>
    </w:p>
    <w:p w14:paraId="02486093" w14:textId="77777777" w:rsidR="001A5C1F" w:rsidRPr="009164D8" w:rsidRDefault="001A5C1F" w:rsidP="001A5C1F">
      <w:pPr>
        <w:spacing w:after="5" w:line="256" w:lineRule="auto"/>
        <w:ind w:left="305" w:hanging="305"/>
        <w:rPr>
          <w:rFonts w:ascii="Arial" w:eastAsia="Calibri" w:hAnsi="Arial" w:cs="Arial"/>
          <w:sz w:val="24"/>
          <w:szCs w:val="24"/>
          <w:lang w:eastAsia="en-IE"/>
        </w:rPr>
      </w:pPr>
    </w:p>
    <w:p w14:paraId="2DAD8CA5" w14:textId="77777777" w:rsidR="001A5C1F" w:rsidRPr="009164D8" w:rsidRDefault="001A5C1F" w:rsidP="001A5C1F">
      <w:pPr>
        <w:spacing w:after="5" w:line="256" w:lineRule="auto"/>
        <w:ind w:left="305" w:hanging="305"/>
        <w:rPr>
          <w:rFonts w:ascii="Arial" w:eastAsia="Calibri" w:hAnsi="Arial" w:cs="Arial"/>
          <w:sz w:val="24"/>
          <w:szCs w:val="24"/>
          <w:lang w:eastAsia="en-IE"/>
        </w:rPr>
      </w:pPr>
      <w:r w:rsidRPr="009164D8">
        <w:rPr>
          <w:rFonts w:ascii="Arial" w:eastAsia="Calibri" w:hAnsi="Arial" w:cs="Arial"/>
          <w:sz w:val="24"/>
          <w:szCs w:val="24"/>
          <w:lang w:eastAsia="en-IE"/>
        </w:rPr>
        <w:t>Schoo</w:t>
      </w:r>
      <w:r>
        <w:rPr>
          <w:rFonts w:ascii="Arial" w:eastAsia="Calibri" w:hAnsi="Arial" w:cs="Arial"/>
          <w:sz w:val="24"/>
          <w:szCs w:val="24"/>
          <w:lang w:eastAsia="en-IE"/>
        </w:rPr>
        <w:t>l Name: _____________________</w:t>
      </w:r>
      <w:r w:rsidRPr="009164D8">
        <w:rPr>
          <w:rFonts w:ascii="Arial" w:eastAsia="Calibri" w:hAnsi="Arial" w:cs="Arial"/>
          <w:sz w:val="24"/>
          <w:szCs w:val="24"/>
          <w:lang w:eastAsia="en-IE"/>
        </w:rPr>
        <w:t>______________Roll No: ____________________</w:t>
      </w:r>
    </w:p>
    <w:p w14:paraId="75F953FB" w14:textId="77777777" w:rsidR="001A5C1F" w:rsidRPr="009164D8" w:rsidRDefault="001A5C1F" w:rsidP="001A5C1F">
      <w:pPr>
        <w:spacing w:after="0" w:line="240" w:lineRule="auto"/>
        <w:ind w:hanging="305"/>
        <w:rPr>
          <w:rFonts w:ascii="Arial" w:eastAsia="Times New Roman" w:hAnsi="Arial" w:cs="Arial"/>
          <w:b/>
          <w:sz w:val="24"/>
          <w:szCs w:val="24"/>
          <w:lang w:val="en-GB" w:eastAsia="en-GB"/>
        </w:rPr>
      </w:pPr>
    </w:p>
    <w:p w14:paraId="7917C44F" w14:textId="77777777" w:rsidR="001A5C1F" w:rsidRPr="009164D8" w:rsidRDefault="001A5C1F" w:rsidP="001A5C1F">
      <w:pPr>
        <w:spacing w:after="0" w:line="240" w:lineRule="auto"/>
        <w:ind w:hanging="305"/>
        <w:rPr>
          <w:rFonts w:ascii="Arial" w:eastAsia="Times New Roman" w:hAnsi="Arial" w:cs="Arial"/>
          <w:b/>
          <w:sz w:val="24"/>
          <w:szCs w:val="24"/>
          <w:lang w:val="en-GB" w:eastAsia="en-GB"/>
        </w:rPr>
      </w:pPr>
    </w:p>
    <w:p w14:paraId="1FD2FBEB" w14:textId="77777777" w:rsidR="001A5C1F" w:rsidRPr="009164D8" w:rsidRDefault="001A5C1F" w:rsidP="001A5C1F">
      <w:pPr>
        <w:spacing w:after="0" w:line="240" w:lineRule="auto"/>
        <w:rPr>
          <w:rFonts w:ascii="Arial" w:eastAsia="Times New Roman" w:hAnsi="Arial" w:cs="Arial"/>
          <w:b/>
          <w:sz w:val="24"/>
          <w:szCs w:val="24"/>
          <w:lang w:val="en-GB" w:eastAsia="en-GB"/>
        </w:rPr>
      </w:pPr>
      <w:r w:rsidRPr="009164D8">
        <w:rPr>
          <w:rFonts w:ascii="Arial" w:eastAsia="Times New Roman" w:hAnsi="Arial" w:cs="Arial"/>
          <w:b/>
          <w:sz w:val="24"/>
          <w:szCs w:val="24"/>
          <w:lang w:val="en-GB" w:eastAsia="en-GB"/>
        </w:rPr>
        <w:t xml:space="preserve">Part 2 – Details of Special Leave with Pay </w:t>
      </w:r>
    </w:p>
    <w:p w14:paraId="7C172B87" w14:textId="77777777" w:rsidR="001A5C1F" w:rsidRPr="009164D8" w:rsidRDefault="001A5C1F" w:rsidP="001A5C1F">
      <w:pPr>
        <w:spacing w:after="0" w:line="240" w:lineRule="auto"/>
        <w:rPr>
          <w:rFonts w:ascii="Arial" w:eastAsia="Times New Roman" w:hAnsi="Arial" w:cs="Arial"/>
          <w:sz w:val="24"/>
          <w:szCs w:val="24"/>
          <w:lang w:val="en-GB" w:eastAsia="en-GB"/>
        </w:rPr>
      </w:pPr>
    </w:p>
    <w:p w14:paraId="1FEDCCFC" w14:textId="77777777" w:rsidR="001A5C1F" w:rsidRPr="009164D8" w:rsidRDefault="001A5C1F" w:rsidP="001A5C1F">
      <w:pPr>
        <w:rPr>
          <w:rFonts w:ascii="Arial" w:hAnsi="Arial" w:cs="Arial"/>
          <w:sz w:val="24"/>
          <w:szCs w:val="24"/>
          <w:lang w:val="en-GB" w:eastAsia="en-GB"/>
        </w:rPr>
      </w:pPr>
      <w:r w:rsidRPr="009164D8">
        <w:rPr>
          <w:rFonts w:ascii="Arial" w:eastAsia="Calibri" w:hAnsi="Arial" w:cs="Arial"/>
          <w:sz w:val="24"/>
          <w:szCs w:val="24"/>
          <w:lang w:eastAsia="en-IE"/>
        </w:rPr>
        <w:t xml:space="preserve">I wish to apply for Special Leave </w:t>
      </w:r>
      <w:proofErr w:type="gramStart"/>
      <w:r w:rsidRPr="009164D8">
        <w:rPr>
          <w:rFonts w:ascii="Arial" w:eastAsia="Calibri" w:hAnsi="Arial" w:cs="Arial"/>
          <w:sz w:val="24"/>
          <w:szCs w:val="24"/>
          <w:lang w:eastAsia="en-IE"/>
        </w:rPr>
        <w:t>With</w:t>
      </w:r>
      <w:proofErr w:type="gramEnd"/>
      <w:r w:rsidRPr="009164D8">
        <w:rPr>
          <w:rFonts w:ascii="Arial" w:eastAsia="Calibri" w:hAnsi="Arial" w:cs="Arial"/>
          <w:sz w:val="24"/>
          <w:szCs w:val="24"/>
          <w:lang w:eastAsia="en-IE"/>
        </w:rPr>
        <w:t xml:space="preserve"> Pay, for the reason indicated below </w:t>
      </w:r>
      <w:r w:rsidRPr="009164D8">
        <w:rPr>
          <w:rFonts w:ascii="Arial" w:hAnsi="Arial" w:cs="Arial"/>
          <w:sz w:val="24"/>
          <w:szCs w:val="24"/>
          <w:lang w:val="en-GB" w:eastAsia="en-GB"/>
        </w:rPr>
        <w:t xml:space="preserve">(tick relevant box). </w:t>
      </w:r>
    </w:p>
    <w:p w14:paraId="00DDAB9A" w14:textId="77777777" w:rsidR="001A5C1F" w:rsidRPr="009164D8" w:rsidRDefault="001A5C1F" w:rsidP="001A5C1F">
      <w:pPr>
        <w:rPr>
          <w:rFonts w:ascii="Arial" w:hAnsi="Arial" w:cs="Arial"/>
          <w:sz w:val="24"/>
          <w:szCs w:val="24"/>
          <w:lang w:val="en-GB" w:eastAsia="en-GB"/>
        </w:rPr>
      </w:pPr>
      <w:r w:rsidRPr="009164D8">
        <w:rPr>
          <w:rFonts w:ascii="Arial" w:hAnsi="Arial" w:cs="Arial"/>
          <w:sz w:val="24"/>
          <w:szCs w:val="24"/>
          <w:lang w:val="en-GB" w:eastAsia="en-GB"/>
        </w:rPr>
        <w:t>I am:</w:t>
      </w:r>
    </w:p>
    <w:p w14:paraId="530CF46F" w14:textId="4D9F87B0" w:rsidR="001A5C1F" w:rsidRPr="009164D8" w:rsidRDefault="001A5C1F" w:rsidP="00E2246E">
      <w:pPr>
        <w:pStyle w:val="ListParagraph"/>
        <w:numPr>
          <w:ilvl w:val="0"/>
          <w:numId w:val="8"/>
        </w:numPr>
        <w:ind w:left="709" w:right="-144" w:hanging="283"/>
        <w:rPr>
          <w:rFonts w:ascii="Arial" w:hAnsi="Arial" w:cs="Arial"/>
          <w:sz w:val="24"/>
          <w:szCs w:val="24"/>
          <w:lang w:val="en-GB" w:eastAsia="en-GB"/>
        </w:rPr>
      </w:pPr>
      <w:r w:rsidRPr="009164D8">
        <w:rPr>
          <w:rFonts w:ascii="Arial" w:hAnsi="Arial" w:cs="Arial"/>
          <w:sz w:val="24"/>
          <w:szCs w:val="24"/>
          <w:lang w:val="en-GB" w:eastAsia="en-GB"/>
        </w:rPr>
        <w:t>Displaying COVID-19 symptoms</w:t>
      </w:r>
      <w:r w:rsidR="00E2246E">
        <w:rPr>
          <w:rFonts w:ascii="Arial" w:hAnsi="Arial" w:cs="Arial"/>
          <w:sz w:val="24"/>
          <w:szCs w:val="24"/>
          <w:lang w:val="en-GB" w:eastAsia="en-GB"/>
        </w:rPr>
        <w:t xml:space="preserve">, prior to COVID-19 antigen/PCR test result      </w:t>
      </w:r>
      <w:r>
        <w:rPr>
          <w:rFonts w:ascii="Arial" w:hAnsi="Arial" w:cs="Arial"/>
          <w:sz w:val="24"/>
          <w:szCs w:val="24"/>
          <w:lang w:val="en-GB" w:eastAsia="en-GB"/>
        </w:rPr>
        <w:t xml:space="preserve">        </w:t>
      </w:r>
      <w:r w:rsidR="00E2246E">
        <w:rPr>
          <w:rFonts w:ascii="Arial" w:hAnsi="Arial" w:cs="Arial"/>
          <w:sz w:val="24"/>
          <w:szCs w:val="24"/>
          <w:lang w:val="en-GB" w:eastAsia="en-GB"/>
        </w:rPr>
        <w:t xml:space="preserve"> </w:t>
      </w:r>
      <w:r w:rsidRPr="009164D8">
        <w:rPr>
          <w:rFonts w:ascii="Segoe UI Symbol" w:hAnsi="Segoe UI Symbol" w:cs="Segoe UI Symbol"/>
          <w:sz w:val="24"/>
          <w:szCs w:val="24"/>
          <w:lang w:val="en-GB" w:eastAsia="en-GB"/>
        </w:rPr>
        <w:t>☐</w:t>
      </w:r>
    </w:p>
    <w:p w14:paraId="330A16B9" w14:textId="77777777" w:rsidR="001A5C1F" w:rsidRPr="009164D8" w:rsidRDefault="001A5C1F" w:rsidP="00227822">
      <w:pPr>
        <w:pStyle w:val="ListParagraph"/>
        <w:numPr>
          <w:ilvl w:val="0"/>
          <w:numId w:val="7"/>
        </w:numPr>
        <w:tabs>
          <w:tab w:val="center" w:pos="295"/>
          <w:tab w:val="center" w:pos="1165"/>
          <w:tab w:val="center" w:pos="6663"/>
          <w:tab w:val="center" w:pos="8044"/>
          <w:tab w:val="center" w:pos="10164"/>
        </w:tabs>
        <w:spacing w:after="189" w:line="251" w:lineRule="auto"/>
        <w:ind w:left="709" w:hanging="283"/>
        <w:rPr>
          <w:rFonts w:ascii="Arial" w:hAnsi="Arial" w:cs="Arial"/>
          <w:sz w:val="24"/>
          <w:szCs w:val="24"/>
          <w:lang w:val="en-GB" w:eastAsia="en-GB"/>
        </w:rPr>
      </w:pPr>
      <w:r w:rsidRPr="009164D8">
        <w:rPr>
          <w:rFonts w:ascii="Arial" w:hAnsi="Arial" w:cs="Arial"/>
          <w:sz w:val="24"/>
          <w:szCs w:val="24"/>
          <w:lang w:val="en-GB" w:eastAsia="en-GB"/>
        </w:rPr>
        <w:t>Received a</w:t>
      </w:r>
      <w:r>
        <w:rPr>
          <w:rFonts w:ascii="Arial" w:hAnsi="Arial" w:cs="Arial"/>
          <w:sz w:val="24"/>
          <w:szCs w:val="24"/>
          <w:lang w:val="en-GB" w:eastAsia="en-GB"/>
        </w:rPr>
        <w:t xml:space="preserve"> positive COVID-19 antigen test </w:t>
      </w:r>
      <w:r w:rsidRPr="009164D8">
        <w:rPr>
          <w:rFonts w:ascii="Arial" w:hAnsi="Arial" w:cs="Arial"/>
          <w:sz w:val="24"/>
          <w:szCs w:val="24"/>
          <w:lang w:val="en-GB" w:eastAsia="en-GB"/>
        </w:rPr>
        <w:t>result.</w:t>
      </w:r>
      <w:r w:rsidRPr="009164D8">
        <w:rPr>
          <w:rFonts w:ascii="Arial" w:hAnsi="Arial" w:cs="Arial"/>
          <w:sz w:val="24"/>
          <w:szCs w:val="24"/>
          <w:lang w:val="en-GB" w:eastAsia="en-GB"/>
        </w:rPr>
        <w:tab/>
      </w:r>
      <w:r w:rsidRPr="009164D8">
        <w:rPr>
          <w:rFonts w:ascii="Arial" w:hAnsi="Arial" w:cs="Arial"/>
          <w:sz w:val="24"/>
          <w:szCs w:val="24"/>
          <w:lang w:val="en-GB" w:eastAsia="en-GB"/>
        </w:rPr>
        <w:tab/>
      </w:r>
      <w:r w:rsidRPr="009164D8">
        <w:rPr>
          <w:rFonts w:ascii="Arial" w:hAnsi="Arial" w:cs="Arial"/>
          <w:sz w:val="24"/>
          <w:szCs w:val="24"/>
          <w:lang w:val="en-GB" w:eastAsia="en-GB"/>
        </w:rPr>
        <w:tab/>
      </w:r>
      <w:r w:rsidRPr="009164D8">
        <w:rPr>
          <w:rFonts w:ascii="Segoe UI Symbol" w:hAnsi="Segoe UI Symbol" w:cs="Segoe UI Symbol"/>
          <w:sz w:val="24"/>
          <w:szCs w:val="24"/>
          <w:lang w:val="en-GB" w:eastAsia="en-GB"/>
        </w:rPr>
        <w:t>☐</w:t>
      </w:r>
    </w:p>
    <w:p w14:paraId="251698B1" w14:textId="77777777" w:rsidR="001A5C1F" w:rsidRPr="009164D8" w:rsidRDefault="001A5C1F" w:rsidP="00227822">
      <w:pPr>
        <w:pStyle w:val="ListParagraph"/>
        <w:numPr>
          <w:ilvl w:val="0"/>
          <w:numId w:val="7"/>
        </w:numPr>
        <w:tabs>
          <w:tab w:val="center" w:pos="295"/>
          <w:tab w:val="center" w:pos="1165"/>
          <w:tab w:val="center" w:pos="5982"/>
          <w:tab w:val="center" w:pos="8044"/>
          <w:tab w:val="center" w:pos="10164"/>
        </w:tabs>
        <w:spacing w:after="189" w:line="251" w:lineRule="auto"/>
        <w:ind w:left="709" w:hanging="283"/>
        <w:rPr>
          <w:rFonts w:ascii="Arial" w:hAnsi="Arial" w:cs="Arial"/>
          <w:sz w:val="24"/>
          <w:szCs w:val="24"/>
          <w:lang w:val="en-GB" w:eastAsia="en-GB"/>
        </w:rPr>
      </w:pPr>
      <w:r w:rsidRPr="009164D8">
        <w:rPr>
          <w:rFonts w:ascii="Arial" w:hAnsi="Arial" w:cs="Arial"/>
          <w:sz w:val="24"/>
          <w:szCs w:val="24"/>
          <w:lang w:val="en-GB" w:eastAsia="en-GB"/>
        </w:rPr>
        <w:t xml:space="preserve">Received a positive COVID-19 PCR test result. </w:t>
      </w:r>
      <w:r w:rsidRPr="009164D8">
        <w:rPr>
          <w:rFonts w:ascii="Arial" w:hAnsi="Arial" w:cs="Arial"/>
          <w:sz w:val="24"/>
          <w:szCs w:val="24"/>
          <w:lang w:val="en-GB" w:eastAsia="en-GB"/>
        </w:rPr>
        <w:tab/>
      </w:r>
      <w:r w:rsidRPr="009164D8">
        <w:rPr>
          <w:rFonts w:ascii="Arial" w:hAnsi="Arial" w:cs="Arial"/>
          <w:sz w:val="24"/>
          <w:szCs w:val="24"/>
          <w:lang w:val="en-GB" w:eastAsia="en-GB"/>
        </w:rPr>
        <w:tab/>
      </w:r>
      <w:r w:rsidRPr="009164D8">
        <w:rPr>
          <w:rFonts w:ascii="Arial" w:hAnsi="Arial" w:cs="Arial"/>
          <w:sz w:val="24"/>
          <w:szCs w:val="24"/>
          <w:lang w:val="en-GB" w:eastAsia="en-GB"/>
        </w:rPr>
        <w:tab/>
      </w:r>
      <w:r w:rsidRPr="009164D8">
        <w:rPr>
          <w:rFonts w:ascii="Segoe UI Symbol" w:hAnsi="Segoe UI Symbol" w:cs="Segoe UI Symbol"/>
          <w:sz w:val="24"/>
          <w:szCs w:val="24"/>
          <w:lang w:val="en-GB" w:eastAsia="en-GB"/>
        </w:rPr>
        <w:t>☐</w:t>
      </w:r>
    </w:p>
    <w:p w14:paraId="6EEC7DD6" w14:textId="77777777" w:rsidR="001A5C1F" w:rsidRPr="009164D8" w:rsidRDefault="001A5C1F" w:rsidP="001A5C1F">
      <w:pPr>
        <w:tabs>
          <w:tab w:val="center" w:pos="295"/>
          <w:tab w:val="center" w:pos="1165"/>
          <w:tab w:val="center" w:pos="5982"/>
          <w:tab w:val="center" w:pos="8044"/>
          <w:tab w:val="center" w:pos="10164"/>
        </w:tabs>
        <w:spacing w:after="189" w:line="251" w:lineRule="auto"/>
        <w:rPr>
          <w:rFonts w:ascii="Arial" w:eastAsia="Times New Roman" w:hAnsi="Arial" w:cs="Arial"/>
          <w:sz w:val="24"/>
          <w:szCs w:val="24"/>
          <w:lang w:val="en-GB" w:eastAsia="en-GB"/>
        </w:rPr>
      </w:pPr>
      <w:r w:rsidRPr="009164D8">
        <w:rPr>
          <w:rFonts w:ascii="Arial" w:eastAsia="Times New Roman" w:hAnsi="Arial" w:cs="Arial"/>
          <w:sz w:val="24"/>
          <w:szCs w:val="24"/>
          <w:lang w:val="en-GB" w:eastAsia="en-GB"/>
        </w:rPr>
        <w:t>Sta</w:t>
      </w:r>
      <w:r>
        <w:rPr>
          <w:rFonts w:ascii="Arial" w:eastAsia="Times New Roman" w:hAnsi="Arial" w:cs="Arial"/>
          <w:sz w:val="24"/>
          <w:szCs w:val="24"/>
          <w:lang w:val="en-GB" w:eastAsia="en-GB"/>
        </w:rPr>
        <w:t>rt Date (DD/MM/YYYY):   ____</w:t>
      </w:r>
      <w:r w:rsidRPr="009164D8">
        <w:rPr>
          <w:rFonts w:ascii="Arial" w:eastAsia="Times New Roman" w:hAnsi="Arial" w:cs="Arial"/>
          <w:sz w:val="24"/>
          <w:szCs w:val="24"/>
          <w:lang w:val="en-GB" w:eastAsia="en-GB"/>
        </w:rPr>
        <w:t>___ Estimated</w:t>
      </w:r>
      <w:r>
        <w:rPr>
          <w:rFonts w:ascii="Arial" w:eastAsia="Times New Roman" w:hAnsi="Arial" w:cs="Arial"/>
          <w:sz w:val="24"/>
          <w:szCs w:val="24"/>
          <w:lang w:val="en-GB" w:eastAsia="en-GB"/>
        </w:rPr>
        <w:t xml:space="preserve"> End Date (DD/MM/YYYY):   ___</w:t>
      </w:r>
      <w:r w:rsidRPr="009164D8">
        <w:rPr>
          <w:rFonts w:ascii="Arial" w:eastAsia="Times New Roman" w:hAnsi="Arial" w:cs="Arial"/>
          <w:sz w:val="24"/>
          <w:szCs w:val="24"/>
          <w:lang w:val="en-GB" w:eastAsia="en-GB"/>
        </w:rPr>
        <w:t>________</w:t>
      </w:r>
    </w:p>
    <w:p w14:paraId="01A47C26" w14:textId="77777777" w:rsidR="001A5C1F" w:rsidRPr="009164D8" w:rsidRDefault="001A5C1F" w:rsidP="001A5C1F">
      <w:pPr>
        <w:pStyle w:val="ListParagraph"/>
        <w:spacing w:after="0" w:line="240" w:lineRule="auto"/>
        <w:ind w:left="567" w:right="709"/>
        <w:rPr>
          <w:rFonts w:ascii="Arial" w:hAnsi="Arial" w:cs="Arial"/>
          <w:sz w:val="24"/>
          <w:szCs w:val="24"/>
        </w:rPr>
      </w:pPr>
      <w:r w:rsidRPr="009164D8">
        <w:rPr>
          <w:rFonts w:ascii="Arial" w:hAnsi="Arial" w:cs="Arial"/>
          <w:sz w:val="24"/>
          <w:szCs w:val="24"/>
          <w:lang w:val="en-GB" w:eastAsia="en-GB"/>
        </w:rPr>
        <w:t xml:space="preserve"> </w:t>
      </w:r>
    </w:p>
    <w:p w14:paraId="1E3B6598" w14:textId="77777777" w:rsidR="001A5C1F" w:rsidRPr="00627434" w:rsidRDefault="001A5C1F" w:rsidP="001A5C1F">
      <w:pPr>
        <w:spacing w:after="0" w:line="240" w:lineRule="auto"/>
        <w:rPr>
          <w:rFonts w:ascii="Arial" w:eastAsia="Times New Roman" w:hAnsi="Arial" w:cs="Arial"/>
          <w:sz w:val="24"/>
          <w:szCs w:val="24"/>
          <w:lang w:val="en-GB" w:eastAsia="en-GB"/>
        </w:rPr>
      </w:pPr>
      <w:r w:rsidRPr="009164D8">
        <w:rPr>
          <w:rFonts w:ascii="Arial" w:eastAsia="Times New Roman" w:hAnsi="Arial" w:cs="Arial"/>
          <w:b/>
          <w:sz w:val="24"/>
          <w:szCs w:val="24"/>
          <w:lang w:val="en-GB" w:eastAsia="en-GB"/>
        </w:rPr>
        <w:t>Declaration</w:t>
      </w:r>
    </w:p>
    <w:p w14:paraId="34BAEC72" w14:textId="10D3AC38" w:rsidR="001A5C1F" w:rsidRPr="001A5C1F" w:rsidRDefault="001A5C1F" w:rsidP="001A5C1F">
      <w:pPr>
        <w:spacing w:after="0" w:line="240" w:lineRule="auto"/>
        <w:rPr>
          <w:rFonts w:ascii="Arial" w:hAnsi="Arial" w:cs="Arial"/>
          <w:sz w:val="24"/>
          <w:szCs w:val="24"/>
          <w:lang w:eastAsia="en-GB"/>
        </w:rPr>
      </w:pPr>
      <w:r w:rsidRPr="00627434">
        <w:rPr>
          <w:rFonts w:ascii="Arial" w:hAnsi="Arial" w:cs="Arial"/>
          <w:sz w:val="24"/>
          <w:szCs w:val="24"/>
          <w:lang w:eastAsia="en-GB"/>
        </w:rPr>
        <w:t>I wish to apply for Special Leave with Pay in accordance with the terms</w:t>
      </w:r>
      <w:r w:rsidR="00FE74F5">
        <w:rPr>
          <w:rFonts w:ascii="Arial" w:hAnsi="Arial" w:cs="Arial"/>
          <w:sz w:val="24"/>
          <w:szCs w:val="24"/>
          <w:lang w:eastAsia="en-GB"/>
        </w:rPr>
        <w:t xml:space="preserve"> and conditions of Circular 0038</w:t>
      </w:r>
      <w:r w:rsidRPr="00627434">
        <w:rPr>
          <w:rFonts w:ascii="Arial" w:hAnsi="Arial" w:cs="Arial"/>
          <w:sz w:val="24"/>
          <w:szCs w:val="24"/>
          <w:lang w:eastAsia="en-GB"/>
        </w:rPr>
        <w:t xml:space="preserve">/2022 titled </w:t>
      </w:r>
      <w:r w:rsidRPr="00627434">
        <w:rPr>
          <w:rFonts w:ascii="Arial" w:hAnsi="Arial" w:cs="Arial"/>
          <w:i/>
          <w:sz w:val="24"/>
          <w:szCs w:val="24"/>
          <w:lang w:eastAsia="en-GB"/>
        </w:rPr>
        <w:t>‘Coronavirus (COVID-19): Updated Working Arrangements for Teachers and Special Needs</w:t>
      </w:r>
      <w:r w:rsidRPr="001A5C1F">
        <w:rPr>
          <w:rFonts w:ascii="Arial" w:hAnsi="Arial" w:cs="Arial"/>
          <w:i/>
          <w:sz w:val="24"/>
          <w:szCs w:val="24"/>
          <w:lang w:eastAsia="en-GB"/>
        </w:rPr>
        <w:t xml:space="preserve"> Assistants employed in recognised Primary and Post Primary schools</w:t>
      </w:r>
      <w:r w:rsidR="00627434">
        <w:rPr>
          <w:rFonts w:ascii="Arial" w:hAnsi="Arial" w:cs="Arial"/>
          <w:i/>
          <w:sz w:val="24"/>
          <w:szCs w:val="24"/>
          <w:lang w:eastAsia="en-GB"/>
        </w:rPr>
        <w:t>’</w:t>
      </w:r>
      <w:r w:rsidRPr="001A5C1F">
        <w:rPr>
          <w:rFonts w:ascii="Arial" w:hAnsi="Arial" w:cs="Arial"/>
          <w:sz w:val="24"/>
          <w:szCs w:val="24"/>
          <w:lang w:eastAsia="en-GB"/>
        </w:rPr>
        <w:t xml:space="preserve">  </w:t>
      </w:r>
    </w:p>
    <w:p w14:paraId="020DAFFA" w14:textId="77777777" w:rsidR="001A5C1F" w:rsidRPr="001A5C1F" w:rsidRDefault="001A5C1F" w:rsidP="001A5C1F">
      <w:pPr>
        <w:spacing w:after="0" w:line="240" w:lineRule="auto"/>
        <w:rPr>
          <w:rFonts w:ascii="Arial" w:hAnsi="Arial" w:cs="Arial"/>
          <w:sz w:val="24"/>
          <w:szCs w:val="24"/>
          <w:lang w:eastAsia="en-GB"/>
        </w:rPr>
      </w:pPr>
    </w:p>
    <w:p w14:paraId="1B670E90" w14:textId="77777777" w:rsidR="001A5C1F" w:rsidRPr="009164D8" w:rsidRDefault="001A5C1F" w:rsidP="001A5C1F">
      <w:pPr>
        <w:spacing w:after="0" w:line="256" w:lineRule="auto"/>
        <w:ind w:right="555"/>
        <w:jc w:val="both"/>
        <w:rPr>
          <w:rFonts w:ascii="Arial" w:eastAsia="Calibri" w:hAnsi="Arial" w:cs="Arial"/>
          <w:b/>
          <w:sz w:val="24"/>
          <w:szCs w:val="24"/>
          <w:lang w:eastAsia="en-IE"/>
        </w:rPr>
      </w:pPr>
      <w:r w:rsidRPr="009164D8">
        <w:rPr>
          <w:rFonts w:ascii="Arial" w:eastAsia="Calibri" w:hAnsi="Arial" w:cs="Arial"/>
          <w:sz w:val="24"/>
          <w:szCs w:val="24"/>
          <w:lang w:eastAsia="en-IE"/>
        </w:rPr>
        <w:t>The completed Application Form is accompanied by supporting evidence.</w:t>
      </w:r>
    </w:p>
    <w:p w14:paraId="5BA67311" w14:textId="77777777" w:rsidR="001A5C1F" w:rsidRPr="009164D8" w:rsidRDefault="001A5C1F" w:rsidP="001A5C1F">
      <w:pPr>
        <w:spacing w:after="0" w:line="256" w:lineRule="auto"/>
        <w:ind w:right="555"/>
        <w:jc w:val="both"/>
        <w:rPr>
          <w:rFonts w:ascii="Arial" w:eastAsia="Calibri" w:hAnsi="Arial" w:cs="Arial"/>
          <w:b/>
          <w:sz w:val="24"/>
          <w:szCs w:val="24"/>
          <w:lang w:eastAsia="en-IE"/>
        </w:rPr>
      </w:pPr>
    </w:p>
    <w:p w14:paraId="1B993B54" w14:textId="77777777" w:rsidR="001A5C1F" w:rsidRPr="009164D8" w:rsidRDefault="001A5C1F" w:rsidP="001A5C1F">
      <w:pPr>
        <w:spacing w:after="0" w:line="240" w:lineRule="auto"/>
        <w:ind w:left="305" w:right="555" w:hanging="305"/>
        <w:jc w:val="both"/>
        <w:rPr>
          <w:rFonts w:ascii="Arial" w:eastAsia="Calibri" w:hAnsi="Arial" w:cs="Arial"/>
          <w:sz w:val="24"/>
          <w:szCs w:val="24"/>
          <w:lang w:eastAsia="en-IE"/>
        </w:rPr>
      </w:pPr>
      <w:r w:rsidRPr="009164D8">
        <w:rPr>
          <w:rFonts w:ascii="Arial" w:eastAsia="Calibri" w:hAnsi="Arial" w:cs="Arial"/>
          <w:sz w:val="24"/>
          <w:szCs w:val="24"/>
          <w:lang w:eastAsia="en-IE"/>
        </w:rPr>
        <w:t>I confirm that the information provided in the Application Form is true and accurate.</w:t>
      </w:r>
    </w:p>
    <w:p w14:paraId="6085CB6C" w14:textId="77777777" w:rsidR="001A5C1F" w:rsidRPr="009164D8" w:rsidRDefault="001A5C1F" w:rsidP="001A5C1F">
      <w:pPr>
        <w:spacing w:after="0" w:line="256" w:lineRule="auto"/>
        <w:ind w:left="305" w:hanging="305"/>
        <w:jc w:val="both"/>
        <w:rPr>
          <w:rFonts w:ascii="Arial" w:eastAsia="Calibri" w:hAnsi="Arial" w:cs="Arial"/>
          <w:sz w:val="24"/>
          <w:szCs w:val="24"/>
          <w:lang w:eastAsia="en-IE"/>
        </w:rPr>
      </w:pPr>
    </w:p>
    <w:p w14:paraId="07D9DA23" w14:textId="77777777" w:rsidR="001A5C1F" w:rsidRPr="009164D8" w:rsidRDefault="001A5C1F" w:rsidP="001A5C1F">
      <w:pPr>
        <w:spacing w:after="0" w:line="256" w:lineRule="auto"/>
        <w:ind w:left="305" w:hanging="305"/>
        <w:jc w:val="both"/>
        <w:rPr>
          <w:rFonts w:ascii="Arial" w:eastAsia="Calibri" w:hAnsi="Arial" w:cs="Arial"/>
          <w:sz w:val="24"/>
          <w:szCs w:val="24"/>
          <w:lang w:eastAsia="en-IE"/>
        </w:rPr>
      </w:pPr>
    </w:p>
    <w:p w14:paraId="4B921368" w14:textId="77777777" w:rsidR="001A5C1F" w:rsidRPr="009164D8" w:rsidRDefault="001A5C1F" w:rsidP="001A5C1F">
      <w:pPr>
        <w:spacing w:after="0" w:line="256" w:lineRule="auto"/>
        <w:ind w:left="305" w:hanging="305"/>
        <w:jc w:val="both"/>
        <w:rPr>
          <w:rFonts w:ascii="Arial" w:eastAsia="Calibri" w:hAnsi="Arial" w:cs="Arial"/>
          <w:sz w:val="24"/>
          <w:szCs w:val="24"/>
          <w:lang w:eastAsia="en-IE"/>
        </w:rPr>
      </w:pPr>
      <w:r w:rsidRPr="009164D8">
        <w:rPr>
          <w:rFonts w:ascii="Arial" w:eastAsia="Calibri" w:hAnsi="Arial" w:cs="Arial"/>
          <w:sz w:val="24"/>
          <w:szCs w:val="24"/>
          <w:lang w:eastAsia="en-IE"/>
        </w:rPr>
        <w:t>Signature of Employee: ________________________________ Date: ________________</w:t>
      </w:r>
    </w:p>
    <w:p w14:paraId="0FC25CFF" w14:textId="77777777" w:rsidR="00804FC5" w:rsidRDefault="00804FC5" w:rsidP="00804FC5">
      <w:pPr>
        <w:rPr>
          <w:rFonts w:ascii="Arial" w:eastAsia="Times New Roman" w:hAnsi="Arial" w:cs="Arial"/>
          <w:b/>
          <w:sz w:val="18"/>
          <w:szCs w:val="18"/>
          <w:lang w:val="en-GB" w:eastAsia="en-GB"/>
        </w:rPr>
      </w:pPr>
    </w:p>
    <w:p w14:paraId="5270526D" w14:textId="77777777" w:rsidR="00627434" w:rsidRDefault="00627434" w:rsidP="00804FC5">
      <w:pPr>
        <w:rPr>
          <w:rFonts w:ascii="Arial" w:eastAsia="Times New Roman" w:hAnsi="Arial" w:cs="Arial"/>
          <w:b/>
          <w:sz w:val="18"/>
          <w:szCs w:val="18"/>
          <w:lang w:val="en-GB" w:eastAsia="en-GB"/>
        </w:rPr>
      </w:pPr>
    </w:p>
    <w:p w14:paraId="7264CDC8" w14:textId="77777777" w:rsidR="00627434" w:rsidRPr="009164D8" w:rsidRDefault="00627434" w:rsidP="00627434">
      <w:pPr>
        <w:spacing w:after="5"/>
        <w:ind w:right="414"/>
        <w:rPr>
          <w:rFonts w:ascii="Arial" w:eastAsia="Calibri" w:hAnsi="Arial" w:cs="Arial"/>
          <w:b/>
          <w:sz w:val="24"/>
          <w:szCs w:val="24"/>
          <w:lang w:eastAsia="en-IE"/>
        </w:rPr>
      </w:pPr>
      <w:r w:rsidRPr="009164D8">
        <w:rPr>
          <w:rFonts w:ascii="Arial" w:eastAsia="Calibri" w:hAnsi="Arial" w:cs="Arial"/>
          <w:b/>
          <w:sz w:val="24"/>
          <w:szCs w:val="24"/>
          <w:lang w:eastAsia="en-IE"/>
        </w:rPr>
        <w:t>Part 3 – Employer Record</w:t>
      </w:r>
    </w:p>
    <w:p w14:paraId="203766B2" w14:textId="77777777" w:rsidR="00627434" w:rsidRPr="009164D8" w:rsidRDefault="00627434" w:rsidP="00627434">
      <w:pPr>
        <w:spacing w:after="5"/>
        <w:ind w:right="414"/>
        <w:rPr>
          <w:rFonts w:ascii="Arial" w:eastAsia="Calibri" w:hAnsi="Arial" w:cs="Arial"/>
          <w:b/>
          <w:sz w:val="24"/>
          <w:szCs w:val="24"/>
          <w:lang w:eastAsia="en-IE"/>
        </w:rPr>
      </w:pPr>
    </w:p>
    <w:tbl>
      <w:tblPr>
        <w:tblStyle w:val="TableGrid"/>
        <w:tblW w:w="9351" w:type="dxa"/>
        <w:tblLook w:val="04A0" w:firstRow="1" w:lastRow="0" w:firstColumn="1" w:lastColumn="0" w:noHBand="0" w:noVBand="1"/>
      </w:tblPr>
      <w:tblGrid>
        <w:gridCol w:w="9351"/>
      </w:tblGrid>
      <w:tr w:rsidR="00627434" w:rsidRPr="009164D8" w14:paraId="05242FE1" w14:textId="77777777" w:rsidTr="00627434">
        <w:tc>
          <w:tcPr>
            <w:tcW w:w="9351" w:type="dxa"/>
          </w:tcPr>
          <w:p w14:paraId="086B8A04" w14:textId="77777777" w:rsidR="00627434" w:rsidRPr="009164D8" w:rsidRDefault="00627434" w:rsidP="00227822">
            <w:pPr>
              <w:pStyle w:val="ListParagraph"/>
              <w:numPr>
                <w:ilvl w:val="0"/>
                <w:numId w:val="9"/>
              </w:numPr>
              <w:ind w:left="454" w:hanging="454"/>
              <w:rPr>
                <w:rFonts w:ascii="Arial" w:hAnsi="Arial" w:cs="Arial"/>
                <w:sz w:val="24"/>
                <w:szCs w:val="24"/>
                <w:lang w:val="en-GB" w:eastAsia="en-GB"/>
              </w:rPr>
            </w:pPr>
            <w:r w:rsidRPr="009164D8">
              <w:rPr>
                <w:rFonts w:ascii="Arial" w:hAnsi="Arial" w:cs="Arial"/>
                <w:sz w:val="24"/>
                <w:szCs w:val="24"/>
                <w:lang w:val="en-GB" w:eastAsia="en-GB"/>
              </w:rPr>
              <w:t xml:space="preserve">COVID-19: </w:t>
            </w:r>
            <w:r>
              <w:rPr>
                <w:rFonts w:ascii="Arial" w:hAnsi="Arial" w:cs="Arial"/>
                <w:sz w:val="24"/>
                <w:szCs w:val="24"/>
                <w:lang w:val="en-GB" w:eastAsia="en-GB"/>
              </w:rPr>
              <w:t>Special Leave With Pay:</w:t>
            </w:r>
          </w:p>
          <w:p w14:paraId="209A7CA5" w14:textId="49F371FA" w:rsidR="00627434" w:rsidRPr="009164D8" w:rsidRDefault="00627434" w:rsidP="00627434">
            <w:pPr>
              <w:ind w:left="454" w:right="-250"/>
              <w:rPr>
                <w:rFonts w:ascii="Arial" w:hAnsi="Arial" w:cs="Arial"/>
                <w:sz w:val="24"/>
                <w:szCs w:val="24"/>
                <w:lang w:val="en-GB" w:eastAsia="en-GB"/>
              </w:rPr>
            </w:pPr>
            <w:r>
              <w:rPr>
                <w:rFonts w:ascii="Arial" w:hAnsi="Arial" w:cs="Arial"/>
                <w:sz w:val="24"/>
                <w:szCs w:val="24"/>
                <w:lang w:val="en-GB" w:eastAsia="en-GB"/>
              </w:rPr>
              <w:t>Employee is displaying COVID-19 symptoms</w:t>
            </w:r>
            <w:r w:rsidR="00E2246E">
              <w:rPr>
                <w:rFonts w:ascii="Arial" w:hAnsi="Arial" w:cs="Arial"/>
                <w:sz w:val="24"/>
                <w:szCs w:val="24"/>
                <w:lang w:val="en-GB" w:eastAsia="en-GB"/>
              </w:rPr>
              <w:t>,</w:t>
            </w:r>
            <w:r>
              <w:rPr>
                <w:rFonts w:ascii="Arial" w:hAnsi="Arial" w:cs="Arial"/>
                <w:sz w:val="24"/>
                <w:szCs w:val="24"/>
                <w:lang w:val="en-GB" w:eastAsia="en-GB"/>
              </w:rPr>
              <w:t xml:space="preserve"> </w:t>
            </w:r>
            <w:r w:rsidR="00B9015A">
              <w:rPr>
                <w:rFonts w:ascii="Arial" w:hAnsi="Arial" w:cs="Arial"/>
                <w:sz w:val="24"/>
                <w:szCs w:val="24"/>
                <w:lang w:val="en-GB" w:eastAsia="en-GB"/>
              </w:rPr>
              <w:t>prior to COVID-19 antigen/PCR test result</w:t>
            </w:r>
            <w:r>
              <w:rPr>
                <w:rFonts w:ascii="Arial" w:hAnsi="Arial" w:cs="Arial"/>
                <w:sz w:val="24"/>
                <w:szCs w:val="24"/>
                <w:lang w:val="en-GB" w:eastAsia="en-GB"/>
              </w:rPr>
              <w:t xml:space="preserve">                    </w:t>
            </w:r>
            <w:r w:rsidR="006144C9">
              <w:rPr>
                <w:rFonts w:ascii="Arial" w:hAnsi="Arial" w:cs="Arial"/>
                <w:sz w:val="24"/>
                <w:szCs w:val="24"/>
                <w:lang w:val="en-GB" w:eastAsia="en-GB"/>
              </w:rPr>
              <w:t xml:space="preserve">                            </w:t>
            </w:r>
            <w:r w:rsidR="00B9015A">
              <w:rPr>
                <w:rFonts w:ascii="Arial" w:hAnsi="Arial" w:cs="Arial"/>
                <w:sz w:val="24"/>
                <w:szCs w:val="24"/>
                <w:lang w:val="en-GB" w:eastAsia="en-GB"/>
              </w:rPr>
              <w:t xml:space="preserve">                                                               </w:t>
            </w:r>
            <w:r w:rsidR="006144C9">
              <w:rPr>
                <w:rFonts w:ascii="Arial" w:hAnsi="Arial" w:cs="Arial"/>
                <w:sz w:val="24"/>
                <w:szCs w:val="24"/>
                <w:lang w:val="en-GB" w:eastAsia="en-GB"/>
              </w:rPr>
              <w:t xml:space="preserve">  </w:t>
            </w:r>
            <w:r w:rsidRPr="009164D8">
              <w:rPr>
                <w:rFonts w:ascii="Segoe UI Symbol" w:hAnsi="Segoe UI Symbol" w:cs="Segoe UI Symbol"/>
                <w:sz w:val="24"/>
                <w:szCs w:val="24"/>
                <w:lang w:val="en-GB" w:eastAsia="en-GB"/>
              </w:rPr>
              <w:t>☐</w:t>
            </w:r>
          </w:p>
          <w:p w14:paraId="61AC7A77" w14:textId="77777777" w:rsidR="00627434" w:rsidRDefault="00627434" w:rsidP="00627434">
            <w:pPr>
              <w:rPr>
                <w:rFonts w:ascii="Arial" w:hAnsi="Arial" w:cs="Arial"/>
                <w:sz w:val="24"/>
                <w:szCs w:val="24"/>
              </w:rPr>
            </w:pPr>
            <w:r w:rsidRPr="0027060C">
              <w:rPr>
                <w:rFonts w:ascii="Arial" w:hAnsi="Arial" w:cs="Arial"/>
                <w:sz w:val="24"/>
                <w:szCs w:val="24"/>
                <w:lang w:val="en-GB" w:eastAsia="en-GB"/>
              </w:rPr>
              <w:t xml:space="preserve">      </w:t>
            </w:r>
          </w:p>
          <w:p w14:paraId="30E30DBC" w14:textId="77777777" w:rsidR="00627434" w:rsidRPr="009164D8" w:rsidRDefault="00627434" w:rsidP="00227822">
            <w:pPr>
              <w:pStyle w:val="ListParagraph"/>
              <w:numPr>
                <w:ilvl w:val="0"/>
                <w:numId w:val="9"/>
              </w:numPr>
              <w:ind w:left="454" w:hanging="454"/>
              <w:rPr>
                <w:rFonts w:ascii="Arial" w:hAnsi="Arial" w:cs="Arial"/>
                <w:sz w:val="24"/>
                <w:szCs w:val="24"/>
                <w:lang w:val="en-GB" w:eastAsia="en-GB"/>
              </w:rPr>
            </w:pPr>
            <w:r w:rsidRPr="009164D8">
              <w:rPr>
                <w:rFonts w:ascii="Arial" w:hAnsi="Arial" w:cs="Arial"/>
                <w:sz w:val="24"/>
                <w:szCs w:val="24"/>
              </w:rPr>
              <w:t xml:space="preserve">COVID-19: </w:t>
            </w:r>
            <w:r>
              <w:rPr>
                <w:rFonts w:ascii="Arial" w:hAnsi="Arial" w:cs="Arial"/>
                <w:sz w:val="24"/>
                <w:szCs w:val="24"/>
                <w:lang w:val="en-GB" w:eastAsia="en-GB"/>
              </w:rPr>
              <w:t>Special Leave With Pay:</w:t>
            </w:r>
          </w:p>
          <w:p w14:paraId="7A39A88F" w14:textId="4CA77E49" w:rsidR="00627434" w:rsidRDefault="00627434" w:rsidP="00627434">
            <w:pPr>
              <w:ind w:left="454" w:hanging="170"/>
              <w:rPr>
                <w:rFonts w:ascii="Arial" w:hAnsi="Arial" w:cs="Arial"/>
                <w:sz w:val="24"/>
                <w:szCs w:val="24"/>
                <w:lang w:val="en-GB" w:eastAsia="en-GB"/>
              </w:rPr>
            </w:pPr>
            <w:r>
              <w:rPr>
                <w:rFonts w:ascii="Arial" w:hAnsi="Arial" w:cs="Arial"/>
                <w:sz w:val="24"/>
                <w:szCs w:val="24"/>
              </w:rPr>
              <w:t xml:space="preserve">  </w:t>
            </w:r>
            <w:r w:rsidRPr="009164D8">
              <w:rPr>
                <w:rFonts w:ascii="Arial" w:hAnsi="Arial" w:cs="Arial"/>
                <w:sz w:val="24"/>
                <w:szCs w:val="24"/>
              </w:rPr>
              <w:t>Evidence of positive COVID-19</w:t>
            </w:r>
            <w:r>
              <w:rPr>
                <w:rFonts w:ascii="Arial" w:hAnsi="Arial" w:cs="Arial"/>
                <w:sz w:val="24"/>
                <w:szCs w:val="24"/>
              </w:rPr>
              <w:t xml:space="preserve"> antigen/</w:t>
            </w:r>
            <w:r w:rsidRPr="009164D8">
              <w:rPr>
                <w:rFonts w:ascii="Arial" w:hAnsi="Arial" w:cs="Arial"/>
                <w:sz w:val="24"/>
                <w:szCs w:val="24"/>
              </w:rPr>
              <w:t>PCR test result (including test date) provided</w:t>
            </w:r>
            <w:r w:rsidRPr="009164D8">
              <w:rPr>
                <w:rFonts w:ascii="Arial" w:hAnsi="Arial" w:cs="Arial"/>
                <w:sz w:val="24"/>
                <w:szCs w:val="24"/>
                <w:lang w:val="en-GB" w:eastAsia="en-GB"/>
              </w:rPr>
              <w:t xml:space="preserve">                                  </w:t>
            </w:r>
            <w:r>
              <w:rPr>
                <w:rFonts w:ascii="Arial" w:hAnsi="Arial" w:cs="Arial"/>
                <w:sz w:val="24"/>
                <w:szCs w:val="24"/>
                <w:lang w:val="en-GB" w:eastAsia="en-GB"/>
              </w:rPr>
              <w:t xml:space="preserve">   </w:t>
            </w:r>
          </w:p>
          <w:p w14:paraId="1192AB5C" w14:textId="11046B37" w:rsidR="00627434" w:rsidRPr="009164D8" w:rsidRDefault="00627434" w:rsidP="00627434">
            <w:pPr>
              <w:ind w:left="454" w:hanging="170"/>
              <w:rPr>
                <w:rFonts w:ascii="Arial" w:hAnsi="Arial" w:cs="Arial"/>
                <w:sz w:val="24"/>
                <w:szCs w:val="24"/>
                <w:lang w:val="en-GB" w:eastAsia="en-GB"/>
              </w:rPr>
            </w:pPr>
            <w:r w:rsidRPr="009164D8">
              <w:rPr>
                <w:rFonts w:ascii="Arial" w:hAnsi="Arial" w:cs="Arial"/>
                <w:sz w:val="24"/>
                <w:szCs w:val="24"/>
              </w:rPr>
              <w:t xml:space="preserve">(HSE text message screenshot is acceptable) </w:t>
            </w:r>
            <w:r>
              <w:rPr>
                <w:rFonts w:ascii="Arial" w:hAnsi="Arial" w:cs="Arial"/>
                <w:sz w:val="24"/>
                <w:szCs w:val="24"/>
              </w:rPr>
              <w:t xml:space="preserve">                   </w:t>
            </w:r>
            <w:r w:rsidRPr="009164D8">
              <w:rPr>
                <w:rFonts w:ascii="Arial" w:hAnsi="Arial" w:cs="Arial"/>
                <w:sz w:val="24"/>
                <w:szCs w:val="24"/>
              </w:rPr>
              <w:t xml:space="preserve">                                </w:t>
            </w:r>
            <w:r w:rsidRPr="009164D8">
              <w:rPr>
                <w:rFonts w:ascii="Segoe UI Symbol" w:hAnsi="Segoe UI Symbol" w:cs="Segoe UI Symbol"/>
                <w:sz w:val="24"/>
                <w:szCs w:val="24"/>
                <w:lang w:val="en-GB" w:eastAsia="en-GB"/>
              </w:rPr>
              <w:t>☐</w:t>
            </w:r>
          </w:p>
          <w:p w14:paraId="58511451" w14:textId="77777777" w:rsidR="00627434" w:rsidRPr="009164D8" w:rsidRDefault="00627434" w:rsidP="00627434">
            <w:pPr>
              <w:ind w:left="284"/>
              <w:rPr>
                <w:rFonts w:ascii="Arial" w:hAnsi="Arial" w:cs="Arial"/>
                <w:sz w:val="24"/>
                <w:szCs w:val="24"/>
                <w:lang w:val="en-GB" w:eastAsia="en-GB"/>
              </w:rPr>
            </w:pPr>
            <w:r w:rsidRPr="009164D8">
              <w:rPr>
                <w:rFonts w:ascii="Arial" w:hAnsi="Arial" w:cs="Arial"/>
                <w:sz w:val="24"/>
                <w:szCs w:val="24"/>
              </w:rPr>
              <w:t xml:space="preserve">                            </w:t>
            </w:r>
          </w:p>
          <w:p w14:paraId="39855A97" w14:textId="77777777" w:rsidR="00627434" w:rsidRPr="00ED142D" w:rsidRDefault="00627434" w:rsidP="00627434">
            <w:pPr>
              <w:rPr>
                <w:rFonts w:ascii="Arial" w:hAnsi="Arial" w:cs="Arial"/>
                <w:sz w:val="24"/>
                <w:szCs w:val="24"/>
                <w:lang w:val="en-GB" w:eastAsia="en-GB"/>
              </w:rPr>
            </w:pPr>
            <w:r w:rsidRPr="00ED142D">
              <w:rPr>
                <w:rFonts w:ascii="Arial" w:hAnsi="Arial" w:cs="Arial"/>
                <w:sz w:val="24"/>
                <w:szCs w:val="24"/>
                <w:lang w:val="en-GB" w:eastAsia="en-GB"/>
              </w:rPr>
              <w:t xml:space="preserve">Recorded on OLCS/relevant ETB system under ‘COVID-19: Special Leave With Pay’ (as appropriate)                                                                                           </w:t>
            </w:r>
            <w:r>
              <w:rPr>
                <w:rFonts w:ascii="Arial" w:hAnsi="Arial" w:cs="Arial"/>
                <w:sz w:val="24"/>
                <w:szCs w:val="24"/>
                <w:lang w:val="en-GB" w:eastAsia="en-GB"/>
              </w:rPr>
              <w:t xml:space="preserve">             </w:t>
            </w:r>
            <w:r w:rsidRPr="00ED142D">
              <w:rPr>
                <w:rFonts w:ascii="Segoe UI Symbol" w:hAnsi="Segoe UI Symbol" w:cs="Segoe UI Symbol"/>
                <w:sz w:val="24"/>
                <w:szCs w:val="24"/>
                <w:lang w:val="en-GB" w:eastAsia="en-GB"/>
              </w:rPr>
              <w:t>☐</w:t>
            </w:r>
          </w:p>
          <w:p w14:paraId="4BF133AA" w14:textId="77777777" w:rsidR="00627434" w:rsidRPr="009164D8" w:rsidRDefault="00627434" w:rsidP="00627434">
            <w:pPr>
              <w:ind w:left="284"/>
              <w:rPr>
                <w:rFonts w:ascii="Arial" w:hAnsi="Arial" w:cs="Arial"/>
                <w:sz w:val="24"/>
                <w:szCs w:val="24"/>
                <w:lang w:val="en-GB" w:eastAsia="en-GB"/>
              </w:rPr>
            </w:pPr>
          </w:p>
          <w:p w14:paraId="7F57CE4E" w14:textId="77777777" w:rsidR="00627434" w:rsidRPr="009164D8" w:rsidRDefault="00627434" w:rsidP="00627434">
            <w:pPr>
              <w:ind w:left="284"/>
              <w:rPr>
                <w:rFonts w:ascii="Arial" w:hAnsi="Arial" w:cs="Arial"/>
                <w:sz w:val="24"/>
                <w:szCs w:val="24"/>
                <w:lang w:val="en-GB" w:eastAsia="en-GB"/>
              </w:rPr>
            </w:pPr>
            <w:r w:rsidRPr="009164D8">
              <w:rPr>
                <w:rFonts w:ascii="Arial" w:hAnsi="Arial" w:cs="Arial"/>
                <w:sz w:val="24"/>
                <w:szCs w:val="24"/>
                <w:lang w:val="en-GB" w:eastAsia="en-GB"/>
              </w:rPr>
              <w:t>Signature: ________________________ Date: ______________________</w:t>
            </w:r>
          </w:p>
          <w:p w14:paraId="66928676" w14:textId="77777777" w:rsidR="00627434" w:rsidRPr="009164D8" w:rsidRDefault="00627434" w:rsidP="00627434">
            <w:pPr>
              <w:ind w:left="284"/>
              <w:rPr>
                <w:rFonts w:ascii="Arial" w:hAnsi="Arial" w:cs="Arial"/>
                <w:sz w:val="24"/>
                <w:szCs w:val="24"/>
                <w:lang w:val="en-GB" w:eastAsia="en-GB"/>
              </w:rPr>
            </w:pPr>
            <w:r w:rsidRPr="009164D8">
              <w:rPr>
                <w:rFonts w:ascii="Arial" w:hAnsi="Arial" w:cs="Arial"/>
                <w:sz w:val="24"/>
                <w:szCs w:val="24"/>
                <w:lang w:val="en-GB" w:eastAsia="en-GB"/>
              </w:rPr>
              <w:t>(Employer)</w:t>
            </w:r>
          </w:p>
          <w:p w14:paraId="1E3D4E16" w14:textId="77777777" w:rsidR="00627434" w:rsidRPr="009164D8" w:rsidRDefault="00627434" w:rsidP="00627434">
            <w:pPr>
              <w:rPr>
                <w:rFonts w:ascii="Arial" w:hAnsi="Arial" w:cs="Arial"/>
                <w:b/>
                <w:i/>
                <w:sz w:val="24"/>
                <w:szCs w:val="24"/>
                <w:lang w:val="en-GB" w:eastAsia="en-GB"/>
              </w:rPr>
            </w:pPr>
          </w:p>
          <w:p w14:paraId="30E96714" w14:textId="77777777" w:rsidR="00627434" w:rsidRPr="009164D8" w:rsidRDefault="00627434" w:rsidP="00627434">
            <w:pPr>
              <w:rPr>
                <w:rFonts w:ascii="Arial" w:hAnsi="Arial" w:cs="Arial"/>
                <w:b/>
                <w:sz w:val="24"/>
                <w:szCs w:val="24"/>
                <w:lang w:val="en-GB" w:eastAsia="en-GB"/>
              </w:rPr>
            </w:pPr>
            <w:r w:rsidRPr="009164D8">
              <w:rPr>
                <w:rFonts w:ascii="Arial" w:hAnsi="Arial" w:cs="Arial"/>
                <w:b/>
                <w:i/>
                <w:sz w:val="24"/>
                <w:szCs w:val="24"/>
                <w:lang w:val="en-GB" w:eastAsia="en-GB"/>
              </w:rPr>
              <w:t xml:space="preserve">Application Form/Supporting Documentation should NOT be submitted to the Department of Education. They should be retained in the school/ETB with any other relevant documentation for record and audit purposes with the relevant personnel records.  </w:t>
            </w:r>
          </w:p>
        </w:tc>
      </w:tr>
    </w:tbl>
    <w:p w14:paraId="271D531D" w14:textId="299C2598" w:rsidR="006144C9" w:rsidRPr="006144C9" w:rsidRDefault="00627434" w:rsidP="006144C9">
      <w:pPr>
        <w:rPr>
          <w:rFonts w:ascii="Arial" w:eastAsia="Times New Roman" w:hAnsi="Arial" w:cs="Arial"/>
          <w:b/>
          <w:sz w:val="24"/>
          <w:szCs w:val="24"/>
        </w:rPr>
      </w:pPr>
      <w:r w:rsidRPr="009164D8">
        <w:rPr>
          <w:rFonts w:ascii="Arial" w:eastAsia="Times New Roman" w:hAnsi="Arial" w:cs="Arial"/>
          <w:noProof/>
          <w:sz w:val="24"/>
          <w:szCs w:val="24"/>
          <w:lang w:eastAsia="en-IE"/>
        </w:rPr>
        <mc:AlternateContent>
          <mc:Choice Requires="wps">
            <w:drawing>
              <wp:anchor distT="45720" distB="45720" distL="114300" distR="114300" simplePos="0" relativeHeight="251680768" behindDoc="0" locked="0" layoutInCell="1" allowOverlap="1" wp14:anchorId="0B724544" wp14:editId="39D7F52E">
                <wp:simplePos x="0" y="0"/>
                <wp:positionH relativeFrom="margin">
                  <wp:posOffset>2540</wp:posOffset>
                </wp:positionH>
                <wp:positionV relativeFrom="paragraph">
                  <wp:posOffset>338455</wp:posOffset>
                </wp:positionV>
                <wp:extent cx="5901690" cy="276225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2762250"/>
                        </a:xfrm>
                        <a:prstGeom prst="rect">
                          <a:avLst/>
                        </a:prstGeom>
                        <a:solidFill>
                          <a:srgbClr val="FFFFFF"/>
                        </a:solidFill>
                        <a:ln w="9525">
                          <a:solidFill>
                            <a:srgbClr val="000000"/>
                          </a:solidFill>
                          <a:miter lim="800000"/>
                          <a:headEnd/>
                          <a:tailEnd/>
                        </a:ln>
                      </wps:spPr>
                      <wps:txbx>
                        <w:txbxContent>
                          <w:p w14:paraId="034FE022" w14:textId="77777777" w:rsidR="008A0675" w:rsidRPr="00640A22" w:rsidRDefault="008A0675" w:rsidP="00627434">
                            <w:pPr>
                              <w:spacing w:after="5"/>
                              <w:ind w:right="414"/>
                              <w:rPr>
                                <w:rFonts w:ascii="Arial" w:eastAsia="Calibri" w:hAnsi="Arial" w:cs="Arial"/>
                                <w:b/>
                                <w:color w:val="FF0000"/>
                                <w:lang w:eastAsia="en-IE"/>
                              </w:rPr>
                            </w:pPr>
                          </w:p>
                          <w:p w14:paraId="2A561F8A" w14:textId="77777777" w:rsidR="008A0675" w:rsidRPr="009164D8" w:rsidRDefault="008A0675" w:rsidP="00627434">
                            <w:pPr>
                              <w:jc w:val="center"/>
                              <w:rPr>
                                <w:rFonts w:ascii="Arial" w:hAnsi="Arial" w:cs="Arial"/>
                                <w:b/>
                                <w:sz w:val="24"/>
                                <w:szCs w:val="24"/>
                              </w:rPr>
                            </w:pPr>
                            <w:r w:rsidRPr="009164D8">
                              <w:rPr>
                                <w:rFonts w:ascii="Arial" w:hAnsi="Arial" w:cs="Arial"/>
                                <w:b/>
                                <w:sz w:val="24"/>
                                <w:szCs w:val="24"/>
                              </w:rPr>
                              <w:t>Data Protection Privacy Statement</w:t>
                            </w:r>
                          </w:p>
                          <w:p w14:paraId="4504CAE6" w14:textId="77777777" w:rsidR="008A0675" w:rsidRPr="005D049D" w:rsidRDefault="008A0675" w:rsidP="00627434">
                            <w:pPr>
                              <w:rPr>
                                <w:rFonts w:ascii="Arial" w:hAnsi="Arial" w:cs="Arial"/>
                                <w:sz w:val="24"/>
                                <w:szCs w:val="24"/>
                              </w:rPr>
                            </w:pPr>
                            <w:r w:rsidRPr="009164D8">
                              <w:rPr>
                                <w:rFonts w:ascii="Arial" w:hAnsi="Arial" w:cs="Arial"/>
                                <w:sz w:val="24"/>
                                <w:szCs w:val="24"/>
                              </w:rPr>
                              <w:t xml:space="preserve">The main purpose for which the Department requires you to provide this personal data to your employer is to enable your Special Leave with Pay to be processed. Your employer will retain your Application Form and accompanying documents in accordance with their Data Protection policy. Further information in relation to this policy is available on </w:t>
                            </w:r>
                            <w:r w:rsidRPr="005D049D">
                              <w:rPr>
                                <w:rFonts w:ascii="Arial" w:hAnsi="Arial" w:cs="Arial"/>
                                <w:sz w:val="24"/>
                                <w:szCs w:val="24"/>
                              </w:rPr>
                              <w:t xml:space="preserve">request from your employer. </w:t>
                            </w:r>
                          </w:p>
                          <w:p w14:paraId="63E8BB42" w14:textId="77777777" w:rsidR="008A0675" w:rsidRPr="009164D8" w:rsidRDefault="008A0675" w:rsidP="00627434">
                            <w:pPr>
                              <w:rPr>
                                <w:rFonts w:ascii="Arial" w:hAnsi="Arial" w:cs="Arial"/>
                                <w:sz w:val="24"/>
                                <w:szCs w:val="24"/>
                              </w:rPr>
                            </w:pPr>
                            <w:r w:rsidRPr="005D049D">
                              <w:rPr>
                                <w:rFonts w:ascii="Arial" w:hAnsi="Arial" w:cs="Arial"/>
                                <w:sz w:val="24"/>
                                <w:szCs w:val="24"/>
                              </w:rPr>
                              <w:t xml:space="preserve">The Privacy Notice outlining further information in relation to this Application Form can be found on </w:t>
                            </w:r>
                            <w:hyperlink r:id="rId37" w:anchor="transparency" w:history="1">
                              <w:r w:rsidRPr="005D049D">
                                <w:rPr>
                                  <w:rStyle w:val="Hyperlink"/>
                                  <w:rFonts w:ascii="Arial" w:hAnsi="Arial" w:cs="Arial"/>
                                  <w:sz w:val="24"/>
                                  <w:szCs w:val="24"/>
                                  <w:lang w:eastAsia="en-IE"/>
                                </w:rPr>
                                <w:t>gov.ie</w:t>
                              </w:r>
                            </w:hyperlink>
                            <w:r>
                              <w:rPr>
                                <w:rFonts w:ascii="Arial" w:hAnsi="Arial" w:cs="Arial"/>
                                <w:sz w:val="24"/>
                                <w:szCs w:val="24"/>
                                <w:lang w:eastAsia="en-IE"/>
                              </w:rPr>
                              <w:t xml:space="preserve">. </w:t>
                            </w:r>
                            <w:r w:rsidRPr="005D049D">
                              <w:rPr>
                                <w:rFonts w:ascii="Arial" w:hAnsi="Arial" w:cs="Arial"/>
                                <w:sz w:val="24"/>
                                <w:szCs w:val="24"/>
                              </w:rPr>
                              <w:t> Full details of the Department's Data Protection policy setting out how we will use your personal data as well as information regarding your rights as</w:t>
                            </w:r>
                            <w:r>
                              <w:rPr>
                                <w:rFonts w:ascii="Arial" w:hAnsi="Arial" w:cs="Arial"/>
                                <w:sz w:val="24"/>
                                <w:szCs w:val="24"/>
                              </w:rPr>
                              <w:t xml:space="preserve"> a data subject are available on</w:t>
                            </w:r>
                            <w:r w:rsidRPr="005D049D">
                              <w:rPr>
                                <w:rFonts w:ascii="Arial" w:hAnsi="Arial" w:cs="Arial"/>
                                <w:sz w:val="24"/>
                                <w:szCs w:val="24"/>
                              </w:rPr>
                              <w:t xml:space="preserve"> </w:t>
                            </w:r>
                            <w:hyperlink r:id="rId38" w:history="1">
                              <w:r w:rsidRPr="005D049D">
                                <w:rPr>
                                  <w:rStyle w:val="Hyperlink"/>
                                  <w:rFonts w:ascii="Arial" w:hAnsi="Arial" w:cs="Arial"/>
                                  <w:sz w:val="24"/>
                                  <w:szCs w:val="24"/>
                                  <w:lang w:eastAsia="en-IE"/>
                                </w:rPr>
                                <w:t>gov.ie</w:t>
                              </w:r>
                            </w:hyperlink>
                            <w:r w:rsidRPr="005D049D">
                              <w:rPr>
                                <w:rFonts w:ascii="Arial" w:hAnsi="Arial" w:cs="Arial"/>
                                <w:sz w:val="24"/>
                                <w:szCs w:val="24"/>
                              </w:rPr>
                              <w:t>.  Details of this policy are also available in hard copy from Teacher/SNA Terms &amp;</w:t>
                            </w:r>
                            <w:r w:rsidRPr="009164D8">
                              <w:rPr>
                                <w:rFonts w:ascii="Arial" w:hAnsi="Arial" w:cs="Arial"/>
                                <w:sz w:val="24"/>
                                <w:szCs w:val="24"/>
                              </w:rPr>
                              <w:t xml:space="preserve"> Conditions Section, Department of Education, </w:t>
                            </w:r>
                            <w:proofErr w:type="spellStart"/>
                            <w:r w:rsidRPr="009164D8">
                              <w:rPr>
                                <w:rFonts w:ascii="Arial" w:hAnsi="Arial" w:cs="Arial"/>
                                <w:sz w:val="24"/>
                                <w:szCs w:val="24"/>
                              </w:rPr>
                              <w:t>Cornamaddy</w:t>
                            </w:r>
                            <w:proofErr w:type="spellEnd"/>
                            <w:r w:rsidRPr="009164D8">
                              <w:rPr>
                                <w:rFonts w:ascii="Arial" w:hAnsi="Arial" w:cs="Arial"/>
                                <w:sz w:val="24"/>
                                <w:szCs w:val="24"/>
                              </w:rPr>
                              <w:t>, Athlone, Co. Westmeath, N37 X659,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24544" id="_x0000_t202" coordsize="21600,21600" o:spt="202" path="m,l,21600r21600,l21600,xe">
                <v:stroke joinstyle="miter"/>
                <v:path gradientshapeok="t" o:connecttype="rect"/>
              </v:shapetype>
              <v:shape id="Text Box 2" o:spid="_x0000_s1026" type="#_x0000_t202" style="position:absolute;margin-left:.2pt;margin-top:26.65pt;width:464.7pt;height:21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">
                <v:textbox>
                  <w:txbxContent>
                    <w:p w14:paraId="034FE022" w14:textId="77777777" w:rsidR="008A0675" w:rsidRPr="00640A22" w:rsidRDefault="008A0675" w:rsidP="00627434">
                      <w:pPr>
                        <w:spacing w:after="5"/>
                        <w:ind w:right="414"/>
                        <w:rPr>
                          <w:rFonts w:ascii="Arial" w:eastAsia="Calibri" w:hAnsi="Arial" w:cs="Arial"/>
                          <w:b/>
                          <w:color w:val="FF0000"/>
                          <w:lang w:eastAsia="en-IE"/>
                        </w:rPr>
                      </w:pPr>
                    </w:p>
                    <w:p w14:paraId="2A561F8A" w14:textId="77777777" w:rsidR="008A0675" w:rsidRPr="009164D8" w:rsidRDefault="008A0675" w:rsidP="00627434">
                      <w:pPr>
                        <w:jc w:val="center"/>
                        <w:rPr>
                          <w:rFonts w:ascii="Arial" w:hAnsi="Arial" w:cs="Arial"/>
                          <w:b/>
                          <w:sz w:val="24"/>
                          <w:szCs w:val="24"/>
                        </w:rPr>
                      </w:pPr>
                      <w:r w:rsidRPr="009164D8">
                        <w:rPr>
                          <w:rFonts w:ascii="Arial" w:hAnsi="Arial" w:cs="Arial"/>
                          <w:b/>
                          <w:sz w:val="24"/>
                          <w:szCs w:val="24"/>
                        </w:rPr>
                        <w:t>Data Protection Privacy Statement</w:t>
                      </w:r>
                    </w:p>
                    <w:p w14:paraId="4504CAE6" w14:textId="77777777" w:rsidR="008A0675" w:rsidRPr="005D049D" w:rsidRDefault="008A0675" w:rsidP="00627434">
                      <w:pPr>
                        <w:rPr>
                          <w:rFonts w:ascii="Arial" w:hAnsi="Arial" w:cs="Arial"/>
                          <w:sz w:val="24"/>
                          <w:szCs w:val="24"/>
                        </w:rPr>
                      </w:pPr>
                      <w:r w:rsidRPr="009164D8">
                        <w:rPr>
                          <w:rFonts w:ascii="Arial" w:hAnsi="Arial" w:cs="Arial"/>
                          <w:sz w:val="24"/>
                          <w:szCs w:val="24"/>
                        </w:rPr>
                        <w:t xml:space="preserve">The main purpose for which the Department requires you to provide this personal data to your employer is to enable your Special Leave with Pay to be processed. Your employer will retain your Application Form and accompanying documents in accordance with their Data Protection policy. Further information in relation to this policy is available on </w:t>
                      </w:r>
                      <w:r w:rsidRPr="005D049D">
                        <w:rPr>
                          <w:rFonts w:ascii="Arial" w:hAnsi="Arial" w:cs="Arial"/>
                          <w:sz w:val="24"/>
                          <w:szCs w:val="24"/>
                        </w:rPr>
                        <w:t xml:space="preserve">request from your employer. </w:t>
                      </w:r>
                    </w:p>
                    <w:p w14:paraId="63E8BB42" w14:textId="77777777" w:rsidR="008A0675" w:rsidRPr="009164D8" w:rsidRDefault="008A0675" w:rsidP="00627434">
                      <w:pPr>
                        <w:rPr>
                          <w:rFonts w:ascii="Arial" w:hAnsi="Arial" w:cs="Arial"/>
                          <w:sz w:val="24"/>
                          <w:szCs w:val="24"/>
                        </w:rPr>
                      </w:pPr>
                      <w:r w:rsidRPr="005D049D">
                        <w:rPr>
                          <w:rFonts w:ascii="Arial" w:hAnsi="Arial" w:cs="Arial"/>
                          <w:sz w:val="24"/>
                          <w:szCs w:val="24"/>
                        </w:rPr>
                        <w:t xml:space="preserve">The Privacy Notice outlining further information in relation to this Application Form can be found on </w:t>
                      </w:r>
                      <w:hyperlink r:id="rId39" w:anchor="transparency" w:history="1">
                        <w:r w:rsidRPr="005D049D">
                          <w:rPr>
                            <w:rStyle w:val="Hyperlink"/>
                            <w:rFonts w:ascii="Arial" w:hAnsi="Arial" w:cs="Arial"/>
                            <w:sz w:val="24"/>
                            <w:szCs w:val="24"/>
                            <w:lang w:eastAsia="en-IE"/>
                          </w:rPr>
                          <w:t>gov.ie</w:t>
                        </w:r>
                      </w:hyperlink>
                      <w:r>
                        <w:rPr>
                          <w:rFonts w:ascii="Arial" w:hAnsi="Arial" w:cs="Arial"/>
                          <w:sz w:val="24"/>
                          <w:szCs w:val="24"/>
                          <w:lang w:eastAsia="en-IE"/>
                        </w:rPr>
                        <w:t xml:space="preserve">. </w:t>
                      </w:r>
                      <w:r w:rsidRPr="005D049D">
                        <w:rPr>
                          <w:rFonts w:ascii="Arial" w:hAnsi="Arial" w:cs="Arial"/>
                          <w:sz w:val="24"/>
                          <w:szCs w:val="24"/>
                        </w:rPr>
                        <w:t> Full details of the Department's Data Protection policy setting out how we will use your personal data as well as information regarding your rights as</w:t>
                      </w:r>
                      <w:r>
                        <w:rPr>
                          <w:rFonts w:ascii="Arial" w:hAnsi="Arial" w:cs="Arial"/>
                          <w:sz w:val="24"/>
                          <w:szCs w:val="24"/>
                        </w:rPr>
                        <w:t xml:space="preserve"> a data subject are available on</w:t>
                      </w:r>
                      <w:r w:rsidRPr="005D049D">
                        <w:rPr>
                          <w:rFonts w:ascii="Arial" w:hAnsi="Arial" w:cs="Arial"/>
                          <w:sz w:val="24"/>
                          <w:szCs w:val="24"/>
                        </w:rPr>
                        <w:t xml:space="preserve"> </w:t>
                      </w:r>
                      <w:hyperlink r:id="rId40" w:history="1">
                        <w:r w:rsidRPr="005D049D">
                          <w:rPr>
                            <w:rStyle w:val="Hyperlink"/>
                            <w:rFonts w:ascii="Arial" w:hAnsi="Arial" w:cs="Arial"/>
                            <w:sz w:val="24"/>
                            <w:szCs w:val="24"/>
                            <w:lang w:eastAsia="en-IE"/>
                          </w:rPr>
                          <w:t>gov.ie</w:t>
                        </w:r>
                      </w:hyperlink>
                      <w:r w:rsidRPr="005D049D">
                        <w:rPr>
                          <w:rFonts w:ascii="Arial" w:hAnsi="Arial" w:cs="Arial"/>
                          <w:sz w:val="24"/>
                          <w:szCs w:val="24"/>
                        </w:rPr>
                        <w:t>.  Details of this policy are also available in hard copy from Teacher/SNA Terms &amp;</w:t>
                      </w:r>
                      <w:r w:rsidRPr="009164D8">
                        <w:rPr>
                          <w:rFonts w:ascii="Arial" w:hAnsi="Arial" w:cs="Arial"/>
                          <w:sz w:val="24"/>
                          <w:szCs w:val="24"/>
                        </w:rPr>
                        <w:t xml:space="preserve"> Conditions Section, Department of Education, </w:t>
                      </w:r>
                      <w:proofErr w:type="spellStart"/>
                      <w:r w:rsidRPr="009164D8">
                        <w:rPr>
                          <w:rFonts w:ascii="Arial" w:hAnsi="Arial" w:cs="Arial"/>
                          <w:sz w:val="24"/>
                          <w:szCs w:val="24"/>
                        </w:rPr>
                        <w:t>Cornamaddy</w:t>
                      </w:r>
                      <w:proofErr w:type="spellEnd"/>
                      <w:r w:rsidRPr="009164D8">
                        <w:rPr>
                          <w:rFonts w:ascii="Arial" w:hAnsi="Arial" w:cs="Arial"/>
                          <w:sz w:val="24"/>
                          <w:szCs w:val="24"/>
                        </w:rPr>
                        <w:t>, Athlone, Co. Westmeath, N37 X659, upon request.</w:t>
                      </w:r>
                    </w:p>
                  </w:txbxContent>
                </v:textbox>
                <w10:wrap type="square" anchorx="margin"/>
              </v:shape>
            </w:pict>
          </mc:Fallback>
        </mc:AlternateContent>
      </w:r>
    </w:p>
    <w:p w14:paraId="0BC62D5B" w14:textId="7071A0A6" w:rsidR="006144C9" w:rsidRDefault="006144C9" w:rsidP="006144C9">
      <w:pPr>
        <w:rPr>
          <w:rFonts w:ascii="Arial" w:eastAsia="Times New Roman" w:hAnsi="Arial" w:cs="Arial"/>
          <w:sz w:val="24"/>
          <w:szCs w:val="24"/>
        </w:rPr>
      </w:pPr>
    </w:p>
    <w:p w14:paraId="25AF7EB0" w14:textId="77777777" w:rsidR="006144C9" w:rsidRPr="00804FC5" w:rsidRDefault="006144C9" w:rsidP="006144C9">
      <w:pPr>
        <w:spacing w:after="0" w:line="240" w:lineRule="auto"/>
        <w:rPr>
          <w:rFonts w:ascii="Arial" w:eastAsia="Times New Roman" w:hAnsi="Arial" w:cs="Arial"/>
          <w:b/>
          <w:sz w:val="18"/>
          <w:szCs w:val="18"/>
          <w:lang w:val="en-GB" w:eastAsia="en-GB"/>
        </w:rPr>
      </w:pPr>
    </w:p>
    <w:sectPr w:rsidR="006144C9" w:rsidRPr="00804FC5" w:rsidSect="00F65D8D">
      <w:headerReference w:type="default" r:id="rId41"/>
      <w:footerReference w:type="default" r:id="rId42"/>
      <w:footnotePr>
        <w:numRestart w:val="eachPage"/>
      </w:footnotePr>
      <w:pgSz w:w="11906" w:h="16838" w:code="9"/>
      <w:pgMar w:top="1134" w:right="1134"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F3F2" w14:textId="77777777" w:rsidR="008A0675" w:rsidRDefault="008A0675">
      <w:pPr>
        <w:spacing w:after="0" w:line="240" w:lineRule="auto"/>
      </w:pPr>
      <w:r>
        <w:separator/>
      </w:r>
    </w:p>
  </w:endnote>
  <w:endnote w:type="continuationSeparator" w:id="0">
    <w:p w14:paraId="0736E31E" w14:textId="77777777" w:rsidR="008A0675" w:rsidRDefault="008A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641887"/>
      <w:docPartObj>
        <w:docPartGallery w:val="Page Numbers (Bottom of Page)"/>
        <w:docPartUnique/>
      </w:docPartObj>
    </w:sdtPr>
    <w:sdtEndPr>
      <w:rPr>
        <w:noProof/>
        <w:sz w:val="24"/>
        <w:szCs w:val="24"/>
      </w:rPr>
    </w:sdtEndPr>
    <w:sdtContent>
      <w:p w14:paraId="63187E57" w14:textId="18A6EE92" w:rsidR="008A0675" w:rsidRPr="00974CCD" w:rsidRDefault="008A0675">
        <w:pPr>
          <w:pStyle w:val="Footer"/>
          <w:jc w:val="right"/>
          <w:rPr>
            <w:sz w:val="24"/>
            <w:szCs w:val="24"/>
          </w:rPr>
        </w:pPr>
        <w:r w:rsidRPr="00974CCD">
          <w:rPr>
            <w:sz w:val="24"/>
            <w:szCs w:val="24"/>
          </w:rPr>
          <w:fldChar w:fldCharType="begin"/>
        </w:r>
        <w:r w:rsidRPr="00974CCD">
          <w:rPr>
            <w:sz w:val="24"/>
            <w:szCs w:val="24"/>
          </w:rPr>
          <w:instrText xml:space="preserve"> PAGE   \* MERGEFORMAT </w:instrText>
        </w:r>
        <w:r w:rsidRPr="00974CCD">
          <w:rPr>
            <w:sz w:val="24"/>
            <w:szCs w:val="24"/>
          </w:rPr>
          <w:fldChar w:fldCharType="separate"/>
        </w:r>
        <w:r w:rsidR="003C073E">
          <w:rPr>
            <w:noProof/>
            <w:sz w:val="24"/>
            <w:szCs w:val="24"/>
          </w:rPr>
          <w:t>14</w:t>
        </w:r>
        <w:r w:rsidRPr="00974CCD">
          <w:rPr>
            <w:noProof/>
            <w:sz w:val="24"/>
            <w:szCs w:val="24"/>
          </w:rPr>
          <w:fldChar w:fldCharType="end"/>
        </w:r>
      </w:p>
    </w:sdtContent>
  </w:sdt>
  <w:p w14:paraId="71B96DE3" w14:textId="1BB3863E" w:rsidR="008A0675" w:rsidRDefault="008A0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64A5" w14:textId="77777777" w:rsidR="008A0675" w:rsidRDefault="008A0675">
      <w:pPr>
        <w:spacing w:after="0" w:line="240" w:lineRule="auto"/>
      </w:pPr>
      <w:r>
        <w:separator/>
      </w:r>
    </w:p>
  </w:footnote>
  <w:footnote w:type="continuationSeparator" w:id="0">
    <w:p w14:paraId="04D2EA36" w14:textId="77777777" w:rsidR="008A0675" w:rsidRDefault="008A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5195" w14:textId="05F133A4" w:rsidR="008A0675" w:rsidRDefault="008A0675" w:rsidP="001566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1F"/>
    <w:multiLevelType w:val="hybridMultilevel"/>
    <w:tmpl w:val="02025486"/>
    <w:lvl w:ilvl="0" w:tplc="18090001">
      <w:start w:val="1"/>
      <w:numFmt w:val="bullet"/>
      <w:lvlText w:val=""/>
      <w:lvlJc w:val="left"/>
      <w:pPr>
        <w:ind w:left="1507" w:hanging="360"/>
      </w:pPr>
      <w:rPr>
        <w:rFonts w:ascii="Symbol" w:hAnsi="Symbol" w:hint="default"/>
      </w:rPr>
    </w:lvl>
    <w:lvl w:ilvl="1" w:tplc="18090003" w:tentative="1">
      <w:start w:val="1"/>
      <w:numFmt w:val="bullet"/>
      <w:lvlText w:val="o"/>
      <w:lvlJc w:val="left"/>
      <w:pPr>
        <w:ind w:left="2227" w:hanging="360"/>
      </w:pPr>
      <w:rPr>
        <w:rFonts w:ascii="Courier New" w:hAnsi="Courier New" w:cs="Courier New" w:hint="default"/>
      </w:rPr>
    </w:lvl>
    <w:lvl w:ilvl="2" w:tplc="18090005" w:tentative="1">
      <w:start w:val="1"/>
      <w:numFmt w:val="bullet"/>
      <w:lvlText w:val=""/>
      <w:lvlJc w:val="left"/>
      <w:pPr>
        <w:ind w:left="2947" w:hanging="360"/>
      </w:pPr>
      <w:rPr>
        <w:rFonts w:ascii="Wingdings" w:hAnsi="Wingdings" w:hint="default"/>
      </w:rPr>
    </w:lvl>
    <w:lvl w:ilvl="3" w:tplc="18090001" w:tentative="1">
      <w:start w:val="1"/>
      <w:numFmt w:val="bullet"/>
      <w:lvlText w:val=""/>
      <w:lvlJc w:val="left"/>
      <w:pPr>
        <w:ind w:left="3667" w:hanging="360"/>
      </w:pPr>
      <w:rPr>
        <w:rFonts w:ascii="Symbol" w:hAnsi="Symbol" w:hint="default"/>
      </w:rPr>
    </w:lvl>
    <w:lvl w:ilvl="4" w:tplc="18090003" w:tentative="1">
      <w:start w:val="1"/>
      <w:numFmt w:val="bullet"/>
      <w:lvlText w:val="o"/>
      <w:lvlJc w:val="left"/>
      <w:pPr>
        <w:ind w:left="4387" w:hanging="360"/>
      </w:pPr>
      <w:rPr>
        <w:rFonts w:ascii="Courier New" w:hAnsi="Courier New" w:cs="Courier New" w:hint="default"/>
      </w:rPr>
    </w:lvl>
    <w:lvl w:ilvl="5" w:tplc="18090005" w:tentative="1">
      <w:start w:val="1"/>
      <w:numFmt w:val="bullet"/>
      <w:lvlText w:val=""/>
      <w:lvlJc w:val="left"/>
      <w:pPr>
        <w:ind w:left="5107" w:hanging="360"/>
      </w:pPr>
      <w:rPr>
        <w:rFonts w:ascii="Wingdings" w:hAnsi="Wingdings" w:hint="default"/>
      </w:rPr>
    </w:lvl>
    <w:lvl w:ilvl="6" w:tplc="18090001" w:tentative="1">
      <w:start w:val="1"/>
      <w:numFmt w:val="bullet"/>
      <w:lvlText w:val=""/>
      <w:lvlJc w:val="left"/>
      <w:pPr>
        <w:ind w:left="5827" w:hanging="360"/>
      </w:pPr>
      <w:rPr>
        <w:rFonts w:ascii="Symbol" w:hAnsi="Symbol" w:hint="default"/>
      </w:rPr>
    </w:lvl>
    <w:lvl w:ilvl="7" w:tplc="18090003" w:tentative="1">
      <w:start w:val="1"/>
      <w:numFmt w:val="bullet"/>
      <w:lvlText w:val="o"/>
      <w:lvlJc w:val="left"/>
      <w:pPr>
        <w:ind w:left="6547" w:hanging="360"/>
      </w:pPr>
      <w:rPr>
        <w:rFonts w:ascii="Courier New" w:hAnsi="Courier New" w:cs="Courier New" w:hint="default"/>
      </w:rPr>
    </w:lvl>
    <w:lvl w:ilvl="8" w:tplc="18090005" w:tentative="1">
      <w:start w:val="1"/>
      <w:numFmt w:val="bullet"/>
      <w:lvlText w:val=""/>
      <w:lvlJc w:val="left"/>
      <w:pPr>
        <w:ind w:left="7267" w:hanging="360"/>
      </w:pPr>
      <w:rPr>
        <w:rFonts w:ascii="Wingdings" w:hAnsi="Wingdings" w:hint="default"/>
      </w:rPr>
    </w:lvl>
  </w:abstractNum>
  <w:abstractNum w:abstractNumId="1" w15:restartNumberingAfterBreak="0">
    <w:nsid w:val="029B162F"/>
    <w:multiLevelType w:val="hybridMultilevel"/>
    <w:tmpl w:val="C4440592"/>
    <w:lvl w:ilvl="0" w:tplc="1D80241C">
      <w:start w:val="1"/>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1323DB"/>
    <w:multiLevelType w:val="hybridMultilevel"/>
    <w:tmpl w:val="98A2F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480AB0"/>
    <w:multiLevelType w:val="multilevel"/>
    <w:tmpl w:val="A85AFE7E"/>
    <w:lvl w:ilvl="0">
      <w:start w:val="1"/>
      <w:numFmt w:val="decimal"/>
      <w:lvlText w:val="%1."/>
      <w:lvlJc w:val="left"/>
      <w:pPr>
        <w:ind w:left="1174" w:hanging="360"/>
      </w:pPr>
      <w:rPr>
        <w:rFonts w:ascii="Arial" w:eastAsiaTheme="majorEastAsia" w:hAnsi="Arial" w:cstheme="majorBidi"/>
        <w:sz w:val="24"/>
        <w:szCs w:val="24"/>
      </w:rPr>
    </w:lvl>
    <w:lvl w:ilvl="1">
      <w:start w:val="1"/>
      <w:numFmt w:val="decimal"/>
      <w:isLgl/>
      <w:lvlText w:val="%1.%2"/>
      <w:lvlJc w:val="left"/>
      <w:pPr>
        <w:ind w:left="1399" w:hanging="585"/>
      </w:pPr>
      <w:rPr>
        <w:rFonts w:ascii="Arial" w:hAnsi="Arial" w:cs="Arial" w:hint="default"/>
        <w:color w:val="auto"/>
      </w:rPr>
    </w:lvl>
    <w:lvl w:ilvl="2">
      <w:start w:val="1"/>
      <w:numFmt w:val="decimal"/>
      <w:isLgl/>
      <w:lvlText w:val="%1.%2.%3"/>
      <w:lvlJc w:val="left"/>
      <w:pPr>
        <w:ind w:left="1534" w:hanging="720"/>
      </w:pPr>
      <w:rPr>
        <w:rFonts w:hint="default"/>
        <w:color w:val="004D44"/>
      </w:rPr>
    </w:lvl>
    <w:lvl w:ilvl="3">
      <w:start w:val="1"/>
      <w:numFmt w:val="decimal"/>
      <w:isLgl/>
      <w:lvlText w:val="%1.%2.%3.%4"/>
      <w:lvlJc w:val="left"/>
      <w:pPr>
        <w:ind w:left="1894" w:hanging="1080"/>
      </w:pPr>
      <w:rPr>
        <w:rFonts w:hint="default"/>
        <w:color w:val="004D44"/>
      </w:rPr>
    </w:lvl>
    <w:lvl w:ilvl="4">
      <w:start w:val="1"/>
      <w:numFmt w:val="decimal"/>
      <w:isLgl/>
      <w:lvlText w:val="%1.%2.%3.%4.%5"/>
      <w:lvlJc w:val="left"/>
      <w:pPr>
        <w:ind w:left="1894" w:hanging="1080"/>
      </w:pPr>
      <w:rPr>
        <w:rFonts w:hint="default"/>
        <w:color w:val="004D44"/>
      </w:rPr>
    </w:lvl>
    <w:lvl w:ilvl="5">
      <w:start w:val="1"/>
      <w:numFmt w:val="decimal"/>
      <w:isLgl/>
      <w:lvlText w:val="%1.%2.%3.%4.%5.%6"/>
      <w:lvlJc w:val="left"/>
      <w:pPr>
        <w:ind w:left="2254" w:hanging="1440"/>
      </w:pPr>
      <w:rPr>
        <w:rFonts w:hint="default"/>
        <w:color w:val="004D44"/>
      </w:rPr>
    </w:lvl>
    <w:lvl w:ilvl="6">
      <w:start w:val="1"/>
      <w:numFmt w:val="decimal"/>
      <w:isLgl/>
      <w:lvlText w:val="%1.%2.%3.%4.%5.%6.%7"/>
      <w:lvlJc w:val="left"/>
      <w:pPr>
        <w:ind w:left="2254" w:hanging="1440"/>
      </w:pPr>
      <w:rPr>
        <w:rFonts w:hint="default"/>
        <w:color w:val="004D44"/>
      </w:rPr>
    </w:lvl>
    <w:lvl w:ilvl="7">
      <w:start w:val="1"/>
      <w:numFmt w:val="decimal"/>
      <w:isLgl/>
      <w:lvlText w:val="%1.%2.%3.%4.%5.%6.%7.%8"/>
      <w:lvlJc w:val="left"/>
      <w:pPr>
        <w:ind w:left="2614" w:hanging="1800"/>
      </w:pPr>
      <w:rPr>
        <w:rFonts w:hint="default"/>
        <w:color w:val="004D44"/>
      </w:rPr>
    </w:lvl>
    <w:lvl w:ilvl="8">
      <w:start w:val="1"/>
      <w:numFmt w:val="decimal"/>
      <w:isLgl/>
      <w:lvlText w:val="%1.%2.%3.%4.%5.%6.%7.%8.%9"/>
      <w:lvlJc w:val="left"/>
      <w:pPr>
        <w:ind w:left="2614" w:hanging="1800"/>
      </w:pPr>
      <w:rPr>
        <w:rFonts w:hint="default"/>
        <w:color w:val="004D44"/>
      </w:rPr>
    </w:lvl>
  </w:abstractNum>
  <w:abstractNum w:abstractNumId="4" w15:restartNumberingAfterBreak="0">
    <w:nsid w:val="148307F1"/>
    <w:multiLevelType w:val="hybridMultilevel"/>
    <w:tmpl w:val="3984098C"/>
    <w:lvl w:ilvl="0" w:tplc="020CF6EA">
      <w:start w:val="1"/>
      <w:numFmt w:val="lowerLetter"/>
      <w:lvlText w:val="(%1)"/>
      <w:lvlJc w:val="left"/>
      <w:pPr>
        <w:ind w:left="720" w:hanging="360"/>
      </w:pPr>
      <w:rPr>
        <w:rFonts w:eastAsia="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A912CF"/>
    <w:multiLevelType w:val="multilevel"/>
    <w:tmpl w:val="716462F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F47AD"/>
    <w:multiLevelType w:val="hybridMultilevel"/>
    <w:tmpl w:val="0F50ED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2426F1"/>
    <w:multiLevelType w:val="multilevel"/>
    <w:tmpl w:val="2B9C54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5593"/>
    <w:multiLevelType w:val="multilevel"/>
    <w:tmpl w:val="7C7E6E94"/>
    <w:lvl w:ilvl="0">
      <w:start w:val="2"/>
      <w:numFmt w:val="decimal"/>
      <w:lvlText w:val="%1"/>
      <w:lvlJc w:val="left"/>
      <w:pPr>
        <w:ind w:left="480" w:hanging="480"/>
      </w:pPr>
      <w:rPr>
        <w:rFonts w:eastAsiaTheme="minorHAnsi" w:hint="default"/>
      </w:rPr>
    </w:lvl>
    <w:lvl w:ilvl="1">
      <w:start w:val="1"/>
      <w:numFmt w:val="decimal"/>
      <w:lvlText w:val="%1.%2"/>
      <w:lvlJc w:val="left"/>
      <w:pPr>
        <w:ind w:left="510" w:hanging="480"/>
      </w:pPr>
      <w:rPr>
        <w:rFonts w:eastAsiaTheme="minorHAnsi" w:hint="default"/>
      </w:rPr>
    </w:lvl>
    <w:lvl w:ilvl="2">
      <w:start w:val="8"/>
      <w:numFmt w:val="decimal"/>
      <w:lvlText w:val="%1.%2.%3"/>
      <w:lvlJc w:val="left"/>
      <w:pPr>
        <w:ind w:left="780" w:hanging="720"/>
      </w:pPr>
      <w:rPr>
        <w:rFonts w:eastAsiaTheme="minorHAnsi" w:hint="default"/>
      </w:rPr>
    </w:lvl>
    <w:lvl w:ilvl="3">
      <w:start w:val="1"/>
      <w:numFmt w:val="decimal"/>
      <w:lvlText w:val="%1.%2.%3.%4"/>
      <w:lvlJc w:val="left"/>
      <w:pPr>
        <w:ind w:left="810" w:hanging="720"/>
      </w:pPr>
      <w:rPr>
        <w:rFonts w:eastAsiaTheme="minorHAnsi" w:hint="default"/>
      </w:rPr>
    </w:lvl>
    <w:lvl w:ilvl="4">
      <w:start w:val="1"/>
      <w:numFmt w:val="decimal"/>
      <w:lvlText w:val="%1.%2.%3.%4.%5"/>
      <w:lvlJc w:val="left"/>
      <w:pPr>
        <w:ind w:left="1200" w:hanging="1080"/>
      </w:pPr>
      <w:rPr>
        <w:rFonts w:eastAsiaTheme="minorHAnsi" w:hint="default"/>
      </w:rPr>
    </w:lvl>
    <w:lvl w:ilvl="5">
      <w:start w:val="1"/>
      <w:numFmt w:val="decimal"/>
      <w:lvlText w:val="%1.%2.%3.%4.%5.%6"/>
      <w:lvlJc w:val="left"/>
      <w:pPr>
        <w:ind w:left="1230" w:hanging="1080"/>
      </w:pPr>
      <w:rPr>
        <w:rFonts w:eastAsiaTheme="minorHAnsi" w:hint="default"/>
      </w:rPr>
    </w:lvl>
    <w:lvl w:ilvl="6">
      <w:start w:val="1"/>
      <w:numFmt w:val="decimal"/>
      <w:lvlText w:val="%1.%2.%3.%4.%5.%6.%7"/>
      <w:lvlJc w:val="left"/>
      <w:pPr>
        <w:ind w:left="1620" w:hanging="1440"/>
      </w:pPr>
      <w:rPr>
        <w:rFonts w:eastAsiaTheme="minorHAnsi" w:hint="default"/>
      </w:rPr>
    </w:lvl>
    <w:lvl w:ilvl="7">
      <w:start w:val="1"/>
      <w:numFmt w:val="decimal"/>
      <w:lvlText w:val="%1.%2.%3.%4.%5.%6.%7.%8"/>
      <w:lvlJc w:val="left"/>
      <w:pPr>
        <w:ind w:left="2010" w:hanging="1800"/>
      </w:pPr>
      <w:rPr>
        <w:rFonts w:eastAsiaTheme="minorHAnsi" w:hint="default"/>
      </w:rPr>
    </w:lvl>
    <w:lvl w:ilvl="8">
      <w:start w:val="1"/>
      <w:numFmt w:val="decimal"/>
      <w:lvlText w:val="%1.%2.%3.%4.%5.%6.%7.%8.%9"/>
      <w:lvlJc w:val="left"/>
      <w:pPr>
        <w:ind w:left="2040" w:hanging="1800"/>
      </w:pPr>
      <w:rPr>
        <w:rFonts w:eastAsiaTheme="minorHAnsi" w:hint="default"/>
      </w:rPr>
    </w:lvl>
  </w:abstractNum>
  <w:abstractNum w:abstractNumId="9" w15:restartNumberingAfterBreak="0">
    <w:nsid w:val="2A6D5E1D"/>
    <w:multiLevelType w:val="multilevel"/>
    <w:tmpl w:val="90A4820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53C90"/>
    <w:multiLevelType w:val="hybridMultilevel"/>
    <w:tmpl w:val="428A1B84"/>
    <w:lvl w:ilvl="0" w:tplc="18090017">
      <w:start w:val="1"/>
      <w:numFmt w:val="lowerLetter"/>
      <w:lvlText w:val="%1)"/>
      <w:lvlJc w:val="left"/>
      <w:pPr>
        <w:ind w:left="1637"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1" w15:restartNumberingAfterBreak="0">
    <w:nsid w:val="30E213F4"/>
    <w:multiLevelType w:val="multilevel"/>
    <w:tmpl w:val="A3522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84A66"/>
    <w:multiLevelType w:val="hybridMultilevel"/>
    <w:tmpl w:val="7026C2EA"/>
    <w:lvl w:ilvl="0" w:tplc="6EE23DBA">
      <w:start w:val="1"/>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35540DBC"/>
    <w:multiLevelType w:val="hybridMultilevel"/>
    <w:tmpl w:val="118A3C4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3B5A2DBE"/>
    <w:multiLevelType w:val="multilevel"/>
    <w:tmpl w:val="2A0EC1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AD04E1"/>
    <w:multiLevelType w:val="multilevel"/>
    <w:tmpl w:val="ADA2C9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8E1F6A"/>
    <w:multiLevelType w:val="hybridMultilevel"/>
    <w:tmpl w:val="40FED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1A66F7"/>
    <w:multiLevelType w:val="multilevel"/>
    <w:tmpl w:val="D2DE16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73517D"/>
    <w:multiLevelType w:val="hybridMultilevel"/>
    <w:tmpl w:val="032AB0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5C73DA"/>
    <w:multiLevelType w:val="hybridMultilevel"/>
    <w:tmpl w:val="2872F372"/>
    <w:lvl w:ilvl="0" w:tplc="6F4061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F14D50"/>
    <w:multiLevelType w:val="hybridMultilevel"/>
    <w:tmpl w:val="961EAB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9E624E0"/>
    <w:multiLevelType w:val="hybridMultilevel"/>
    <w:tmpl w:val="57224286"/>
    <w:lvl w:ilvl="0" w:tplc="3E6AC934">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2" w15:restartNumberingAfterBreak="0">
    <w:nsid w:val="6071086A"/>
    <w:multiLevelType w:val="multilevel"/>
    <w:tmpl w:val="B64C24C0"/>
    <w:lvl w:ilvl="0">
      <w:start w:val="1"/>
      <w:numFmt w:val="decimal"/>
      <w:lvlText w:val="%1."/>
      <w:lvlJc w:val="left"/>
      <w:pPr>
        <w:ind w:left="786"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0E2B0C"/>
    <w:multiLevelType w:val="multilevel"/>
    <w:tmpl w:val="7122C5C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4010DA"/>
    <w:multiLevelType w:val="multilevel"/>
    <w:tmpl w:val="62EE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1429E2"/>
    <w:multiLevelType w:val="hybridMultilevel"/>
    <w:tmpl w:val="DD9AF06A"/>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2D536D9"/>
    <w:multiLevelType w:val="multilevel"/>
    <w:tmpl w:val="C8B8E33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08054782">
    <w:abstractNumId w:val="22"/>
  </w:num>
  <w:num w:numId="2" w16cid:durableId="614602009">
    <w:abstractNumId w:val="21"/>
  </w:num>
  <w:num w:numId="3" w16cid:durableId="262764932">
    <w:abstractNumId w:val="10"/>
  </w:num>
  <w:num w:numId="4" w16cid:durableId="1742287574">
    <w:abstractNumId w:val="25"/>
  </w:num>
  <w:num w:numId="5" w16cid:durableId="2045059863">
    <w:abstractNumId w:val="15"/>
  </w:num>
  <w:num w:numId="6" w16cid:durableId="573709267">
    <w:abstractNumId w:val="5"/>
  </w:num>
  <w:num w:numId="7" w16cid:durableId="605776862">
    <w:abstractNumId w:val="20"/>
  </w:num>
  <w:num w:numId="8" w16cid:durableId="264388662">
    <w:abstractNumId w:val="0"/>
  </w:num>
  <w:num w:numId="9" w16cid:durableId="2092316589">
    <w:abstractNumId w:val="12"/>
  </w:num>
  <w:num w:numId="10" w16cid:durableId="1224490767">
    <w:abstractNumId w:val="7"/>
  </w:num>
  <w:num w:numId="11" w16cid:durableId="601500252">
    <w:abstractNumId w:val="24"/>
  </w:num>
  <w:num w:numId="12" w16cid:durableId="254942998">
    <w:abstractNumId w:val="11"/>
  </w:num>
  <w:num w:numId="13" w16cid:durableId="41180394">
    <w:abstractNumId w:val="19"/>
  </w:num>
  <w:num w:numId="14" w16cid:durableId="407650624">
    <w:abstractNumId w:val="18"/>
  </w:num>
  <w:num w:numId="15" w16cid:durableId="158929238">
    <w:abstractNumId w:val="8"/>
  </w:num>
  <w:num w:numId="16" w16cid:durableId="1826622496">
    <w:abstractNumId w:val="3"/>
  </w:num>
  <w:num w:numId="17" w16cid:durableId="1590694170">
    <w:abstractNumId w:val="13"/>
  </w:num>
  <w:num w:numId="18" w16cid:durableId="131099516">
    <w:abstractNumId w:val="9"/>
  </w:num>
  <w:num w:numId="19" w16cid:durableId="1615138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1447544">
    <w:abstractNumId w:val="14"/>
  </w:num>
  <w:num w:numId="21" w16cid:durableId="1356689209">
    <w:abstractNumId w:val="17"/>
  </w:num>
  <w:num w:numId="22" w16cid:durableId="566496351">
    <w:abstractNumId w:val="23"/>
  </w:num>
  <w:num w:numId="23" w16cid:durableId="241187024">
    <w:abstractNumId w:val="16"/>
  </w:num>
  <w:num w:numId="24" w16cid:durableId="1058552531">
    <w:abstractNumId w:val="26"/>
  </w:num>
  <w:num w:numId="25" w16cid:durableId="316881603">
    <w:abstractNumId w:val="2"/>
  </w:num>
  <w:num w:numId="26" w16cid:durableId="1585988275">
    <w:abstractNumId w:val="6"/>
  </w:num>
  <w:num w:numId="27" w16cid:durableId="1254677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79"/>
    <w:rsid w:val="000001D5"/>
    <w:rsid w:val="00000AD3"/>
    <w:rsid w:val="000025BB"/>
    <w:rsid w:val="00002AE7"/>
    <w:rsid w:val="00002E9E"/>
    <w:rsid w:val="000030AA"/>
    <w:rsid w:val="00003D43"/>
    <w:rsid w:val="00005E3D"/>
    <w:rsid w:val="00007A62"/>
    <w:rsid w:val="000108F5"/>
    <w:rsid w:val="000134C4"/>
    <w:rsid w:val="000138DD"/>
    <w:rsid w:val="00014491"/>
    <w:rsid w:val="00014DAB"/>
    <w:rsid w:val="00017555"/>
    <w:rsid w:val="00017FB9"/>
    <w:rsid w:val="00021097"/>
    <w:rsid w:val="0002156E"/>
    <w:rsid w:val="000217B0"/>
    <w:rsid w:val="00021BF2"/>
    <w:rsid w:val="00022363"/>
    <w:rsid w:val="0002311F"/>
    <w:rsid w:val="00023B7F"/>
    <w:rsid w:val="00024C16"/>
    <w:rsid w:val="00025FFC"/>
    <w:rsid w:val="00027D8A"/>
    <w:rsid w:val="0003023E"/>
    <w:rsid w:val="00032225"/>
    <w:rsid w:val="00032574"/>
    <w:rsid w:val="00032588"/>
    <w:rsid w:val="000338AB"/>
    <w:rsid w:val="0003486D"/>
    <w:rsid w:val="00036588"/>
    <w:rsid w:val="000370C8"/>
    <w:rsid w:val="000416FF"/>
    <w:rsid w:val="0004345E"/>
    <w:rsid w:val="00044CAF"/>
    <w:rsid w:val="00045132"/>
    <w:rsid w:val="000455B6"/>
    <w:rsid w:val="00045C95"/>
    <w:rsid w:val="00046921"/>
    <w:rsid w:val="00046CA9"/>
    <w:rsid w:val="000473B6"/>
    <w:rsid w:val="00047790"/>
    <w:rsid w:val="00052B45"/>
    <w:rsid w:val="000537E2"/>
    <w:rsid w:val="00053EF2"/>
    <w:rsid w:val="00054702"/>
    <w:rsid w:val="0005493D"/>
    <w:rsid w:val="000556C1"/>
    <w:rsid w:val="00056BA2"/>
    <w:rsid w:val="00057597"/>
    <w:rsid w:val="0005785D"/>
    <w:rsid w:val="00060D99"/>
    <w:rsid w:val="000612A7"/>
    <w:rsid w:val="00061C29"/>
    <w:rsid w:val="00061DFB"/>
    <w:rsid w:val="0006284B"/>
    <w:rsid w:val="00062958"/>
    <w:rsid w:val="00062CE3"/>
    <w:rsid w:val="000630C8"/>
    <w:rsid w:val="000631CA"/>
    <w:rsid w:val="0006347B"/>
    <w:rsid w:val="000643C6"/>
    <w:rsid w:val="0006488D"/>
    <w:rsid w:val="00065DCB"/>
    <w:rsid w:val="00067920"/>
    <w:rsid w:val="000730CC"/>
    <w:rsid w:val="0007377E"/>
    <w:rsid w:val="00073AF1"/>
    <w:rsid w:val="00076212"/>
    <w:rsid w:val="00076805"/>
    <w:rsid w:val="000768A8"/>
    <w:rsid w:val="00080B22"/>
    <w:rsid w:val="000819FF"/>
    <w:rsid w:val="000827EB"/>
    <w:rsid w:val="00084431"/>
    <w:rsid w:val="00084E3B"/>
    <w:rsid w:val="0008523C"/>
    <w:rsid w:val="000853F7"/>
    <w:rsid w:val="000857F1"/>
    <w:rsid w:val="00086CFE"/>
    <w:rsid w:val="000872D9"/>
    <w:rsid w:val="00087412"/>
    <w:rsid w:val="000876FD"/>
    <w:rsid w:val="00091632"/>
    <w:rsid w:val="000925F8"/>
    <w:rsid w:val="00092B46"/>
    <w:rsid w:val="00096AAD"/>
    <w:rsid w:val="00096FCB"/>
    <w:rsid w:val="00097526"/>
    <w:rsid w:val="00097B88"/>
    <w:rsid w:val="000A1169"/>
    <w:rsid w:val="000A15B4"/>
    <w:rsid w:val="000A180A"/>
    <w:rsid w:val="000A1F0D"/>
    <w:rsid w:val="000A2452"/>
    <w:rsid w:val="000A2651"/>
    <w:rsid w:val="000A278F"/>
    <w:rsid w:val="000A34CC"/>
    <w:rsid w:val="000A3CFD"/>
    <w:rsid w:val="000A4F64"/>
    <w:rsid w:val="000A6ABD"/>
    <w:rsid w:val="000A74AA"/>
    <w:rsid w:val="000B03AD"/>
    <w:rsid w:val="000B0B08"/>
    <w:rsid w:val="000B14D3"/>
    <w:rsid w:val="000B2893"/>
    <w:rsid w:val="000B3659"/>
    <w:rsid w:val="000B376A"/>
    <w:rsid w:val="000B4869"/>
    <w:rsid w:val="000B69BF"/>
    <w:rsid w:val="000B6E6A"/>
    <w:rsid w:val="000B73DF"/>
    <w:rsid w:val="000C0435"/>
    <w:rsid w:val="000C063A"/>
    <w:rsid w:val="000C0C71"/>
    <w:rsid w:val="000C1060"/>
    <w:rsid w:val="000C2627"/>
    <w:rsid w:val="000C5381"/>
    <w:rsid w:val="000C694F"/>
    <w:rsid w:val="000C6F20"/>
    <w:rsid w:val="000C7036"/>
    <w:rsid w:val="000C739C"/>
    <w:rsid w:val="000C7AEE"/>
    <w:rsid w:val="000D0736"/>
    <w:rsid w:val="000D08E1"/>
    <w:rsid w:val="000D21CE"/>
    <w:rsid w:val="000D35E0"/>
    <w:rsid w:val="000D42E5"/>
    <w:rsid w:val="000D5962"/>
    <w:rsid w:val="000D5994"/>
    <w:rsid w:val="000E0768"/>
    <w:rsid w:val="000E16EB"/>
    <w:rsid w:val="000E1C77"/>
    <w:rsid w:val="000E2068"/>
    <w:rsid w:val="000E2323"/>
    <w:rsid w:val="000E38B8"/>
    <w:rsid w:val="000E398A"/>
    <w:rsid w:val="000E4797"/>
    <w:rsid w:val="000E4F40"/>
    <w:rsid w:val="000E5C69"/>
    <w:rsid w:val="000E63D2"/>
    <w:rsid w:val="000E7391"/>
    <w:rsid w:val="000E766D"/>
    <w:rsid w:val="000F09DF"/>
    <w:rsid w:val="000F0F9D"/>
    <w:rsid w:val="000F1768"/>
    <w:rsid w:val="000F2AA9"/>
    <w:rsid w:val="000F2CC3"/>
    <w:rsid w:val="000F34A6"/>
    <w:rsid w:val="000F419D"/>
    <w:rsid w:val="000F4513"/>
    <w:rsid w:val="000F49B3"/>
    <w:rsid w:val="000F567F"/>
    <w:rsid w:val="000F63AD"/>
    <w:rsid w:val="000F7D4E"/>
    <w:rsid w:val="00100872"/>
    <w:rsid w:val="0010089B"/>
    <w:rsid w:val="00100F32"/>
    <w:rsid w:val="001011DA"/>
    <w:rsid w:val="00103C4A"/>
    <w:rsid w:val="00105C83"/>
    <w:rsid w:val="00105FA3"/>
    <w:rsid w:val="00106A87"/>
    <w:rsid w:val="00106C79"/>
    <w:rsid w:val="00106F12"/>
    <w:rsid w:val="0010765D"/>
    <w:rsid w:val="001078E7"/>
    <w:rsid w:val="00107DDC"/>
    <w:rsid w:val="00110812"/>
    <w:rsid w:val="00111484"/>
    <w:rsid w:val="00112703"/>
    <w:rsid w:val="00112A0C"/>
    <w:rsid w:val="001135BF"/>
    <w:rsid w:val="00113FBD"/>
    <w:rsid w:val="0011464B"/>
    <w:rsid w:val="00116D01"/>
    <w:rsid w:val="0011784D"/>
    <w:rsid w:val="0012177A"/>
    <w:rsid w:val="001225F1"/>
    <w:rsid w:val="00122CD6"/>
    <w:rsid w:val="001243CB"/>
    <w:rsid w:val="00126841"/>
    <w:rsid w:val="00126E87"/>
    <w:rsid w:val="00127B8A"/>
    <w:rsid w:val="00127D62"/>
    <w:rsid w:val="0013003C"/>
    <w:rsid w:val="0013039C"/>
    <w:rsid w:val="00130935"/>
    <w:rsid w:val="00130D5B"/>
    <w:rsid w:val="001315D1"/>
    <w:rsid w:val="001318F4"/>
    <w:rsid w:val="00131C81"/>
    <w:rsid w:val="00132831"/>
    <w:rsid w:val="00133218"/>
    <w:rsid w:val="0013345D"/>
    <w:rsid w:val="00133743"/>
    <w:rsid w:val="00133882"/>
    <w:rsid w:val="0013446C"/>
    <w:rsid w:val="00134640"/>
    <w:rsid w:val="00135A7E"/>
    <w:rsid w:val="001367F3"/>
    <w:rsid w:val="001376E1"/>
    <w:rsid w:val="00140EE4"/>
    <w:rsid w:val="00141D2E"/>
    <w:rsid w:val="001421EB"/>
    <w:rsid w:val="001423E4"/>
    <w:rsid w:val="00142B60"/>
    <w:rsid w:val="001436EA"/>
    <w:rsid w:val="00143E02"/>
    <w:rsid w:val="00144CEF"/>
    <w:rsid w:val="00145CF5"/>
    <w:rsid w:val="0014692A"/>
    <w:rsid w:val="00147A55"/>
    <w:rsid w:val="00147E0F"/>
    <w:rsid w:val="00153A77"/>
    <w:rsid w:val="00153BDF"/>
    <w:rsid w:val="0015439C"/>
    <w:rsid w:val="00154EA1"/>
    <w:rsid w:val="00154EEB"/>
    <w:rsid w:val="001556AD"/>
    <w:rsid w:val="001565B0"/>
    <w:rsid w:val="0015661D"/>
    <w:rsid w:val="00157052"/>
    <w:rsid w:val="00157DBF"/>
    <w:rsid w:val="00160F0A"/>
    <w:rsid w:val="00160FF8"/>
    <w:rsid w:val="0016190B"/>
    <w:rsid w:val="00161BA5"/>
    <w:rsid w:val="00161EDE"/>
    <w:rsid w:val="00162F5C"/>
    <w:rsid w:val="00163648"/>
    <w:rsid w:val="00164511"/>
    <w:rsid w:val="00164563"/>
    <w:rsid w:val="0016478B"/>
    <w:rsid w:val="0016594C"/>
    <w:rsid w:val="00165D1A"/>
    <w:rsid w:val="001667ED"/>
    <w:rsid w:val="001704E9"/>
    <w:rsid w:val="001704F5"/>
    <w:rsid w:val="00171016"/>
    <w:rsid w:val="0017112B"/>
    <w:rsid w:val="00171603"/>
    <w:rsid w:val="00172060"/>
    <w:rsid w:val="00172ADD"/>
    <w:rsid w:val="00173A69"/>
    <w:rsid w:val="0017482D"/>
    <w:rsid w:val="00176B79"/>
    <w:rsid w:val="0017737C"/>
    <w:rsid w:val="00177568"/>
    <w:rsid w:val="00177B5F"/>
    <w:rsid w:val="00177D20"/>
    <w:rsid w:val="001842BE"/>
    <w:rsid w:val="00184406"/>
    <w:rsid w:val="001854DD"/>
    <w:rsid w:val="00186448"/>
    <w:rsid w:val="00186594"/>
    <w:rsid w:val="00186FA3"/>
    <w:rsid w:val="001900DB"/>
    <w:rsid w:val="001902CE"/>
    <w:rsid w:val="001904DE"/>
    <w:rsid w:val="00190649"/>
    <w:rsid w:val="00190C3F"/>
    <w:rsid w:val="00191053"/>
    <w:rsid w:val="00191286"/>
    <w:rsid w:val="00191999"/>
    <w:rsid w:val="00191F8C"/>
    <w:rsid w:val="001926DF"/>
    <w:rsid w:val="00192C42"/>
    <w:rsid w:val="001942D7"/>
    <w:rsid w:val="001948B9"/>
    <w:rsid w:val="001954D8"/>
    <w:rsid w:val="0019559C"/>
    <w:rsid w:val="001960FA"/>
    <w:rsid w:val="00196ED9"/>
    <w:rsid w:val="00197007"/>
    <w:rsid w:val="001A1786"/>
    <w:rsid w:val="001A216B"/>
    <w:rsid w:val="001A2509"/>
    <w:rsid w:val="001A2B5B"/>
    <w:rsid w:val="001A2F6F"/>
    <w:rsid w:val="001A30B1"/>
    <w:rsid w:val="001A4101"/>
    <w:rsid w:val="001A44E3"/>
    <w:rsid w:val="001A5C1F"/>
    <w:rsid w:val="001A74D9"/>
    <w:rsid w:val="001A752C"/>
    <w:rsid w:val="001A7F6C"/>
    <w:rsid w:val="001B06DC"/>
    <w:rsid w:val="001B0810"/>
    <w:rsid w:val="001B0D0F"/>
    <w:rsid w:val="001B0EA0"/>
    <w:rsid w:val="001B1044"/>
    <w:rsid w:val="001B1AC0"/>
    <w:rsid w:val="001B1ACD"/>
    <w:rsid w:val="001B37EC"/>
    <w:rsid w:val="001B3A2D"/>
    <w:rsid w:val="001B4589"/>
    <w:rsid w:val="001B4BEC"/>
    <w:rsid w:val="001B52BA"/>
    <w:rsid w:val="001B6295"/>
    <w:rsid w:val="001B64F7"/>
    <w:rsid w:val="001B6BAB"/>
    <w:rsid w:val="001B7916"/>
    <w:rsid w:val="001B7975"/>
    <w:rsid w:val="001B7C1E"/>
    <w:rsid w:val="001C04CF"/>
    <w:rsid w:val="001C0C82"/>
    <w:rsid w:val="001C2ABE"/>
    <w:rsid w:val="001C316F"/>
    <w:rsid w:val="001C3331"/>
    <w:rsid w:val="001C389F"/>
    <w:rsid w:val="001C454A"/>
    <w:rsid w:val="001C5019"/>
    <w:rsid w:val="001C56F5"/>
    <w:rsid w:val="001C6DBE"/>
    <w:rsid w:val="001C76A8"/>
    <w:rsid w:val="001D1986"/>
    <w:rsid w:val="001D19CE"/>
    <w:rsid w:val="001D1D62"/>
    <w:rsid w:val="001D3499"/>
    <w:rsid w:val="001D34E9"/>
    <w:rsid w:val="001D49BD"/>
    <w:rsid w:val="001D5FAF"/>
    <w:rsid w:val="001D6468"/>
    <w:rsid w:val="001D6C55"/>
    <w:rsid w:val="001D744E"/>
    <w:rsid w:val="001D7456"/>
    <w:rsid w:val="001D7B99"/>
    <w:rsid w:val="001E029C"/>
    <w:rsid w:val="001E10E0"/>
    <w:rsid w:val="001E1597"/>
    <w:rsid w:val="001E16E4"/>
    <w:rsid w:val="001E1990"/>
    <w:rsid w:val="001E1AF7"/>
    <w:rsid w:val="001E1E0B"/>
    <w:rsid w:val="001E2BB5"/>
    <w:rsid w:val="001E2E16"/>
    <w:rsid w:val="001E3321"/>
    <w:rsid w:val="001E386A"/>
    <w:rsid w:val="001E3925"/>
    <w:rsid w:val="001E44AF"/>
    <w:rsid w:val="001E5B0E"/>
    <w:rsid w:val="001E5C15"/>
    <w:rsid w:val="001E778C"/>
    <w:rsid w:val="001E7F06"/>
    <w:rsid w:val="001F06F6"/>
    <w:rsid w:val="001F13ED"/>
    <w:rsid w:val="001F202E"/>
    <w:rsid w:val="001F2C6F"/>
    <w:rsid w:val="001F2CB9"/>
    <w:rsid w:val="001F2E36"/>
    <w:rsid w:val="001F3B7F"/>
    <w:rsid w:val="001F3C31"/>
    <w:rsid w:val="001F506B"/>
    <w:rsid w:val="001F6368"/>
    <w:rsid w:val="001F7D28"/>
    <w:rsid w:val="001F7E90"/>
    <w:rsid w:val="00201DAF"/>
    <w:rsid w:val="002026E9"/>
    <w:rsid w:val="00202901"/>
    <w:rsid w:val="00202E5D"/>
    <w:rsid w:val="002030F6"/>
    <w:rsid w:val="00203383"/>
    <w:rsid w:val="0020342B"/>
    <w:rsid w:val="00203A12"/>
    <w:rsid w:val="0020479E"/>
    <w:rsid w:val="00204800"/>
    <w:rsid w:val="00205C49"/>
    <w:rsid w:val="00206CB2"/>
    <w:rsid w:val="00207C5B"/>
    <w:rsid w:val="00210480"/>
    <w:rsid w:val="0021078D"/>
    <w:rsid w:val="00210922"/>
    <w:rsid w:val="00210BC5"/>
    <w:rsid w:val="002117BA"/>
    <w:rsid w:val="002126EA"/>
    <w:rsid w:val="00212799"/>
    <w:rsid w:val="00213437"/>
    <w:rsid w:val="002144C2"/>
    <w:rsid w:val="002153AF"/>
    <w:rsid w:val="00215BB9"/>
    <w:rsid w:val="00217355"/>
    <w:rsid w:val="0021769A"/>
    <w:rsid w:val="0021783B"/>
    <w:rsid w:val="00217C06"/>
    <w:rsid w:val="0022094C"/>
    <w:rsid w:val="00222177"/>
    <w:rsid w:val="00222AF1"/>
    <w:rsid w:val="00222B74"/>
    <w:rsid w:val="00222FE9"/>
    <w:rsid w:val="00224D1A"/>
    <w:rsid w:val="0022687B"/>
    <w:rsid w:val="00227822"/>
    <w:rsid w:val="002278DC"/>
    <w:rsid w:val="0023055E"/>
    <w:rsid w:val="00231EBB"/>
    <w:rsid w:val="002326B4"/>
    <w:rsid w:val="00233055"/>
    <w:rsid w:val="002338F6"/>
    <w:rsid w:val="00235D34"/>
    <w:rsid w:val="002364E3"/>
    <w:rsid w:val="002369CF"/>
    <w:rsid w:val="00236DD3"/>
    <w:rsid w:val="0023732A"/>
    <w:rsid w:val="00241CA2"/>
    <w:rsid w:val="00243042"/>
    <w:rsid w:val="00243833"/>
    <w:rsid w:val="00243FBE"/>
    <w:rsid w:val="00244316"/>
    <w:rsid w:val="00246183"/>
    <w:rsid w:val="00247117"/>
    <w:rsid w:val="00247659"/>
    <w:rsid w:val="00247788"/>
    <w:rsid w:val="002477DE"/>
    <w:rsid w:val="0025085E"/>
    <w:rsid w:val="0025118A"/>
    <w:rsid w:val="00252098"/>
    <w:rsid w:val="00252572"/>
    <w:rsid w:val="00252B8B"/>
    <w:rsid w:val="00253A5D"/>
    <w:rsid w:val="00253D2B"/>
    <w:rsid w:val="00253FDB"/>
    <w:rsid w:val="00254B51"/>
    <w:rsid w:val="00254B96"/>
    <w:rsid w:val="002556FD"/>
    <w:rsid w:val="0025672D"/>
    <w:rsid w:val="00256A1B"/>
    <w:rsid w:val="00256B8A"/>
    <w:rsid w:val="00260A29"/>
    <w:rsid w:val="00260CE3"/>
    <w:rsid w:val="002612A3"/>
    <w:rsid w:val="0026147D"/>
    <w:rsid w:val="0026182B"/>
    <w:rsid w:val="00261B66"/>
    <w:rsid w:val="00262129"/>
    <w:rsid w:val="0026212A"/>
    <w:rsid w:val="002625C2"/>
    <w:rsid w:val="002627D1"/>
    <w:rsid w:val="00262944"/>
    <w:rsid w:val="00262CCB"/>
    <w:rsid w:val="00262E8A"/>
    <w:rsid w:val="002637F5"/>
    <w:rsid w:val="0026431C"/>
    <w:rsid w:val="00264611"/>
    <w:rsid w:val="002700FD"/>
    <w:rsid w:val="0027014B"/>
    <w:rsid w:val="002701D5"/>
    <w:rsid w:val="0027020E"/>
    <w:rsid w:val="0027112D"/>
    <w:rsid w:val="0027121F"/>
    <w:rsid w:val="00271AF5"/>
    <w:rsid w:val="00272261"/>
    <w:rsid w:val="00272F32"/>
    <w:rsid w:val="002730DA"/>
    <w:rsid w:val="002732B7"/>
    <w:rsid w:val="00273C27"/>
    <w:rsid w:val="00275565"/>
    <w:rsid w:val="002760F0"/>
    <w:rsid w:val="0027619D"/>
    <w:rsid w:val="002800A5"/>
    <w:rsid w:val="00280756"/>
    <w:rsid w:val="00281B06"/>
    <w:rsid w:val="00282222"/>
    <w:rsid w:val="00282ED2"/>
    <w:rsid w:val="00283546"/>
    <w:rsid w:val="00285252"/>
    <w:rsid w:val="00286B4D"/>
    <w:rsid w:val="00287201"/>
    <w:rsid w:val="002876EE"/>
    <w:rsid w:val="00287877"/>
    <w:rsid w:val="0029025A"/>
    <w:rsid w:val="00290294"/>
    <w:rsid w:val="00290E48"/>
    <w:rsid w:val="00291010"/>
    <w:rsid w:val="00292C35"/>
    <w:rsid w:val="00293624"/>
    <w:rsid w:val="0029376C"/>
    <w:rsid w:val="00293824"/>
    <w:rsid w:val="0029383D"/>
    <w:rsid w:val="00293B32"/>
    <w:rsid w:val="00295281"/>
    <w:rsid w:val="0029532C"/>
    <w:rsid w:val="00295393"/>
    <w:rsid w:val="00296A18"/>
    <w:rsid w:val="002977FA"/>
    <w:rsid w:val="00297B14"/>
    <w:rsid w:val="002A1348"/>
    <w:rsid w:val="002A161F"/>
    <w:rsid w:val="002A167D"/>
    <w:rsid w:val="002A18EB"/>
    <w:rsid w:val="002A258C"/>
    <w:rsid w:val="002A2F7A"/>
    <w:rsid w:val="002A30E3"/>
    <w:rsid w:val="002A467E"/>
    <w:rsid w:val="002A489E"/>
    <w:rsid w:val="002A4E9B"/>
    <w:rsid w:val="002A4ED3"/>
    <w:rsid w:val="002A5592"/>
    <w:rsid w:val="002A5852"/>
    <w:rsid w:val="002A63C2"/>
    <w:rsid w:val="002A712E"/>
    <w:rsid w:val="002A7629"/>
    <w:rsid w:val="002A7A44"/>
    <w:rsid w:val="002B024D"/>
    <w:rsid w:val="002B05D4"/>
    <w:rsid w:val="002B0BE1"/>
    <w:rsid w:val="002B11D9"/>
    <w:rsid w:val="002B17BA"/>
    <w:rsid w:val="002B2720"/>
    <w:rsid w:val="002B2E49"/>
    <w:rsid w:val="002B2F1F"/>
    <w:rsid w:val="002B49D4"/>
    <w:rsid w:val="002B4C93"/>
    <w:rsid w:val="002B5D2E"/>
    <w:rsid w:val="002B5E7C"/>
    <w:rsid w:val="002B75D2"/>
    <w:rsid w:val="002C18C8"/>
    <w:rsid w:val="002C237E"/>
    <w:rsid w:val="002C2B53"/>
    <w:rsid w:val="002C344C"/>
    <w:rsid w:val="002C36AD"/>
    <w:rsid w:val="002C6756"/>
    <w:rsid w:val="002C76A4"/>
    <w:rsid w:val="002C799E"/>
    <w:rsid w:val="002D012D"/>
    <w:rsid w:val="002D082A"/>
    <w:rsid w:val="002D10C3"/>
    <w:rsid w:val="002D2477"/>
    <w:rsid w:val="002D2520"/>
    <w:rsid w:val="002D2BB1"/>
    <w:rsid w:val="002D33F1"/>
    <w:rsid w:val="002D3A24"/>
    <w:rsid w:val="002D42A5"/>
    <w:rsid w:val="002D4B49"/>
    <w:rsid w:val="002D5935"/>
    <w:rsid w:val="002D6075"/>
    <w:rsid w:val="002D651A"/>
    <w:rsid w:val="002D69B5"/>
    <w:rsid w:val="002D757E"/>
    <w:rsid w:val="002D7605"/>
    <w:rsid w:val="002D773B"/>
    <w:rsid w:val="002D7894"/>
    <w:rsid w:val="002D7A02"/>
    <w:rsid w:val="002E02A1"/>
    <w:rsid w:val="002E0448"/>
    <w:rsid w:val="002E14D0"/>
    <w:rsid w:val="002E1AF0"/>
    <w:rsid w:val="002E2268"/>
    <w:rsid w:val="002E2840"/>
    <w:rsid w:val="002E4AA1"/>
    <w:rsid w:val="002E6303"/>
    <w:rsid w:val="002E758C"/>
    <w:rsid w:val="002E7609"/>
    <w:rsid w:val="002E7C8E"/>
    <w:rsid w:val="002E7E3D"/>
    <w:rsid w:val="002F00B9"/>
    <w:rsid w:val="002F0BD8"/>
    <w:rsid w:val="002F142A"/>
    <w:rsid w:val="002F181A"/>
    <w:rsid w:val="002F231C"/>
    <w:rsid w:val="002F3037"/>
    <w:rsid w:val="002F30B4"/>
    <w:rsid w:val="002F324F"/>
    <w:rsid w:val="002F353C"/>
    <w:rsid w:val="002F49F2"/>
    <w:rsid w:val="002F5E0C"/>
    <w:rsid w:val="002F6486"/>
    <w:rsid w:val="002F720D"/>
    <w:rsid w:val="002F77EF"/>
    <w:rsid w:val="003000F4"/>
    <w:rsid w:val="00302921"/>
    <w:rsid w:val="00303CD8"/>
    <w:rsid w:val="003041B0"/>
    <w:rsid w:val="0030420C"/>
    <w:rsid w:val="003049BD"/>
    <w:rsid w:val="003051D2"/>
    <w:rsid w:val="00305804"/>
    <w:rsid w:val="00305FC1"/>
    <w:rsid w:val="0030635D"/>
    <w:rsid w:val="0030655A"/>
    <w:rsid w:val="00306BB7"/>
    <w:rsid w:val="00307180"/>
    <w:rsid w:val="0030757D"/>
    <w:rsid w:val="0030765A"/>
    <w:rsid w:val="00310F53"/>
    <w:rsid w:val="00311A13"/>
    <w:rsid w:val="00311DFE"/>
    <w:rsid w:val="00312C11"/>
    <w:rsid w:val="00314792"/>
    <w:rsid w:val="00317CD4"/>
    <w:rsid w:val="00320AB6"/>
    <w:rsid w:val="003216F0"/>
    <w:rsid w:val="00321A47"/>
    <w:rsid w:val="003223F5"/>
    <w:rsid w:val="003239A2"/>
    <w:rsid w:val="00324D93"/>
    <w:rsid w:val="00324FEF"/>
    <w:rsid w:val="003251F0"/>
    <w:rsid w:val="00325864"/>
    <w:rsid w:val="003259BC"/>
    <w:rsid w:val="0032602C"/>
    <w:rsid w:val="0032634F"/>
    <w:rsid w:val="003264EC"/>
    <w:rsid w:val="00326F73"/>
    <w:rsid w:val="003304C8"/>
    <w:rsid w:val="0033185C"/>
    <w:rsid w:val="00331FEE"/>
    <w:rsid w:val="00332B66"/>
    <w:rsid w:val="00333C44"/>
    <w:rsid w:val="00333D4B"/>
    <w:rsid w:val="00334710"/>
    <w:rsid w:val="00335CEF"/>
    <w:rsid w:val="003372BE"/>
    <w:rsid w:val="003377F0"/>
    <w:rsid w:val="00340220"/>
    <w:rsid w:val="003427C7"/>
    <w:rsid w:val="00342A9D"/>
    <w:rsid w:val="00342F0E"/>
    <w:rsid w:val="0034345B"/>
    <w:rsid w:val="003435B5"/>
    <w:rsid w:val="0034436F"/>
    <w:rsid w:val="00344A3A"/>
    <w:rsid w:val="00344CE5"/>
    <w:rsid w:val="003453FD"/>
    <w:rsid w:val="003455F7"/>
    <w:rsid w:val="00347913"/>
    <w:rsid w:val="0035061D"/>
    <w:rsid w:val="00350B94"/>
    <w:rsid w:val="00350FC1"/>
    <w:rsid w:val="003524D3"/>
    <w:rsid w:val="00352919"/>
    <w:rsid w:val="00353BCC"/>
    <w:rsid w:val="00354ED0"/>
    <w:rsid w:val="00354F04"/>
    <w:rsid w:val="00357B89"/>
    <w:rsid w:val="00360185"/>
    <w:rsid w:val="003601B6"/>
    <w:rsid w:val="00360237"/>
    <w:rsid w:val="00360397"/>
    <w:rsid w:val="00360C91"/>
    <w:rsid w:val="00360E4E"/>
    <w:rsid w:val="00360E5C"/>
    <w:rsid w:val="003615AB"/>
    <w:rsid w:val="00361C03"/>
    <w:rsid w:val="00362D1B"/>
    <w:rsid w:val="00363272"/>
    <w:rsid w:val="00363C02"/>
    <w:rsid w:val="00364278"/>
    <w:rsid w:val="003656EB"/>
    <w:rsid w:val="0036603E"/>
    <w:rsid w:val="00366381"/>
    <w:rsid w:val="003664BC"/>
    <w:rsid w:val="00366512"/>
    <w:rsid w:val="003679C8"/>
    <w:rsid w:val="00370BA7"/>
    <w:rsid w:val="00372C24"/>
    <w:rsid w:val="00372DB9"/>
    <w:rsid w:val="00373266"/>
    <w:rsid w:val="00373355"/>
    <w:rsid w:val="003734C6"/>
    <w:rsid w:val="00374A41"/>
    <w:rsid w:val="00374ABA"/>
    <w:rsid w:val="00374AFC"/>
    <w:rsid w:val="00374CF0"/>
    <w:rsid w:val="00374DC9"/>
    <w:rsid w:val="00375234"/>
    <w:rsid w:val="003762F7"/>
    <w:rsid w:val="00376FA3"/>
    <w:rsid w:val="003777EC"/>
    <w:rsid w:val="00381E96"/>
    <w:rsid w:val="00382BDE"/>
    <w:rsid w:val="0038311C"/>
    <w:rsid w:val="00383545"/>
    <w:rsid w:val="00383578"/>
    <w:rsid w:val="00383615"/>
    <w:rsid w:val="00383C8F"/>
    <w:rsid w:val="00383CF5"/>
    <w:rsid w:val="00383EA3"/>
    <w:rsid w:val="00384432"/>
    <w:rsid w:val="0038496C"/>
    <w:rsid w:val="00384A6E"/>
    <w:rsid w:val="00386834"/>
    <w:rsid w:val="003911E4"/>
    <w:rsid w:val="00391313"/>
    <w:rsid w:val="00391485"/>
    <w:rsid w:val="00391E9D"/>
    <w:rsid w:val="0039255D"/>
    <w:rsid w:val="00393E8B"/>
    <w:rsid w:val="003943D6"/>
    <w:rsid w:val="00394788"/>
    <w:rsid w:val="003960CD"/>
    <w:rsid w:val="00396A04"/>
    <w:rsid w:val="00396E16"/>
    <w:rsid w:val="00397848"/>
    <w:rsid w:val="00397AD1"/>
    <w:rsid w:val="00397C14"/>
    <w:rsid w:val="003A037B"/>
    <w:rsid w:val="003A1D48"/>
    <w:rsid w:val="003A2CD2"/>
    <w:rsid w:val="003A3455"/>
    <w:rsid w:val="003A34AE"/>
    <w:rsid w:val="003A37EF"/>
    <w:rsid w:val="003A5D3F"/>
    <w:rsid w:val="003A6EC1"/>
    <w:rsid w:val="003A7930"/>
    <w:rsid w:val="003A7C82"/>
    <w:rsid w:val="003A7CDA"/>
    <w:rsid w:val="003A7D6A"/>
    <w:rsid w:val="003B0533"/>
    <w:rsid w:val="003B0846"/>
    <w:rsid w:val="003B099E"/>
    <w:rsid w:val="003B2E38"/>
    <w:rsid w:val="003B3F05"/>
    <w:rsid w:val="003B4A52"/>
    <w:rsid w:val="003B53C2"/>
    <w:rsid w:val="003B5826"/>
    <w:rsid w:val="003B6008"/>
    <w:rsid w:val="003B6094"/>
    <w:rsid w:val="003B64AA"/>
    <w:rsid w:val="003B6D8C"/>
    <w:rsid w:val="003B70E2"/>
    <w:rsid w:val="003C0104"/>
    <w:rsid w:val="003C073E"/>
    <w:rsid w:val="003C08ED"/>
    <w:rsid w:val="003C09D7"/>
    <w:rsid w:val="003C24BA"/>
    <w:rsid w:val="003C280D"/>
    <w:rsid w:val="003C3269"/>
    <w:rsid w:val="003C3853"/>
    <w:rsid w:val="003C5140"/>
    <w:rsid w:val="003C71D8"/>
    <w:rsid w:val="003D0669"/>
    <w:rsid w:val="003D07F0"/>
    <w:rsid w:val="003D09C4"/>
    <w:rsid w:val="003D10B6"/>
    <w:rsid w:val="003D1337"/>
    <w:rsid w:val="003D1BDF"/>
    <w:rsid w:val="003D2A8E"/>
    <w:rsid w:val="003D3D31"/>
    <w:rsid w:val="003D43CA"/>
    <w:rsid w:val="003D45AA"/>
    <w:rsid w:val="003D494F"/>
    <w:rsid w:val="003D49D8"/>
    <w:rsid w:val="003D5D2E"/>
    <w:rsid w:val="003D62C5"/>
    <w:rsid w:val="003D65F9"/>
    <w:rsid w:val="003D6D61"/>
    <w:rsid w:val="003D7357"/>
    <w:rsid w:val="003E079D"/>
    <w:rsid w:val="003E238A"/>
    <w:rsid w:val="003E3A0F"/>
    <w:rsid w:val="003E4F4F"/>
    <w:rsid w:val="003E582D"/>
    <w:rsid w:val="003E6781"/>
    <w:rsid w:val="003E6AAC"/>
    <w:rsid w:val="003E6C03"/>
    <w:rsid w:val="003E6E27"/>
    <w:rsid w:val="003E7F9A"/>
    <w:rsid w:val="003F1428"/>
    <w:rsid w:val="003F19B4"/>
    <w:rsid w:val="003F2405"/>
    <w:rsid w:val="003F32D7"/>
    <w:rsid w:val="003F496D"/>
    <w:rsid w:val="003F5D16"/>
    <w:rsid w:val="003F6067"/>
    <w:rsid w:val="003F63E1"/>
    <w:rsid w:val="003F6DE7"/>
    <w:rsid w:val="003F7AAA"/>
    <w:rsid w:val="003F7C2D"/>
    <w:rsid w:val="003F7E27"/>
    <w:rsid w:val="003F7EDD"/>
    <w:rsid w:val="00400508"/>
    <w:rsid w:val="00401436"/>
    <w:rsid w:val="00402054"/>
    <w:rsid w:val="00402667"/>
    <w:rsid w:val="004029ED"/>
    <w:rsid w:val="00402A93"/>
    <w:rsid w:val="0040325C"/>
    <w:rsid w:val="00403AED"/>
    <w:rsid w:val="00403EE1"/>
    <w:rsid w:val="00404721"/>
    <w:rsid w:val="004048B0"/>
    <w:rsid w:val="004062F4"/>
    <w:rsid w:val="00406B9B"/>
    <w:rsid w:val="004075FE"/>
    <w:rsid w:val="00407707"/>
    <w:rsid w:val="00410BC6"/>
    <w:rsid w:val="00411081"/>
    <w:rsid w:val="00412C5A"/>
    <w:rsid w:val="0041392C"/>
    <w:rsid w:val="00413DC1"/>
    <w:rsid w:val="00414625"/>
    <w:rsid w:val="0041478E"/>
    <w:rsid w:val="00414A92"/>
    <w:rsid w:val="00414D11"/>
    <w:rsid w:val="004157E5"/>
    <w:rsid w:val="00415D4A"/>
    <w:rsid w:val="00416732"/>
    <w:rsid w:val="00417150"/>
    <w:rsid w:val="00417352"/>
    <w:rsid w:val="00417447"/>
    <w:rsid w:val="004175DF"/>
    <w:rsid w:val="00420101"/>
    <w:rsid w:val="00420908"/>
    <w:rsid w:val="00421587"/>
    <w:rsid w:val="004217C2"/>
    <w:rsid w:val="004218FA"/>
    <w:rsid w:val="00421E06"/>
    <w:rsid w:val="0042266C"/>
    <w:rsid w:val="00424379"/>
    <w:rsid w:val="00425621"/>
    <w:rsid w:val="00426215"/>
    <w:rsid w:val="00426460"/>
    <w:rsid w:val="0042781C"/>
    <w:rsid w:val="00427B00"/>
    <w:rsid w:val="004303F1"/>
    <w:rsid w:val="00430413"/>
    <w:rsid w:val="00430F62"/>
    <w:rsid w:val="00431D6D"/>
    <w:rsid w:val="0043368E"/>
    <w:rsid w:val="00433723"/>
    <w:rsid w:val="00433C61"/>
    <w:rsid w:val="00434F7F"/>
    <w:rsid w:val="0043541E"/>
    <w:rsid w:val="004356ED"/>
    <w:rsid w:val="0043706A"/>
    <w:rsid w:val="004378F6"/>
    <w:rsid w:val="00437D9C"/>
    <w:rsid w:val="004402BD"/>
    <w:rsid w:val="004410C6"/>
    <w:rsid w:val="004413F3"/>
    <w:rsid w:val="0044208F"/>
    <w:rsid w:val="00442C59"/>
    <w:rsid w:val="00442D40"/>
    <w:rsid w:val="00443455"/>
    <w:rsid w:val="00443B9F"/>
    <w:rsid w:val="00443BE0"/>
    <w:rsid w:val="004441C5"/>
    <w:rsid w:val="00446822"/>
    <w:rsid w:val="0045033E"/>
    <w:rsid w:val="00450DB5"/>
    <w:rsid w:val="004511EB"/>
    <w:rsid w:val="0045155A"/>
    <w:rsid w:val="00453710"/>
    <w:rsid w:val="00453846"/>
    <w:rsid w:val="004538F1"/>
    <w:rsid w:val="00455100"/>
    <w:rsid w:val="004554FB"/>
    <w:rsid w:val="00455D63"/>
    <w:rsid w:val="0046080F"/>
    <w:rsid w:val="00460C09"/>
    <w:rsid w:val="00460FAC"/>
    <w:rsid w:val="004614C8"/>
    <w:rsid w:val="00461591"/>
    <w:rsid w:val="0046174F"/>
    <w:rsid w:val="00462C87"/>
    <w:rsid w:val="0046379D"/>
    <w:rsid w:val="0046410C"/>
    <w:rsid w:val="004669B1"/>
    <w:rsid w:val="00466FFE"/>
    <w:rsid w:val="004678C2"/>
    <w:rsid w:val="0047006D"/>
    <w:rsid w:val="0047031E"/>
    <w:rsid w:val="0047070C"/>
    <w:rsid w:val="0047091D"/>
    <w:rsid w:val="004713FC"/>
    <w:rsid w:val="004716B4"/>
    <w:rsid w:val="0047353C"/>
    <w:rsid w:val="00474ACF"/>
    <w:rsid w:val="004770DF"/>
    <w:rsid w:val="00477E33"/>
    <w:rsid w:val="00481257"/>
    <w:rsid w:val="00481A9B"/>
    <w:rsid w:val="00481AEC"/>
    <w:rsid w:val="00481E73"/>
    <w:rsid w:val="004826B8"/>
    <w:rsid w:val="00482C87"/>
    <w:rsid w:val="00484214"/>
    <w:rsid w:val="004847BC"/>
    <w:rsid w:val="0048546F"/>
    <w:rsid w:val="00485677"/>
    <w:rsid w:val="004861AD"/>
    <w:rsid w:val="004869BD"/>
    <w:rsid w:val="0048757D"/>
    <w:rsid w:val="00487E48"/>
    <w:rsid w:val="00491E55"/>
    <w:rsid w:val="00492DCC"/>
    <w:rsid w:val="0049362D"/>
    <w:rsid w:val="0049386C"/>
    <w:rsid w:val="00494F19"/>
    <w:rsid w:val="00496253"/>
    <w:rsid w:val="00496463"/>
    <w:rsid w:val="004A004A"/>
    <w:rsid w:val="004A0B5E"/>
    <w:rsid w:val="004A19C9"/>
    <w:rsid w:val="004A2767"/>
    <w:rsid w:val="004A27A9"/>
    <w:rsid w:val="004A2BAA"/>
    <w:rsid w:val="004A2C6A"/>
    <w:rsid w:val="004A467E"/>
    <w:rsid w:val="004A4C50"/>
    <w:rsid w:val="004A586A"/>
    <w:rsid w:val="004A65FE"/>
    <w:rsid w:val="004A6FD3"/>
    <w:rsid w:val="004A724E"/>
    <w:rsid w:val="004A7B23"/>
    <w:rsid w:val="004A7CFD"/>
    <w:rsid w:val="004B1304"/>
    <w:rsid w:val="004B22F7"/>
    <w:rsid w:val="004B231B"/>
    <w:rsid w:val="004B3230"/>
    <w:rsid w:val="004B3B6B"/>
    <w:rsid w:val="004B419C"/>
    <w:rsid w:val="004B433B"/>
    <w:rsid w:val="004B43F3"/>
    <w:rsid w:val="004B5EA9"/>
    <w:rsid w:val="004B6B4C"/>
    <w:rsid w:val="004B7323"/>
    <w:rsid w:val="004B737B"/>
    <w:rsid w:val="004B7B8E"/>
    <w:rsid w:val="004B7CC0"/>
    <w:rsid w:val="004C0319"/>
    <w:rsid w:val="004C0D2E"/>
    <w:rsid w:val="004C1170"/>
    <w:rsid w:val="004C24BF"/>
    <w:rsid w:val="004C2756"/>
    <w:rsid w:val="004C2760"/>
    <w:rsid w:val="004C2956"/>
    <w:rsid w:val="004C3393"/>
    <w:rsid w:val="004C37E3"/>
    <w:rsid w:val="004C3947"/>
    <w:rsid w:val="004C3A1F"/>
    <w:rsid w:val="004C3C2B"/>
    <w:rsid w:val="004C4998"/>
    <w:rsid w:val="004C4EDE"/>
    <w:rsid w:val="004C5826"/>
    <w:rsid w:val="004C5F20"/>
    <w:rsid w:val="004D008E"/>
    <w:rsid w:val="004D08BE"/>
    <w:rsid w:val="004D14D5"/>
    <w:rsid w:val="004D1928"/>
    <w:rsid w:val="004D2481"/>
    <w:rsid w:val="004D4B57"/>
    <w:rsid w:val="004D55D5"/>
    <w:rsid w:val="004D645A"/>
    <w:rsid w:val="004D676B"/>
    <w:rsid w:val="004D6B61"/>
    <w:rsid w:val="004D710B"/>
    <w:rsid w:val="004D758B"/>
    <w:rsid w:val="004D7874"/>
    <w:rsid w:val="004D7CF5"/>
    <w:rsid w:val="004E27ED"/>
    <w:rsid w:val="004E3977"/>
    <w:rsid w:val="004E3E12"/>
    <w:rsid w:val="004E3F0E"/>
    <w:rsid w:val="004E45DE"/>
    <w:rsid w:val="004E553E"/>
    <w:rsid w:val="004E66B2"/>
    <w:rsid w:val="004E7279"/>
    <w:rsid w:val="004E73F1"/>
    <w:rsid w:val="004F177A"/>
    <w:rsid w:val="004F1C74"/>
    <w:rsid w:val="004F2148"/>
    <w:rsid w:val="004F2F71"/>
    <w:rsid w:val="004F3089"/>
    <w:rsid w:val="004F3DED"/>
    <w:rsid w:val="004F4D5F"/>
    <w:rsid w:val="004F4FAB"/>
    <w:rsid w:val="004F5282"/>
    <w:rsid w:val="004F6E61"/>
    <w:rsid w:val="005019B6"/>
    <w:rsid w:val="00501A6B"/>
    <w:rsid w:val="00502281"/>
    <w:rsid w:val="005022BA"/>
    <w:rsid w:val="00502808"/>
    <w:rsid w:val="00503B05"/>
    <w:rsid w:val="005045D2"/>
    <w:rsid w:val="005048EE"/>
    <w:rsid w:val="00504995"/>
    <w:rsid w:val="00505199"/>
    <w:rsid w:val="00505E33"/>
    <w:rsid w:val="00506D3C"/>
    <w:rsid w:val="005071F7"/>
    <w:rsid w:val="0050723F"/>
    <w:rsid w:val="005073FC"/>
    <w:rsid w:val="00507786"/>
    <w:rsid w:val="005078DD"/>
    <w:rsid w:val="00510530"/>
    <w:rsid w:val="005110DA"/>
    <w:rsid w:val="0051122D"/>
    <w:rsid w:val="005118EE"/>
    <w:rsid w:val="00511ACA"/>
    <w:rsid w:val="00512573"/>
    <w:rsid w:val="00513301"/>
    <w:rsid w:val="0051350B"/>
    <w:rsid w:val="00513E91"/>
    <w:rsid w:val="00515566"/>
    <w:rsid w:val="005170D5"/>
    <w:rsid w:val="0052046E"/>
    <w:rsid w:val="0052227D"/>
    <w:rsid w:val="00522A42"/>
    <w:rsid w:val="00522BCC"/>
    <w:rsid w:val="0052324F"/>
    <w:rsid w:val="00523C35"/>
    <w:rsid w:val="00523DC0"/>
    <w:rsid w:val="00523DD1"/>
    <w:rsid w:val="00524017"/>
    <w:rsid w:val="00524781"/>
    <w:rsid w:val="00524C0F"/>
    <w:rsid w:val="00524F3A"/>
    <w:rsid w:val="005252AC"/>
    <w:rsid w:val="005255F4"/>
    <w:rsid w:val="00526485"/>
    <w:rsid w:val="00526C57"/>
    <w:rsid w:val="00527179"/>
    <w:rsid w:val="00527FA6"/>
    <w:rsid w:val="00530B7B"/>
    <w:rsid w:val="00531979"/>
    <w:rsid w:val="005319B4"/>
    <w:rsid w:val="005322AA"/>
    <w:rsid w:val="00532624"/>
    <w:rsid w:val="0053267B"/>
    <w:rsid w:val="00532E55"/>
    <w:rsid w:val="00533CBD"/>
    <w:rsid w:val="00536279"/>
    <w:rsid w:val="00536B9B"/>
    <w:rsid w:val="00537C35"/>
    <w:rsid w:val="005403C2"/>
    <w:rsid w:val="00542149"/>
    <w:rsid w:val="00542377"/>
    <w:rsid w:val="00542DF5"/>
    <w:rsid w:val="00542F87"/>
    <w:rsid w:val="005438B2"/>
    <w:rsid w:val="00543FA7"/>
    <w:rsid w:val="00544A77"/>
    <w:rsid w:val="00544BCD"/>
    <w:rsid w:val="00546891"/>
    <w:rsid w:val="0054734C"/>
    <w:rsid w:val="00547A8F"/>
    <w:rsid w:val="00547A9F"/>
    <w:rsid w:val="00551379"/>
    <w:rsid w:val="00551B52"/>
    <w:rsid w:val="00551D55"/>
    <w:rsid w:val="00552748"/>
    <w:rsid w:val="005542F8"/>
    <w:rsid w:val="0055506C"/>
    <w:rsid w:val="005553E1"/>
    <w:rsid w:val="005555A8"/>
    <w:rsid w:val="00555E54"/>
    <w:rsid w:val="00556380"/>
    <w:rsid w:val="00556775"/>
    <w:rsid w:val="00557EEA"/>
    <w:rsid w:val="00560EBC"/>
    <w:rsid w:val="0056146F"/>
    <w:rsid w:val="005619C4"/>
    <w:rsid w:val="005621FD"/>
    <w:rsid w:val="005624E5"/>
    <w:rsid w:val="00562771"/>
    <w:rsid w:val="00562CFF"/>
    <w:rsid w:val="00564B46"/>
    <w:rsid w:val="00566BF2"/>
    <w:rsid w:val="00566DB5"/>
    <w:rsid w:val="005709DF"/>
    <w:rsid w:val="0057142E"/>
    <w:rsid w:val="00573C63"/>
    <w:rsid w:val="00574B8A"/>
    <w:rsid w:val="00574F0D"/>
    <w:rsid w:val="00576661"/>
    <w:rsid w:val="00576974"/>
    <w:rsid w:val="00576F98"/>
    <w:rsid w:val="00577EBE"/>
    <w:rsid w:val="00580BF0"/>
    <w:rsid w:val="005819D3"/>
    <w:rsid w:val="00581EF4"/>
    <w:rsid w:val="00581FF7"/>
    <w:rsid w:val="005823CA"/>
    <w:rsid w:val="00582A1E"/>
    <w:rsid w:val="00583481"/>
    <w:rsid w:val="00584F5D"/>
    <w:rsid w:val="00585305"/>
    <w:rsid w:val="005871D8"/>
    <w:rsid w:val="00587F28"/>
    <w:rsid w:val="0059056C"/>
    <w:rsid w:val="0059229C"/>
    <w:rsid w:val="00592A80"/>
    <w:rsid w:val="00593F80"/>
    <w:rsid w:val="00595AE2"/>
    <w:rsid w:val="00595CB3"/>
    <w:rsid w:val="00595F3E"/>
    <w:rsid w:val="005967A3"/>
    <w:rsid w:val="00596E05"/>
    <w:rsid w:val="005974CE"/>
    <w:rsid w:val="005A0499"/>
    <w:rsid w:val="005A12F6"/>
    <w:rsid w:val="005A14BD"/>
    <w:rsid w:val="005A1809"/>
    <w:rsid w:val="005A21EA"/>
    <w:rsid w:val="005A25E1"/>
    <w:rsid w:val="005A3134"/>
    <w:rsid w:val="005A3B4B"/>
    <w:rsid w:val="005A43B9"/>
    <w:rsid w:val="005A4767"/>
    <w:rsid w:val="005A498D"/>
    <w:rsid w:val="005A5050"/>
    <w:rsid w:val="005A5200"/>
    <w:rsid w:val="005A55CE"/>
    <w:rsid w:val="005A5C60"/>
    <w:rsid w:val="005A7282"/>
    <w:rsid w:val="005A7A63"/>
    <w:rsid w:val="005A7D1F"/>
    <w:rsid w:val="005B00C4"/>
    <w:rsid w:val="005B0755"/>
    <w:rsid w:val="005B24CD"/>
    <w:rsid w:val="005B2CB7"/>
    <w:rsid w:val="005B33B6"/>
    <w:rsid w:val="005B37D4"/>
    <w:rsid w:val="005B3DEE"/>
    <w:rsid w:val="005B3F12"/>
    <w:rsid w:val="005B4909"/>
    <w:rsid w:val="005B57C1"/>
    <w:rsid w:val="005B57C7"/>
    <w:rsid w:val="005B5F0F"/>
    <w:rsid w:val="005B6335"/>
    <w:rsid w:val="005B6B75"/>
    <w:rsid w:val="005B6C98"/>
    <w:rsid w:val="005B787C"/>
    <w:rsid w:val="005B7F70"/>
    <w:rsid w:val="005C00CC"/>
    <w:rsid w:val="005C0914"/>
    <w:rsid w:val="005C0DE5"/>
    <w:rsid w:val="005C13EF"/>
    <w:rsid w:val="005C4FBF"/>
    <w:rsid w:val="005C5631"/>
    <w:rsid w:val="005D118F"/>
    <w:rsid w:val="005D2DF2"/>
    <w:rsid w:val="005D353A"/>
    <w:rsid w:val="005D5285"/>
    <w:rsid w:val="005D5440"/>
    <w:rsid w:val="005D5923"/>
    <w:rsid w:val="005E01B0"/>
    <w:rsid w:val="005E1C03"/>
    <w:rsid w:val="005E2F28"/>
    <w:rsid w:val="005E3149"/>
    <w:rsid w:val="005E35FC"/>
    <w:rsid w:val="005E3772"/>
    <w:rsid w:val="005E3D3A"/>
    <w:rsid w:val="005E3DB5"/>
    <w:rsid w:val="005E4A51"/>
    <w:rsid w:val="005E4CF0"/>
    <w:rsid w:val="005E632C"/>
    <w:rsid w:val="005E6AC7"/>
    <w:rsid w:val="005E748B"/>
    <w:rsid w:val="005E7634"/>
    <w:rsid w:val="005F20FE"/>
    <w:rsid w:val="005F21C9"/>
    <w:rsid w:val="005F280D"/>
    <w:rsid w:val="005F2B1E"/>
    <w:rsid w:val="005F37F4"/>
    <w:rsid w:val="005F38D7"/>
    <w:rsid w:val="005F3C83"/>
    <w:rsid w:val="005F435B"/>
    <w:rsid w:val="005F4C74"/>
    <w:rsid w:val="005F5472"/>
    <w:rsid w:val="005F5643"/>
    <w:rsid w:val="005F6A10"/>
    <w:rsid w:val="00604214"/>
    <w:rsid w:val="00604F0B"/>
    <w:rsid w:val="006057AB"/>
    <w:rsid w:val="006065EB"/>
    <w:rsid w:val="0060798D"/>
    <w:rsid w:val="00607E35"/>
    <w:rsid w:val="00611211"/>
    <w:rsid w:val="00611310"/>
    <w:rsid w:val="006128F6"/>
    <w:rsid w:val="006144C9"/>
    <w:rsid w:val="00614B62"/>
    <w:rsid w:val="00614D54"/>
    <w:rsid w:val="00615745"/>
    <w:rsid w:val="00615977"/>
    <w:rsid w:val="00615C06"/>
    <w:rsid w:val="00615DEA"/>
    <w:rsid w:val="00616065"/>
    <w:rsid w:val="0062034C"/>
    <w:rsid w:val="00621C91"/>
    <w:rsid w:val="006224FB"/>
    <w:rsid w:val="00622E89"/>
    <w:rsid w:val="006232F8"/>
    <w:rsid w:val="00624D89"/>
    <w:rsid w:val="006250BA"/>
    <w:rsid w:val="00625BCF"/>
    <w:rsid w:val="00626D87"/>
    <w:rsid w:val="0062701C"/>
    <w:rsid w:val="00627434"/>
    <w:rsid w:val="00627DDB"/>
    <w:rsid w:val="00627DF0"/>
    <w:rsid w:val="00631B9C"/>
    <w:rsid w:val="00633431"/>
    <w:rsid w:val="0063379F"/>
    <w:rsid w:val="006353A2"/>
    <w:rsid w:val="00635F83"/>
    <w:rsid w:val="00636D9A"/>
    <w:rsid w:val="00636E1E"/>
    <w:rsid w:val="00637146"/>
    <w:rsid w:val="006376DD"/>
    <w:rsid w:val="00637AE5"/>
    <w:rsid w:val="0064027E"/>
    <w:rsid w:val="00640841"/>
    <w:rsid w:val="00640E3A"/>
    <w:rsid w:val="00641554"/>
    <w:rsid w:val="006415E0"/>
    <w:rsid w:val="00642663"/>
    <w:rsid w:val="0064284B"/>
    <w:rsid w:val="00642ACB"/>
    <w:rsid w:val="00642F93"/>
    <w:rsid w:val="00643145"/>
    <w:rsid w:val="006434DC"/>
    <w:rsid w:val="0064385C"/>
    <w:rsid w:val="0064528C"/>
    <w:rsid w:val="00645F7D"/>
    <w:rsid w:val="006460D2"/>
    <w:rsid w:val="00646956"/>
    <w:rsid w:val="00647124"/>
    <w:rsid w:val="006477C4"/>
    <w:rsid w:val="006478B6"/>
    <w:rsid w:val="00647917"/>
    <w:rsid w:val="0065020A"/>
    <w:rsid w:val="0065059E"/>
    <w:rsid w:val="00651173"/>
    <w:rsid w:val="00652067"/>
    <w:rsid w:val="006521B9"/>
    <w:rsid w:val="006530F5"/>
    <w:rsid w:val="00653310"/>
    <w:rsid w:val="00654001"/>
    <w:rsid w:val="00654EF5"/>
    <w:rsid w:val="006557C0"/>
    <w:rsid w:val="006564A4"/>
    <w:rsid w:val="00657B0E"/>
    <w:rsid w:val="00657EDA"/>
    <w:rsid w:val="00657EDE"/>
    <w:rsid w:val="0066252D"/>
    <w:rsid w:val="00663C3E"/>
    <w:rsid w:val="006645B1"/>
    <w:rsid w:val="00664B07"/>
    <w:rsid w:val="0066560F"/>
    <w:rsid w:val="00665A3F"/>
    <w:rsid w:val="00665C7C"/>
    <w:rsid w:val="00665C92"/>
    <w:rsid w:val="00666477"/>
    <w:rsid w:val="00666863"/>
    <w:rsid w:val="006672AD"/>
    <w:rsid w:val="006675D1"/>
    <w:rsid w:val="00667B6A"/>
    <w:rsid w:val="006702B4"/>
    <w:rsid w:val="006712A1"/>
    <w:rsid w:val="006713C6"/>
    <w:rsid w:val="00671F1A"/>
    <w:rsid w:val="00672446"/>
    <w:rsid w:val="006730D1"/>
    <w:rsid w:val="00673375"/>
    <w:rsid w:val="00673393"/>
    <w:rsid w:val="0067379A"/>
    <w:rsid w:val="00673B01"/>
    <w:rsid w:val="00674A1F"/>
    <w:rsid w:val="00674D30"/>
    <w:rsid w:val="00675D06"/>
    <w:rsid w:val="00675D08"/>
    <w:rsid w:val="00675F32"/>
    <w:rsid w:val="006766FA"/>
    <w:rsid w:val="00677BF9"/>
    <w:rsid w:val="006804AC"/>
    <w:rsid w:val="00681177"/>
    <w:rsid w:val="0068118B"/>
    <w:rsid w:val="00681334"/>
    <w:rsid w:val="00681428"/>
    <w:rsid w:val="00681A02"/>
    <w:rsid w:val="0068247B"/>
    <w:rsid w:val="006843BA"/>
    <w:rsid w:val="00685D16"/>
    <w:rsid w:val="00686042"/>
    <w:rsid w:val="00687BC0"/>
    <w:rsid w:val="00690371"/>
    <w:rsid w:val="006905EA"/>
    <w:rsid w:val="00690815"/>
    <w:rsid w:val="00691430"/>
    <w:rsid w:val="00691538"/>
    <w:rsid w:val="00692153"/>
    <w:rsid w:val="0069225C"/>
    <w:rsid w:val="00693A8D"/>
    <w:rsid w:val="00693C13"/>
    <w:rsid w:val="00693D40"/>
    <w:rsid w:val="00694D63"/>
    <w:rsid w:val="00694F62"/>
    <w:rsid w:val="00695299"/>
    <w:rsid w:val="00695764"/>
    <w:rsid w:val="00695B07"/>
    <w:rsid w:val="006968DF"/>
    <w:rsid w:val="00697B03"/>
    <w:rsid w:val="006A1332"/>
    <w:rsid w:val="006A33C1"/>
    <w:rsid w:val="006A4102"/>
    <w:rsid w:val="006A4817"/>
    <w:rsid w:val="006A4C79"/>
    <w:rsid w:val="006A54C3"/>
    <w:rsid w:val="006A5610"/>
    <w:rsid w:val="006A5613"/>
    <w:rsid w:val="006A6BC2"/>
    <w:rsid w:val="006A726C"/>
    <w:rsid w:val="006A7D80"/>
    <w:rsid w:val="006B0F47"/>
    <w:rsid w:val="006B1292"/>
    <w:rsid w:val="006B1C9E"/>
    <w:rsid w:val="006B452F"/>
    <w:rsid w:val="006B4E0E"/>
    <w:rsid w:val="006B6391"/>
    <w:rsid w:val="006B6483"/>
    <w:rsid w:val="006B6995"/>
    <w:rsid w:val="006B726F"/>
    <w:rsid w:val="006C01FD"/>
    <w:rsid w:val="006C03F9"/>
    <w:rsid w:val="006C0D4A"/>
    <w:rsid w:val="006C1195"/>
    <w:rsid w:val="006C1B52"/>
    <w:rsid w:val="006C1C6E"/>
    <w:rsid w:val="006C28B8"/>
    <w:rsid w:val="006C2AFD"/>
    <w:rsid w:val="006C2BE1"/>
    <w:rsid w:val="006C2ED1"/>
    <w:rsid w:val="006C3495"/>
    <w:rsid w:val="006C4AB7"/>
    <w:rsid w:val="006C5DCB"/>
    <w:rsid w:val="006C7885"/>
    <w:rsid w:val="006C7CBB"/>
    <w:rsid w:val="006C7D07"/>
    <w:rsid w:val="006D0F4E"/>
    <w:rsid w:val="006D2666"/>
    <w:rsid w:val="006D2F7E"/>
    <w:rsid w:val="006D32AE"/>
    <w:rsid w:val="006D36AD"/>
    <w:rsid w:val="006D3FD5"/>
    <w:rsid w:val="006D401E"/>
    <w:rsid w:val="006D5009"/>
    <w:rsid w:val="006D5D2D"/>
    <w:rsid w:val="006D6189"/>
    <w:rsid w:val="006D619A"/>
    <w:rsid w:val="006D66B4"/>
    <w:rsid w:val="006D6F80"/>
    <w:rsid w:val="006E02E7"/>
    <w:rsid w:val="006E1C11"/>
    <w:rsid w:val="006E1C67"/>
    <w:rsid w:val="006E1D4D"/>
    <w:rsid w:val="006E35A4"/>
    <w:rsid w:val="006E528F"/>
    <w:rsid w:val="006E55DC"/>
    <w:rsid w:val="006E568C"/>
    <w:rsid w:val="006E6C2A"/>
    <w:rsid w:val="006E7A53"/>
    <w:rsid w:val="006F0E66"/>
    <w:rsid w:val="006F1193"/>
    <w:rsid w:val="006F1388"/>
    <w:rsid w:val="006F16B4"/>
    <w:rsid w:val="006F3B64"/>
    <w:rsid w:val="006F3E81"/>
    <w:rsid w:val="006F44C3"/>
    <w:rsid w:val="006F4656"/>
    <w:rsid w:val="006F5562"/>
    <w:rsid w:val="007008F7"/>
    <w:rsid w:val="00700DF5"/>
    <w:rsid w:val="00701009"/>
    <w:rsid w:val="007013FE"/>
    <w:rsid w:val="00702219"/>
    <w:rsid w:val="00702664"/>
    <w:rsid w:val="007027C6"/>
    <w:rsid w:val="00703888"/>
    <w:rsid w:val="00704936"/>
    <w:rsid w:val="00704FC0"/>
    <w:rsid w:val="00705B35"/>
    <w:rsid w:val="00707722"/>
    <w:rsid w:val="0070776A"/>
    <w:rsid w:val="007103FE"/>
    <w:rsid w:val="0071061F"/>
    <w:rsid w:val="0071096A"/>
    <w:rsid w:val="007124F7"/>
    <w:rsid w:val="00712895"/>
    <w:rsid w:val="00713A48"/>
    <w:rsid w:val="00713DEA"/>
    <w:rsid w:val="00713F6A"/>
    <w:rsid w:val="007143E2"/>
    <w:rsid w:val="00715029"/>
    <w:rsid w:val="007150D9"/>
    <w:rsid w:val="00715C0D"/>
    <w:rsid w:val="00715E69"/>
    <w:rsid w:val="00716501"/>
    <w:rsid w:val="00716671"/>
    <w:rsid w:val="007166A7"/>
    <w:rsid w:val="007174B8"/>
    <w:rsid w:val="007206B1"/>
    <w:rsid w:val="00722193"/>
    <w:rsid w:val="007222C1"/>
    <w:rsid w:val="0072311D"/>
    <w:rsid w:val="00723F5B"/>
    <w:rsid w:val="0072433F"/>
    <w:rsid w:val="007268F5"/>
    <w:rsid w:val="007269DE"/>
    <w:rsid w:val="00726A1B"/>
    <w:rsid w:val="007272A5"/>
    <w:rsid w:val="00727B55"/>
    <w:rsid w:val="00727F50"/>
    <w:rsid w:val="00730628"/>
    <w:rsid w:val="0073158D"/>
    <w:rsid w:val="007320F1"/>
    <w:rsid w:val="00733BD5"/>
    <w:rsid w:val="007344B5"/>
    <w:rsid w:val="00734538"/>
    <w:rsid w:val="00735375"/>
    <w:rsid w:val="0073556D"/>
    <w:rsid w:val="00735608"/>
    <w:rsid w:val="00735637"/>
    <w:rsid w:val="00740DD2"/>
    <w:rsid w:val="00740DF1"/>
    <w:rsid w:val="00741F64"/>
    <w:rsid w:val="00744331"/>
    <w:rsid w:val="007443E4"/>
    <w:rsid w:val="00745475"/>
    <w:rsid w:val="00746098"/>
    <w:rsid w:val="00746643"/>
    <w:rsid w:val="00747FD0"/>
    <w:rsid w:val="00750934"/>
    <w:rsid w:val="007521AD"/>
    <w:rsid w:val="00752715"/>
    <w:rsid w:val="00753BE1"/>
    <w:rsid w:val="00753E67"/>
    <w:rsid w:val="00755923"/>
    <w:rsid w:val="0075693F"/>
    <w:rsid w:val="00756AFF"/>
    <w:rsid w:val="007571B5"/>
    <w:rsid w:val="007577DF"/>
    <w:rsid w:val="00757BEF"/>
    <w:rsid w:val="00760107"/>
    <w:rsid w:val="0076048F"/>
    <w:rsid w:val="00760F5E"/>
    <w:rsid w:val="0076139F"/>
    <w:rsid w:val="00763D02"/>
    <w:rsid w:val="00764490"/>
    <w:rsid w:val="00765278"/>
    <w:rsid w:val="007656A3"/>
    <w:rsid w:val="0076590E"/>
    <w:rsid w:val="00765F91"/>
    <w:rsid w:val="0076654A"/>
    <w:rsid w:val="00767FD0"/>
    <w:rsid w:val="0077137D"/>
    <w:rsid w:val="007714F6"/>
    <w:rsid w:val="00771864"/>
    <w:rsid w:val="007719E0"/>
    <w:rsid w:val="00771B19"/>
    <w:rsid w:val="00771D70"/>
    <w:rsid w:val="007722F9"/>
    <w:rsid w:val="007739B9"/>
    <w:rsid w:val="00773D63"/>
    <w:rsid w:val="00774861"/>
    <w:rsid w:val="007749D9"/>
    <w:rsid w:val="0077726E"/>
    <w:rsid w:val="007805AA"/>
    <w:rsid w:val="007807E6"/>
    <w:rsid w:val="007825CD"/>
    <w:rsid w:val="00782926"/>
    <w:rsid w:val="00783697"/>
    <w:rsid w:val="00783D82"/>
    <w:rsid w:val="007840A0"/>
    <w:rsid w:val="007841C6"/>
    <w:rsid w:val="007843E0"/>
    <w:rsid w:val="00784D25"/>
    <w:rsid w:val="00785600"/>
    <w:rsid w:val="00786361"/>
    <w:rsid w:val="007868F9"/>
    <w:rsid w:val="0078757E"/>
    <w:rsid w:val="007876BA"/>
    <w:rsid w:val="00787DAF"/>
    <w:rsid w:val="00790EAA"/>
    <w:rsid w:val="007912AB"/>
    <w:rsid w:val="00791B6B"/>
    <w:rsid w:val="0079239A"/>
    <w:rsid w:val="00793B60"/>
    <w:rsid w:val="00793B8D"/>
    <w:rsid w:val="007944BE"/>
    <w:rsid w:val="007944EF"/>
    <w:rsid w:val="007961C8"/>
    <w:rsid w:val="0079760F"/>
    <w:rsid w:val="007979B8"/>
    <w:rsid w:val="007A0B41"/>
    <w:rsid w:val="007A1EE3"/>
    <w:rsid w:val="007A23AB"/>
    <w:rsid w:val="007A5ABD"/>
    <w:rsid w:val="007A5C00"/>
    <w:rsid w:val="007A7DD0"/>
    <w:rsid w:val="007B03A6"/>
    <w:rsid w:val="007B0963"/>
    <w:rsid w:val="007B1B92"/>
    <w:rsid w:val="007B285C"/>
    <w:rsid w:val="007B3145"/>
    <w:rsid w:val="007B3668"/>
    <w:rsid w:val="007B4E1B"/>
    <w:rsid w:val="007B56F9"/>
    <w:rsid w:val="007B574A"/>
    <w:rsid w:val="007B5FF3"/>
    <w:rsid w:val="007B67C7"/>
    <w:rsid w:val="007B6AB2"/>
    <w:rsid w:val="007B753E"/>
    <w:rsid w:val="007B7E3C"/>
    <w:rsid w:val="007C00C1"/>
    <w:rsid w:val="007C1A68"/>
    <w:rsid w:val="007C2FED"/>
    <w:rsid w:val="007C3D47"/>
    <w:rsid w:val="007C4662"/>
    <w:rsid w:val="007C4A8D"/>
    <w:rsid w:val="007C55C0"/>
    <w:rsid w:val="007C5624"/>
    <w:rsid w:val="007C56A9"/>
    <w:rsid w:val="007C5A62"/>
    <w:rsid w:val="007C63F9"/>
    <w:rsid w:val="007D1477"/>
    <w:rsid w:val="007D19D0"/>
    <w:rsid w:val="007D1E16"/>
    <w:rsid w:val="007D3E73"/>
    <w:rsid w:val="007D4C99"/>
    <w:rsid w:val="007D4EBD"/>
    <w:rsid w:val="007D55FE"/>
    <w:rsid w:val="007D69F2"/>
    <w:rsid w:val="007D73D3"/>
    <w:rsid w:val="007E00A6"/>
    <w:rsid w:val="007E14E7"/>
    <w:rsid w:val="007E1778"/>
    <w:rsid w:val="007E1C30"/>
    <w:rsid w:val="007E21EC"/>
    <w:rsid w:val="007E280F"/>
    <w:rsid w:val="007E3D15"/>
    <w:rsid w:val="007E4090"/>
    <w:rsid w:val="007E5245"/>
    <w:rsid w:val="007E5AD9"/>
    <w:rsid w:val="007E5E75"/>
    <w:rsid w:val="007E617D"/>
    <w:rsid w:val="007E6AC6"/>
    <w:rsid w:val="007E726D"/>
    <w:rsid w:val="007E72E0"/>
    <w:rsid w:val="007E765B"/>
    <w:rsid w:val="007F009F"/>
    <w:rsid w:val="007F0139"/>
    <w:rsid w:val="007F0B58"/>
    <w:rsid w:val="007F0DE1"/>
    <w:rsid w:val="007F157A"/>
    <w:rsid w:val="007F2B3A"/>
    <w:rsid w:val="007F4DA1"/>
    <w:rsid w:val="007F6713"/>
    <w:rsid w:val="007F6C70"/>
    <w:rsid w:val="007F7138"/>
    <w:rsid w:val="007F761C"/>
    <w:rsid w:val="007F7E12"/>
    <w:rsid w:val="00800A0F"/>
    <w:rsid w:val="0080104C"/>
    <w:rsid w:val="0080189F"/>
    <w:rsid w:val="00801D0F"/>
    <w:rsid w:val="0080482B"/>
    <w:rsid w:val="00804BCB"/>
    <w:rsid w:val="00804FC5"/>
    <w:rsid w:val="0080537B"/>
    <w:rsid w:val="00805AB0"/>
    <w:rsid w:val="00806D36"/>
    <w:rsid w:val="008079A6"/>
    <w:rsid w:val="00810141"/>
    <w:rsid w:val="00811B31"/>
    <w:rsid w:val="00813313"/>
    <w:rsid w:val="0081369E"/>
    <w:rsid w:val="008139BD"/>
    <w:rsid w:val="008144E5"/>
    <w:rsid w:val="0081470E"/>
    <w:rsid w:val="00814BFF"/>
    <w:rsid w:val="00814D0A"/>
    <w:rsid w:val="00815073"/>
    <w:rsid w:val="00816151"/>
    <w:rsid w:val="008167A4"/>
    <w:rsid w:val="008168A2"/>
    <w:rsid w:val="008175EB"/>
    <w:rsid w:val="00820AE1"/>
    <w:rsid w:val="00820FA5"/>
    <w:rsid w:val="00820FF6"/>
    <w:rsid w:val="00821BDE"/>
    <w:rsid w:val="00821DF5"/>
    <w:rsid w:val="00822285"/>
    <w:rsid w:val="0082247E"/>
    <w:rsid w:val="00822535"/>
    <w:rsid w:val="008243CE"/>
    <w:rsid w:val="0082609B"/>
    <w:rsid w:val="00827BEA"/>
    <w:rsid w:val="00830113"/>
    <w:rsid w:val="00830430"/>
    <w:rsid w:val="00830902"/>
    <w:rsid w:val="008319BA"/>
    <w:rsid w:val="00832070"/>
    <w:rsid w:val="00833064"/>
    <w:rsid w:val="0083349B"/>
    <w:rsid w:val="008336A4"/>
    <w:rsid w:val="008338D3"/>
    <w:rsid w:val="0083439D"/>
    <w:rsid w:val="0083496D"/>
    <w:rsid w:val="008350D1"/>
    <w:rsid w:val="0083520B"/>
    <w:rsid w:val="0083659D"/>
    <w:rsid w:val="0083668B"/>
    <w:rsid w:val="00836BD4"/>
    <w:rsid w:val="00837011"/>
    <w:rsid w:val="008379B7"/>
    <w:rsid w:val="00840A79"/>
    <w:rsid w:val="00840D83"/>
    <w:rsid w:val="00841760"/>
    <w:rsid w:val="00841B72"/>
    <w:rsid w:val="00842975"/>
    <w:rsid w:val="00842B0E"/>
    <w:rsid w:val="00843106"/>
    <w:rsid w:val="00843341"/>
    <w:rsid w:val="00844A2E"/>
    <w:rsid w:val="008450FF"/>
    <w:rsid w:val="00845964"/>
    <w:rsid w:val="00846935"/>
    <w:rsid w:val="008473AC"/>
    <w:rsid w:val="00847E26"/>
    <w:rsid w:val="00850CBE"/>
    <w:rsid w:val="00851E5B"/>
    <w:rsid w:val="00852812"/>
    <w:rsid w:val="00852A05"/>
    <w:rsid w:val="00853A69"/>
    <w:rsid w:val="00854326"/>
    <w:rsid w:val="00854466"/>
    <w:rsid w:val="00854AD5"/>
    <w:rsid w:val="00860508"/>
    <w:rsid w:val="008613EE"/>
    <w:rsid w:val="00861C7A"/>
    <w:rsid w:val="008621FA"/>
    <w:rsid w:val="008637A3"/>
    <w:rsid w:val="008643BC"/>
    <w:rsid w:val="00864F3D"/>
    <w:rsid w:val="00865A7F"/>
    <w:rsid w:val="00866E2D"/>
    <w:rsid w:val="008672A8"/>
    <w:rsid w:val="00867536"/>
    <w:rsid w:val="00867786"/>
    <w:rsid w:val="00867C09"/>
    <w:rsid w:val="00870099"/>
    <w:rsid w:val="00870672"/>
    <w:rsid w:val="0087073D"/>
    <w:rsid w:val="00870EAA"/>
    <w:rsid w:val="00873014"/>
    <w:rsid w:val="00873196"/>
    <w:rsid w:val="008747CE"/>
    <w:rsid w:val="00874A3B"/>
    <w:rsid w:val="00874C86"/>
    <w:rsid w:val="0087640A"/>
    <w:rsid w:val="00876B23"/>
    <w:rsid w:val="008774CF"/>
    <w:rsid w:val="00877BC7"/>
    <w:rsid w:val="008812DF"/>
    <w:rsid w:val="00881D40"/>
    <w:rsid w:val="00882BFD"/>
    <w:rsid w:val="00884B12"/>
    <w:rsid w:val="008853C0"/>
    <w:rsid w:val="00886772"/>
    <w:rsid w:val="00887578"/>
    <w:rsid w:val="00887C74"/>
    <w:rsid w:val="00887CA4"/>
    <w:rsid w:val="00890575"/>
    <w:rsid w:val="00890B62"/>
    <w:rsid w:val="008916CC"/>
    <w:rsid w:val="00891B71"/>
    <w:rsid w:val="00891EE8"/>
    <w:rsid w:val="00893901"/>
    <w:rsid w:val="0089484C"/>
    <w:rsid w:val="00894970"/>
    <w:rsid w:val="00895082"/>
    <w:rsid w:val="0089599C"/>
    <w:rsid w:val="00896A4C"/>
    <w:rsid w:val="008A0675"/>
    <w:rsid w:val="008A0840"/>
    <w:rsid w:val="008A0CD1"/>
    <w:rsid w:val="008A15BC"/>
    <w:rsid w:val="008A1A70"/>
    <w:rsid w:val="008A1F4D"/>
    <w:rsid w:val="008A206F"/>
    <w:rsid w:val="008A370C"/>
    <w:rsid w:val="008A37AF"/>
    <w:rsid w:val="008A4C7B"/>
    <w:rsid w:val="008A4C81"/>
    <w:rsid w:val="008A6734"/>
    <w:rsid w:val="008A7149"/>
    <w:rsid w:val="008B15CB"/>
    <w:rsid w:val="008B1B77"/>
    <w:rsid w:val="008B2298"/>
    <w:rsid w:val="008B35ED"/>
    <w:rsid w:val="008B4385"/>
    <w:rsid w:val="008B5C6F"/>
    <w:rsid w:val="008B5C70"/>
    <w:rsid w:val="008B5D4D"/>
    <w:rsid w:val="008B6961"/>
    <w:rsid w:val="008B6BC5"/>
    <w:rsid w:val="008B72F1"/>
    <w:rsid w:val="008C115A"/>
    <w:rsid w:val="008C133D"/>
    <w:rsid w:val="008C13EB"/>
    <w:rsid w:val="008C1F08"/>
    <w:rsid w:val="008C2589"/>
    <w:rsid w:val="008C61F8"/>
    <w:rsid w:val="008C651F"/>
    <w:rsid w:val="008D032E"/>
    <w:rsid w:val="008D085A"/>
    <w:rsid w:val="008D29A0"/>
    <w:rsid w:val="008D2DEB"/>
    <w:rsid w:val="008D3199"/>
    <w:rsid w:val="008D370F"/>
    <w:rsid w:val="008D3857"/>
    <w:rsid w:val="008D3DE5"/>
    <w:rsid w:val="008D49D3"/>
    <w:rsid w:val="008D5AE4"/>
    <w:rsid w:val="008D7828"/>
    <w:rsid w:val="008D7EC7"/>
    <w:rsid w:val="008E0D48"/>
    <w:rsid w:val="008E119D"/>
    <w:rsid w:val="008E2175"/>
    <w:rsid w:val="008E2B31"/>
    <w:rsid w:val="008E324B"/>
    <w:rsid w:val="008E3795"/>
    <w:rsid w:val="008E3DC7"/>
    <w:rsid w:val="008E3F0C"/>
    <w:rsid w:val="008E4394"/>
    <w:rsid w:val="008E4C7E"/>
    <w:rsid w:val="008E5123"/>
    <w:rsid w:val="008E5FFC"/>
    <w:rsid w:val="008E6242"/>
    <w:rsid w:val="008E63A0"/>
    <w:rsid w:val="008E6CCD"/>
    <w:rsid w:val="008E78AC"/>
    <w:rsid w:val="008E7CB2"/>
    <w:rsid w:val="008F0BBE"/>
    <w:rsid w:val="008F1204"/>
    <w:rsid w:val="008F1889"/>
    <w:rsid w:val="008F217D"/>
    <w:rsid w:val="008F2C24"/>
    <w:rsid w:val="008F2C64"/>
    <w:rsid w:val="008F564A"/>
    <w:rsid w:val="008F6749"/>
    <w:rsid w:val="008F7AFF"/>
    <w:rsid w:val="0090046B"/>
    <w:rsid w:val="00900FCA"/>
    <w:rsid w:val="009012B7"/>
    <w:rsid w:val="00901808"/>
    <w:rsid w:val="0090242E"/>
    <w:rsid w:val="009033BD"/>
    <w:rsid w:val="00903E93"/>
    <w:rsid w:val="00904AFF"/>
    <w:rsid w:val="0090582E"/>
    <w:rsid w:val="00906512"/>
    <w:rsid w:val="009069B1"/>
    <w:rsid w:val="00906F51"/>
    <w:rsid w:val="00907E35"/>
    <w:rsid w:val="009111F4"/>
    <w:rsid w:val="00911769"/>
    <w:rsid w:val="0091389E"/>
    <w:rsid w:val="00914170"/>
    <w:rsid w:val="00915182"/>
    <w:rsid w:val="00915835"/>
    <w:rsid w:val="0091637F"/>
    <w:rsid w:val="009204DA"/>
    <w:rsid w:val="009206B7"/>
    <w:rsid w:val="00920ED9"/>
    <w:rsid w:val="0092150F"/>
    <w:rsid w:val="009218C9"/>
    <w:rsid w:val="00923ADF"/>
    <w:rsid w:val="00924185"/>
    <w:rsid w:val="00924A79"/>
    <w:rsid w:val="00924C93"/>
    <w:rsid w:val="00924CDC"/>
    <w:rsid w:val="00925CBF"/>
    <w:rsid w:val="00926B4E"/>
    <w:rsid w:val="00926F60"/>
    <w:rsid w:val="009274E8"/>
    <w:rsid w:val="009302F8"/>
    <w:rsid w:val="0093059B"/>
    <w:rsid w:val="00930967"/>
    <w:rsid w:val="00930EAE"/>
    <w:rsid w:val="009312C8"/>
    <w:rsid w:val="00931C86"/>
    <w:rsid w:val="00931D80"/>
    <w:rsid w:val="00933CA2"/>
    <w:rsid w:val="00934B7B"/>
    <w:rsid w:val="009350D4"/>
    <w:rsid w:val="009364DC"/>
    <w:rsid w:val="0094013F"/>
    <w:rsid w:val="00941005"/>
    <w:rsid w:val="0094112E"/>
    <w:rsid w:val="00941537"/>
    <w:rsid w:val="009422D5"/>
    <w:rsid w:val="00943431"/>
    <w:rsid w:val="00943537"/>
    <w:rsid w:val="009443FC"/>
    <w:rsid w:val="009447D9"/>
    <w:rsid w:val="00944FB3"/>
    <w:rsid w:val="0094635E"/>
    <w:rsid w:val="009466C7"/>
    <w:rsid w:val="00946E3B"/>
    <w:rsid w:val="00947B8C"/>
    <w:rsid w:val="00947C21"/>
    <w:rsid w:val="00950B1E"/>
    <w:rsid w:val="00950C67"/>
    <w:rsid w:val="00951A83"/>
    <w:rsid w:val="00955495"/>
    <w:rsid w:val="00955BAF"/>
    <w:rsid w:val="0096167A"/>
    <w:rsid w:val="00961F63"/>
    <w:rsid w:val="009625A8"/>
    <w:rsid w:val="00962864"/>
    <w:rsid w:val="00962FF0"/>
    <w:rsid w:val="00963296"/>
    <w:rsid w:val="009633AA"/>
    <w:rsid w:val="0096563A"/>
    <w:rsid w:val="00967D9C"/>
    <w:rsid w:val="009711A3"/>
    <w:rsid w:val="009713B5"/>
    <w:rsid w:val="00971873"/>
    <w:rsid w:val="00972E4B"/>
    <w:rsid w:val="00973706"/>
    <w:rsid w:val="0097471E"/>
    <w:rsid w:val="00974CCD"/>
    <w:rsid w:val="00974F16"/>
    <w:rsid w:val="00974FA2"/>
    <w:rsid w:val="009756A6"/>
    <w:rsid w:val="00975F01"/>
    <w:rsid w:val="009771E0"/>
    <w:rsid w:val="00977278"/>
    <w:rsid w:val="0098071C"/>
    <w:rsid w:val="00980D69"/>
    <w:rsid w:val="00982466"/>
    <w:rsid w:val="0098285C"/>
    <w:rsid w:val="009832E5"/>
    <w:rsid w:val="00983EE7"/>
    <w:rsid w:val="0098481C"/>
    <w:rsid w:val="00984CAF"/>
    <w:rsid w:val="0098513C"/>
    <w:rsid w:val="009857E6"/>
    <w:rsid w:val="00985D7A"/>
    <w:rsid w:val="00986430"/>
    <w:rsid w:val="009877FE"/>
    <w:rsid w:val="00987CD7"/>
    <w:rsid w:val="00991059"/>
    <w:rsid w:val="0099168F"/>
    <w:rsid w:val="00991AAE"/>
    <w:rsid w:val="009925C8"/>
    <w:rsid w:val="00992BD7"/>
    <w:rsid w:val="00993A96"/>
    <w:rsid w:val="00993EAB"/>
    <w:rsid w:val="00994FC2"/>
    <w:rsid w:val="00995207"/>
    <w:rsid w:val="00995F9E"/>
    <w:rsid w:val="009965C9"/>
    <w:rsid w:val="009978A0"/>
    <w:rsid w:val="00997D0D"/>
    <w:rsid w:val="009A1075"/>
    <w:rsid w:val="009A127A"/>
    <w:rsid w:val="009A1630"/>
    <w:rsid w:val="009A1CF2"/>
    <w:rsid w:val="009A1FD8"/>
    <w:rsid w:val="009A2912"/>
    <w:rsid w:val="009A295A"/>
    <w:rsid w:val="009A2A00"/>
    <w:rsid w:val="009A382C"/>
    <w:rsid w:val="009A3F72"/>
    <w:rsid w:val="009A4296"/>
    <w:rsid w:val="009A4CD5"/>
    <w:rsid w:val="009A615E"/>
    <w:rsid w:val="009A6581"/>
    <w:rsid w:val="009A70A8"/>
    <w:rsid w:val="009A7CB3"/>
    <w:rsid w:val="009B1027"/>
    <w:rsid w:val="009B1471"/>
    <w:rsid w:val="009B18AD"/>
    <w:rsid w:val="009B198B"/>
    <w:rsid w:val="009B1E6E"/>
    <w:rsid w:val="009B2940"/>
    <w:rsid w:val="009B34F9"/>
    <w:rsid w:val="009B3539"/>
    <w:rsid w:val="009B3FAD"/>
    <w:rsid w:val="009B433A"/>
    <w:rsid w:val="009B438A"/>
    <w:rsid w:val="009B462B"/>
    <w:rsid w:val="009B475B"/>
    <w:rsid w:val="009B6063"/>
    <w:rsid w:val="009B60A1"/>
    <w:rsid w:val="009B7099"/>
    <w:rsid w:val="009C1F73"/>
    <w:rsid w:val="009C3604"/>
    <w:rsid w:val="009C3BA2"/>
    <w:rsid w:val="009C3DBF"/>
    <w:rsid w:val="009C42E6"/>
    <w:rsid w:val="009C44D8"/>
    <w:rsid w:val="009C44F1"/>
    <w:rsid w:val="009C5494"/>
    <w:rsid w:val="009C6401"/>
    <w:rsid w:val="009C690B"/>
    <w:rsid w:val="009C76B5"/>
    <w:rsid w:val="009C7FFD"/>
    <w:rsid w:val="009D001B"/>
    <w:rsid w:val="009D05A4"/>
    <w:rsid w:val="009D187D"/>
    <w:rsid w:val="009D1AC1"/>
    <w:rsid w:val="009D274B"/>
    <w:rsid w:val="009D2B61"/>
    <w:rsid w:val="009D2D64"/>
    <w:rsid w:val="009D321A"/>
    <w:rsid w:val="009D4CBF"/>
    <w:rsid w:val="009D56C2"/>
    <w:rsid w:val="009D601B"/>
    <w:rsid w:val="009D667B"/>
    <w:rsid w:val="009E052B"/>
    <w:rsid w:val="009E0F63"/>
    <w:rsid w:val="009E14C7"/>
    <w:rsid w:val="009E38E1"/>
    <w:rsid w:val="009E3EF0"/>
    <w:rsid w:val="009E4040"/>
    <w:rsid w:val="009E4896"/>
    <w:rsid w:val="009E5633"/>
    <w:rsid w:val="009E57FB"/>
    <w:rsid w:val="009E5829"/>
    <w:rsid w:val="009E594E"/>
    <w:rsid w:val="009E5EAD"/>
    <w:rsid w:val="009E5F57"/>
    <w:rsid w:val="009F2060"/>
    <w:rsid w:val="009F24BF"/>
    <w:rsid w:val="009F2554"/>
    <w:rsid w:val="009F2C96"/>
    <w:rsid w:val="009F3226"/>
    <w:rsid w:val="009F4254"/>
    <w:rsid w:val="009F45A1"/>
    <w:rsid w:val="009F5B19"/>
    <w:rsid w:val="009F604F"/>
    <w:rsid w:val="009F67DB"/>
    <w:rsid w:val="009F681C"/>
    <w:rsid w:val="009F6C7B"/>
    <w:rsid w:val="009F79E7"/>
    <w:rsid w:val="009F7D6D"/>
    <w:rsid w:val="00A00EA5"/>
    <w:rsid w:val="00A017D5"/>
    <w:rsid w:val="00A02C25"/>
    <w:rsid w:val="00A051E0"/>
    <w:rsid w:val="00A05933"/>
    <w:rsid w:val="00A06F08"/>
    <w:rsid w:val="00A07970"/>
    <w:rsid w:val="00A07AD2"/>
    <w:rsid w:val="00A12461"/>
    <w:rsid w:val="00A12D7B"/>
    <w:rsid w:val="00A14447"/>
    <w:rsid w:val="00A14D10"/>
    <w:rsid w:val="00A15657"/>
    <w:rsid w:val="00A15B80"/>
    <w:rsid w:val="00A15C92"/>
    <w:rsid w:val="00A164B0"/>
    <w:rsid w:val="00A1689E"/>
    <w:rsid w:val="00A16E8A"/>
    <w:rsid w:val="00A17AB2"/>
    <w:rsid w:val="00A2030A"/>
    <w:rsid w:val="00A21A31"/>
    <w:rsid w:val="00A22570"/>
    <w:rsid w:val="00A22E4B"/>
    <w:rsid w:val="00A23161"/>
    <w:rsid w:val="00A231BD"/>
    <w:rsid w:val="00A2334D"/>
    <w:rsid w:val="00A24053"/>
    <w:rsid w:val="00A243DD"/>
    <w:rsid w:val="00A25140"/>
    <w:rsid w:val="00A2630A"/>
    <w:rsid w:val="00A2684E"/>
    <w:rsid w:val="00A3056F"/>
    <w:rsid w:val="00A308D7"/>
    <w:rsid w:val="00A30A42"/>
    <w:rsid w:val="00A3109B"/>
    <w:rsid w:val="00A3188C"/>
    <w:rsid w:val="00A32852"/>
    <w:rsid w:val="00A33AD6"/>
    <w:rsid w:val="00A37B61"/>
    <w:rsid w:val="00A37C94"/>
    <w:rsid w:val="00A404A5"/>
    <w:rsid w:val="00A419CD"/>
    <w:rsid w:val="00A4362C"/>
    <w:rsid w:val="00A43AF2"/>
    <w:rsid w:val="00A43DE0"/>
    <w:rsid w:val="00A43EB3"/>
    <w:rsid w:val="00A4429E"/>
    <w:rsid w:val="00A45690"/>
    <w:rsid w:val="00A45C93"/>
    <w:rsid w:val="00A465FF"/>
    <w:rsid w:val="00A50520"/>
    <w:rsid w:val="00A5219D"/>
    <w:rsid w:val="00A526F2"/>
    <w:rsid w:val="00A52C4B"/>
    <w:rsid w:val="00A5354B"/>
    <w:rsid w:val="00A53EB1"/>
    <w:rsid w:val="00A54299"/>
    <w:rsid w:val="00A54BF5"/>
    <w:rsid w:val="00A5581B"/>
    <w:rsid w:val="00A56301"/>
    <w:rsid w:val="00A56A7D"/>
    <w:rsid w:val="00A57A63"/>
    <w:rsid w:val="00A6005C"/>
    <w:rsid w:val="00A607FD"/>
    <w:rsid w:val="00A60F57"/>
    <w:rsid w:val="00A6163B"/>
    <w:rsid w:val="00A61BC4"/>
    <w:rsid w:val="00A62A42"/>
    <w:rsid w:val="00A630CE"/>
    <w:rsid w:val="00A63748"/>
    <w:rsid w:val="00A64200"/>
    <w:rsid w:val="00A64974"/>
    <w:rsid w:val="00A656F7"/>
    <w:rsid w:val="00A65710"/>
    <w:rsid w:val="00A66168"/>
    <w:rsid w:val="00A66715"/>
    <w:rsid w:val="00A66E50"/>
    <w:rsid w:val="00A67177"/>
    <w:rsid w:val="00A6761C"/>
    <w:rsid w:val="00A701D9"/>
    <w:rsid w:val="00A708B3"/>
    <w:rsid w:val="00A70D5F"/>
    <w:rsid w:val="00A71458"/>
    <w:rsid w:val="00A72620"/>
    <w:rsid w:val="00A7288F"/>
    <w:rsid w:val="00A72E78"/>
    <w:rsid w:val="00A7328E"/>
    <w:rsid w:val="00A74240"/>
    <w:rsid w:val="00A744BD"/>
    <w:rsid w:val="00A747EB"/>
    <w:rsid w:val="00A754C3"/>
    <w:rsid w:val="00A75D96"/>
    <w:rsid w:val="00A75FE8"/>
    <w:rsid w:val="00A768E6"/>
    <w:rsid w:val="00A774C1"/>
    <w:rsid w:val="00A80173"/>
    <w:rsid w:val="00A8110E"/>
    <w:rsid w:val="00A81479"/>
    <w:rsid w:val="00A81997"/>
    <w:rsid w:val="00A81E64"/>
    <w:rsid w:val="00A820E8"/>
    <w:rsid w:val="00A8262C"/>
    <w:rsid w:val="00A826AD"/>
    <w:rsid w:val="00A83651"/>
    <w:rsid w:val="00A850EF"/>
    <w:rsid w:val="00A8530A"/>
    <w:rsid w:val="00A86277"/>
    <w:rsid w:val="00A870B1"/>
    <w:rsid w:val="00A90217"/>
    <w:rsid w:val="00A9042A"/>
    <w:rsid w:val="00A909A1"/>
    <w:rsid w:val="00A9103B"/>
    <w:rsid w:val="00A9198E"/>
    <w:rsid w:val="00A92D92"/>
    <w:rsid w:val="00A92E8C"/>
    <w:rsid w:val="00A93A3A"/>
    <w:rsid w:val="00A949DD"/>
    <w:rsid w:val="00A955BF"/>
    <w:rsid w:val="00A95FBB"/>
    <w:rsid w:val="00A968EA"/>
    <w:rsid w:val="00A96D07"/>
    <w:rsid w:val="00A974B9"/>
    <w:rsid w:val="00A9757D"/>
    <w:rsid w:val="00A975EF"/>
    <w:rsid w:val="00AA0596"/>
    <w:rsid w:val="00AA25FE"/>
    <w:rsid w:val="00AA38D0"/>
    <w:rsid w:val="00AA49FB"/>
    <w:rsid w:val="00AA50F6"/>
    <w:rsid w:val="00AA541C"/>
    <w:rsid w:val="00AA5826"/>
    <w:rsid w:val="00AA5C2D"/>
    <w:rsid w:val="00AA5F76"/>
    <w:rsid w:val="00AA7691"/>
    <w:rsid w:val="00AA78E4"/>
    <w:rsid w:val="00AB1186"/>
    <w:rsid w:val="00AB129B"/>
    <w:rsid w:val="00AB1A08"/>
    <w:rsid w:val="00AB2AEE"/>
    <w:rsid w:val="00AB3D09"/>
    <w:rsid w:val="00AB3F33"/>
    <w:rsid w:val="00AB584D"/>
    <w:rsid w:val="00AB5FD8"/>
    <w:rsid w:val="00AB7904"/>
    <w:rsid w:val="00AB7C5E"/>
    <w:rsid w:val="00AC0DB8"/>
    <w:rsid w:val="00AC0E03"/>
    <w:rsid w:val="00AC1F8C"/>
    <w:rsid w:val="00AC4564"/>
    <w:rsid w:val="00AC45F3"/>
    <w:rsid w:val="00AC4EB7"/>
    <w:rsid w:val="00AC6BB5"/>
    <w:rsid w:val="00AC735F"/>
    <w:rsid w:val="00AC7408"/>
    <w:rsid w:val="00AD014F"/>
    <w:rsid w:val="00AD0CCF"/>
    <w:rsid w:val="00AD0D1C"/>
    <w:rsid w:val="00AD21EC"/>
    <w:rsid w:val="00AD2824"/>
    <w:rsid w:val="00AD2C7F"/>
    <w:rsid w:val="00AD2D24"/>
    <w:rsid w:val="00AD4B2B"/>
    <w:rsid w:val="00AD64DF"/>
    <w:rsid w:val="00AD6A00"/>
    <w:rsid w:val="00AD724D"/>
    <w:rsid w:val="00AD77D1"/>
    <w:rsid w:val="00AE0213"/>
    <w:rsid w:val="00AE09EA"/>
    <w:rsid w:val="00AE0A2D"/>
    <w:rsid w:val="00AE2278"/>
    <w:rsid w:val="00AE2FBC"/>
    <w:rsid w:val="00AE3159"/>
    <w:rsid w:val="00AE33D3"/>
    <w:rsid w:val="00AE3DBF"/>
    <w:rsid w:val="00AE45C8"/>
    <w:rsid w:val="00AE488D"/>
    <w:rsid w:val="00AE5113"/>
    <w:rsid w:val="00AE5903"/>
    <w:rsid w:val="00AE5ACD"/>
    <w:rsid w:val="00AE5C9B"/>
    <w:rsid w:val="00AE6B51"/>
    <w:rsid w:val="00AE747E"/>
    <w:rsid w:val="00AE7A7F"/>
    <w:rsid w:val="00AF019A"/>
    <w:rsid w:val="00AF0376"/>
    <w:rsid w:val="00AF03DD"/>
    <w:rsid w:val="00AF06E1"/>
    <w:rsid w:val="00AF06F0"/>
    <w:rsid w:val="00AF0E56"/>
    <w:rsid w:val="00AF114F"/>
    <w:rsid w:val="00AF35ED"/>
    <w:rsid w:val="00AF40AC"/>
    <w:rsid w:val="00AF44B7"/>
    <w:rsid w:val="00AF5036"/>
    <w:rsid w:val="00AF5F79"/>
    <w:rsid w:val="00AF70D4"/>
    <w:rsid w:val="00AF7533"/>
    <w:rsid w:val="00AF7EAC"/>
    <w:rsid w:val="00B004C3"/>
    <w:rsid w:val="00B007F3"/>
    <w:rsid w:val="00B00DB8"/>
    <w:rsid w:val="00B00FF8"/>
    <w:rsid w:val="00B016DE"/>
    <w:rsid w:val="00B01E54"/>
    <w:rsid w:val="00B01F60"/>
    <w:rsid w:val="00B02361"/>
    <w:rsid w:val="00B023B3"/>
    <w:rsid w:val="00B02CEB"/>
    <w:rsid w:val="00B02E03"/>
    <w:rsid w:val="00B03F71"/>
    <w:rsid w:val="00B06F4B"/>
    <w:rsid w:val="00B06F62"/>
    <w:rsid w:val="00B070FE"/>
    <w:rsid w:val="00B0718B"/>
    <w:rsid w:val="00B07C4E"/>
    <w:rsid w:val="00B10B97"/>
    <w:rsid w:val="00B11F06"/>
    <w:rsid w:val="00B12396"/>
    <w:rsid w:val="00B12A80"/>
    <w:rsid w:val="00B131BF"/>
    <w:rsid w:val="00B142F3"/>
    <w:rsid w:val="00B168BA"/>
    <w:rsid w:val="00B16FB4"/>
    <w:rsid w:val="00B17D03"/>
    <w:rsid w:val="00B200D1"/>
    <w:rsid w:val="00B209DB"/>
    <w:rsid w:val="00B20D6B"/>
    <w:rsid w:val="00B21A96"/>
    <w:rsid w:val="00B22CBD"/>
    <w:rsid w:val="00B2330E"/>
    <w:rsid w:val="00B24E76"/>
    <w:rsid w:val="00B2501E"/>
    <w:rsid w:val="00B252EE"/>
    <w:rsid w:val="00B26083"/>
    <w:rsid w:val="00B26531"/>
    <w:rsid w:val="00B27279"/>
    <w:rsid w:val="00B27E54"/>
    <w:rsid w:val="00B3252D"/>
    <w:rsid w:val="00B32578"/>
    <w:rsid w:val="00B33B81"/>
    <w:rsid w:val="00B3407B"/>
    <w:rsid w:val="00B34A3C"/>
    <w:rsid w:val="00B34E6B"/>
    <w:rsid w:val="00B36A0C"/>
    <w:rsid w:val="00B36DBC"/>
    <w:rsid w:val="00B36EA1"/>
    <w:rsid w:val="00B37C62"/>
    <w:rsid w:val="00B40848"/>
    <w:rsid w:val="00B40A79"/>
    <w:rsid w:val="00B40D88"/>
    <w:rsid w:val="00B420EC"/>
    <w:rsid w:val="00B42FF6"/>
    <w:rsid w:val="00B43102"/>
    <w:rsid w:val="00B43AE7"/>
    <w:rsid w:val="00B447D0"/>
    <w:rsid w:val="00B46885"/>
    <w:rsid w:val="00B5238E"/>
    <w:rsid w:val="00B523B0"/>
    <w:rsid w:val="00B52DFF"/>
    <w:rsid w:val="00B52F35"/>
    <w:rsid w:val="00B5340B"/>
    <w:rsid w:val="00B53DB2"/>
    <w:rsid w:val="00B54098"/>
    <w:rsid w:val="00B55203"/>
    <w:rsid w:val="00B55DD4"/>
    <w:rsid w:val="00B55F50"/>
    <w:rsid w:val="00B56881"/>
    <w:rsid w:val="00B568A9"/>
    <w:rsid w:val="00B57349"/>
    <w:rsid w:val="00B579B3"/>
    <w:rsid w:val="00B60745"/>
    <w:rsid w:val="00B60C6E"/>
    <w:rsid w:val="00B60D8B"/>
    <w:rsid w:val="00B60DBD"/>
    <w:rsid w:val="00B6173E"/>
    <w:rsid w:val="00B61F3B"/>
    <w:rsid w:val="00B62724"/>
    <w:rsid w:val="00B635B7"/>
    <w:rsid w:val="00B63E97"/>
    <w:rsid w:val="00B65D13"/>
    <w:rsid w:val="00B65E98"/>
    <w:rsid w:val="00B662AD"/>
    <w:rsid w:val="00B677DA"/>
    <w:rsid w:val="00B67897"/>
    <w:rsid w:val="00B71452"/>
    <w:rsid w:val="00B7185B"/>
    <w:rsid w:val="00B73158"/>
    <w:rsid w:val="00B73479"/>
    <w:rsid w:val="00B73DA1"/>
    <w:rsid w:val="00B73F69"/>
    <w:rsid w:val="00B7410D"/>
    <w:rsid w:val="00B75B7A"/>
    <w:rsid w:val="00B76B4C"/>
    <w:rsid w:val="00B7722C"/>
    <w:rsid w:val="00B77A6A"/>
    <w:rsid w:val="00B77B24"/>
    <w:rsid w:val="00B8053A"/>
    <w:rsid w:val="00B80926"/>
    <w:rsid w:val="00B80A53"/>
    <w:rsid w:val="00B813B3"/>
    <w:rsid w:val="00B81853"/>
    <w:rsid w:val="00B81BF4"/>
    <w:rsid w:val="00B81F6A"/>
    <w:rsid w:val="00B828CB"/>
    <w:rsid w:val="00B833A5"/>
    <w:rsid w:val="00B83EFC"/>
    <w:rsid w:val="00B84C85"/>
    <w:rsid w:val="00B85C0B"/>
    <w:rsid w:val="00B86BCD"/>
    <w:rsid w:val="00B86D99"/>
    <w:rsid w:val="00B87C56"/>
    <w:rsid w:val="00B9015A"/>
    <w:rsid w:val="00B90387"/>
    <w:rsid w:val="00B90A17"/>
    <w:rsid w:val="00B9152D"/>
    <w:rsid w:val="00B93743"/>
    <w:rsid w:val="00B93F21"/>
    <w:rsid w:val="00B9464E"/>
    <w:rsid w:val="00B94927"/>
    <w:rsid w:val="00B95085"/>
    <w:rsid w:val="00B952FB"/>
    <w:rsid w:val="00B9536B"/>
    <w:rsid w:val="00B9595A"/>
    <w:rsid w:val="00B95B25"/>
    <w:rsid w:val="00B960D2"/>
    <w:rsid w:val="00B96C56"/>
    <w:rsid w:val="00BA0A88"/>
    <w:rsid w:val="00BA1409"/>
    <w:rsid w:val="00BA1857"/>
    <w:rsid w:val="00BA2414"/>
    <w:rsid w:val="00BA2DEA"/>
    <w:rsid w:val="00BA4A1A"/>
    <w:rsid w:val="00BA5BDC"/>
    <w:rsid w:val="00BA6273"/>
    <w:rsid w:val="00BA6D1E"/>
    <w:rsid w:val="00BA76F9"/>
    <w:rsid w:val="00BA7A10"/>
    <w:rsid w:val="00BA7E95"/>
    <w:rsid w:val="00BB0577"/>
    <w:rsid w:val="00BB080A"/>
    <w:rsid w:val="00BB0871"/>
    <w:rsid w:val="00BB0B78"/>
    <w:rsid w:val="00BB1BC6"/>
    <w:rsid w:val="00BB37DC"/>
    <w:rsid w:val="00BB42A4"/>
    <w:rsid w:val="00BB4CA7"/>
    <w:rsid w:val="00BB6687"/>
    <w:rsid w:val="00BB6C6B"/>
    <w:rsid w:val="00BB7F51"/>
    <w:rsid w:val="00BC1579"/>
    <w:rsid w:val="00BC2470"/>
    <w:rsid w:val="00BC2593"/>
    <w:rsid w:val="00BC28DD"/>
    <w:rsid w:val="00BC2C78"/>
    <w:rsid w:val="00BC31A0"/>
    <w:rsid w:val="00BC524B"/>
    <w:rsid w:val="00BC544F"/>
    <w:rsid w:val="00BC6785"/>
    <w:rsid w:val="00BC71C7"/>
    <w:rsid w:val="00BC7679"/>
    <w:rsid w:val="00BD1444"/>
    <w:rsid w:val="00BD2F49"/>
    <w:rsid w:val="00BD32C3"/>
    <w:rsid w:val="00BD514F"/>
    <w:rsid w:val="00BD5B7E"/>
    <w:rsid w:val="00BD607F"/>
    <w:rsid w:val="00BD7BD6"/>
    <w:rsid w:val="00BD7F21"/>
    <w:rsid w:val="00BE13F1"/>
    <w:rsid w:val="00BE1D9D"/>
    <w:rsid w:val="00BE2FEE"/>
    <w:rsid w:val="00BE3BDA"/>
    <w:rsid w:val="00BE48F6"/>
    <w:rsid w:val="00BE495F"/>
    <w:rsid w:val="00BE6546"/>
    <w:rsid w:val="00BE79F5"/>
    <w:rsid w:val="00BE7B72"/>
    <w:rsid w:val="00BE7FE5"/>
    <w:rsid w:val="00BF017C"/>
    <w:rsid w:val="00BF0699"/>
    <w:rsid w:val="00BF06A1"/>
    <w:rsid w:val="00BF20E4"/>
    <w:rsid w:val="00BF431A"/>
    <w:rsid w:val="00BF46A6"/>
    <w:rsid w:val="00BF519F"/>
    <w:rsid w:val="00BF6D83"/>
    <w:rsid w:val="00BF7907"/>
    <w:rsid w:val="00C016B4"/>
    <w:rsid w:val="00C0184B"/>
    <w:rsid w:val="00C02146"/>
    <w:rsid w:val="00C02A2A"/>
    <w:rsid w:val="00C03DBD"/>
    <w:rsid w:val="00C04260"/>
    <w:rsid w:val="00C0479E"/>
    <w:rsid w:val="00C0532E"/>
    <w:rsid w:val="00C07172"/>
    <w:rsid w:val="00C073C1"/>
    <w:rsid w:val="00C07BFA"/>
    <w:rsid w:val="00C07C1A"/>
    <w:rsid w:val="00C1079B"/>
    <w:rsid w:val="00C10D8A"/>
    <w:rsid w:val="00C122A1"/>
    <w:rsid w:val="00C1246A"/>
    <w:rsid w:val="00C12BA7"/>
    <w:rsid w:val="00C13247"/>
    <w:rsid w:val="00C138CD"/>
    <w:rsid w:val="00C1662D"/>
    <w:rsid w:val="00C16F8A"/>
    <w:rsid w:val="00C17569"/>
    <w:rsid w:val="00C176A2"/>
    <w:rsid w:val="00C204F8"/>
    <w:rsid w:val="00C20509"/>
    <w:rsid w:val="00C22FF4"/>
    <w:rsid w:val="00C2378D"/>
    <w:rsid w:val="00C23DA6"/>
    <w:rsid w:val="00C245AC"/>
    <w:rsid w:val="00C24717"/>
    <w:rsid w:val="00C25048"/>
    <w:rsid w:val="00C2509F"/>
    <w:rsid w:val="00C25797"/>
    <w:rsid w:val="00C26236"/>
    <w:rsid w:val="00C2639B"/>
    <w:rsid w:val="00C27954"/>
    <w:rsid w:val="00C30BE8"/>
    <w:rsid w:val="00C32179"/>
    <w:rsid w:val="00C32D26"/>
    <w:rsid w:val="00C33265"/>
    <w:rsid w:val="00C334FC"/>
    <w:rsid w:val="00C35368"/>
    <w:rsid w:val="00C35E78"/>
    <w:rsid w:val="00C368A0"/>
    <w:rsid w:val="00C36944"/>
    <w:rsid w:val="00C36DC1"/>
    <w:rsid w:val="00C37BB6"/>
    <w:rsid w:val="00C41466"/>
    <w:rsid w:val="00C414FA"/>
    <w:rsid w:val="00C41E85"/>
    <w:rsid w:val="00C4239A"/>
    <w:rsid w:val="00C42B9E"/>
    <w:rsid w:val="00C42C1C"/>
    <w:rsid w:val="00C42DD2"/>
    <w:rsid w:val="00C4539B"/>
    <w:rsid w:val="00C45567"/>
    <w:rsid w:val="00C45D47"/>
    <w:rsid w:val="00C46D2D"/>
    <w:rsid w:val="00C46E09"/>
    <w:rsid w:val="00C475C9"/>
    <w:rsid w:val="00C50AF1"/>
    <w:rsid w:val="00C51F17"/>
    <w:rsid w:val="00C52363"/>
    <w:rsid w:val="00C5344A"/>
    <w:rsid w:val="00C53905"/>
    <w:rsid w:val="00C55EE9"/>
    <w:rsid w:val="00C55F74"/>
    <w:rsid w:val="00C56B17"/>
    <w:rsid w:val="00C57992"/>
    <w:rsid w:val="00C57D41"/>
    <w:rsid w:val="00C60515"/>
    <w:rsid w:val="00C60BE1"/>
    <w:rsid w:val="00C61663"/>
    <w:rsid w:val="00C61A71"/>
    <w:rsid w:val="00C61CD0"/>
    <w:rsid w:val="00C62F6A"/>
    <w:rsid w:val="00C63726"/>
    <w:rsid w:val="00C637A7"/>
    <w:rsid w:val="00C63E05"/>
    <w:rsid w:val="00C64075"/>
    <w:rsid w:val="00C6448B"/>
    <w:rsid w:val="00C6486E"/>
    <w:rsid w:val="00C648F3"/>
    <w:rsid w:val="00C66BCD"/>
    <w:rsid w:val="00C66C30"/>
    <w:rsid w:val="00C66C4C"/>
    <w:rsid w:val="00C672CB"/>
    <w:rsid w:val="00C6730A"/>
    <w:rsid w:val="00C67396"/>
    <w:rsid w:val="00C70CEE"/>
    <w:rsid w:val="00C720CA"/>
    <w:rsid w:val="00C73EDC"/>
    <w:rsid w:val="00C74AD8"/>
    <w:rsid w:val="00C75A20"/>
    <w:rsid w:val="00C80FEE"/>
    <w:rsid w:val="00C8161F"/>
    <w:rsid w:val="00C8348D"/>
    <w:rsid w:val="00C852C8"/>
    <w:rsid w:val="00C853E9"/>
    <w:rsid w:val="00C85958"/>
    <w:rsid w:val="00C85FC5"/>
    <w:rsid w:val="00C86736"/>
    <w:rsid w:val="00C876D4"/>
    <w:rsid w:val="00C90E93"/>
    <w:rsid w:val="00C9149F"/>
    <w:rsid w:val="00C928F9"/>
    <w:rsid w:val="00C93615"/>
    <w:rsid w:val="00C93E03"/>
    <w:rsid w:val="00C94F4F"/>
    <w:rsid w:val="00C955A2"/>
    <w:rsid w:val="00C9586C"/>
    <w:rsid w:val="00C97663"/>
    <w:rsid w:val="00C978B3"/>
    <w:rsid w:val="00C97934"/>
    <w:rsid w:val="00C97AFE"/>
    <w:rsid w:val="00C97B8B"/>
    <w:rsid w:val="00CA07EE"/>
    <w:rsid w:val="00CA0F0C"/>
    <w:rsid w:val="00CA1795"/>
    <w:rsid w:val="00CA1A58"/>
    <w:rsid w:val="00CA204A"/>
    <w:rsid w:val="00CA28F8"/>
    <w:rsid w:val="00CA2F88"/>
    <w:rsid w:val="00CA3DFF"/>
    <w:rsid w:val="00CA5CF6"/>
    <w:rsid w:val="00CA6E6C"/>
    <w:rsid w:val="00CB02FF"/>
    <w:rsid w:val="00CB063D"/>
    <w:rsid w:val="00CB0EC6"/>
    <w:rsid w:val="00CB1547"/>
    <w:rsid w:val="00CB1D81"/>
    <w:rsid w:val="00CB263A"/>
    <w:rsid w:val="00CB46CA"/>
    <w:rsid w:val="00CB4B9F"/>
    <w:rsid w:val="00CB5297"/>
    <w:rsid w:val="00CB6832"/>
    <w:rsid w:val="00CB7333"/>
    <w:rsid w:val="00CC0F0E"/>
    <w:rsid w:val="00CC2AB7"/>
    <w:rsid w:val="00CC4338"/>
    <w:rsid w:val="00CC4654"/>
    <w:rsid w:val="00CC467A"/>
    <w:rsid w:val="00CC4A1A"/>
    <w:rsid w:val="00CC4A6E"/>
    <w:rsid w:val="00CC6DBE"/>
    <w:rsid w:val="00CC74AE"/>
    <w:rsid w:val="00CD00BA"/>
    <w:rsid w:val="00CD0140"/>
    <w:rsid w:val="00CD0412"/>
    <w:rsid w:val="00CD11F3"/>
    <w:rsid w:val="00CD1B2A"/>
    <w:rsid w:val="00CD20EC"/>
    <w:rsid w:val="00CD3943"/>
    <w:rsid w:val="00CD3B3E"/>
    <w:rsid w:val="00CD50F2"/>
    <w:rsid w:val="00CD56A1"/>
    <w:rsid w:val="00CD601B"/>
    <w:rsid w:val="00CD6840"/>
    <w:rsid w:val="00CD6AFB"/>
    <w:rsid w:val="00CD76D7"/>
    <w:rsid w:val="00CD7BE3"/>
    <w:rsid w:val="00CE0396"/>
    <w:rsid w:val="00CE0A1B"/>
    <w:rsid w:val="00CE1625"/>
    <w:rsid w:val="00CE1D41"/>
    <w:rsid w:val="00CE1E9D"/>
    <w:rsid w:val="00CE1F44"/>
    <w:rsid w:val="00CE1FF9"/>
    <w:rsid w:val="00CE3BCC"/>
    <w:rsid w:val="00CE433C"/>
    <w:rsid w:val="00CE57CB"/>
    <w:rsid w:val="00CE6586"/>
    <w:rsid w:val="00CE6895"/>
    <w:rsid w:val="00CE71B5"/>
    <w:rsid w:val="00CE79BD"/>
    <w:rsid w:val="00CF05CB"/>
    <w:rsid w:val="00CF191C"/>
    <w:rsid w:val="00CF200D"/>
    <w:rsid w:val="00CF3156"/>
    <w:rsid w:val="00CF3328"/>
    <w:rsid w:val="00CF4864"/>
    <w:rsid w:val="00CF49B8"/>
    <w:rsid w:val="00CF5071"/>
    <w:rsid w:val="00CF65E3"/>
    <w:rsid w:val="00CF6697"/>
    <w:rsid w:val="00CF6AF5"/>
    <w:rsid w:val="00CF72C2"/>
    <w:rsid w:val="00D0045C"/>
    <w:rsid w:val="00D005EE"/>
    <w:rsid w:val="00D00CB3"/>
    <w:rsid w:val="00D00FDF"/>
    <w:rsid w:val="00D0115A"/>
    <w:rsid w:val="00D02BC6"/>
    <w:rsid w:val="00D03A57"/>
    <w:rsid w:val="00D040CB"/>
    <w:rsid w:val="00D04855"/>
    <w:rsid w:val="00D05079"/>
    <w:rsid w:val="00D05CBB"/>
    <w:rsid w:val="00D06FA4"/>
    <w:rsid w:val="00D07D85"/>
    <w:rsid w:val="00D1109A"/>
    <w:rsid w:val="00D110A5"/>
    <w:rsid w:val="00D1218E"/>
    <w:rsid w:val="00D1238F"/>
    <w:rsid w:val="00D129F0"/>
    <w:rsid w:val="00D13B7B"/>
    <w:rsid w:val="00D140F7"/>
    <w:rsid w:val="00D15600"/>
    <w:rsid w:val="00D15C45"/>
    <w:rsid w:val="00D16CD8"/>
    <w:rsid w:val="00D17D66"/>
    <w:rsid w:val="00D2104E"/>
    <w:rsid w:val="00D21D51"/>
    <w:rsid w:val="00D21FDC"/>
    <w:rsid w:val="00D22B8A"/>
    <w:rsid w:val="00D2396F"/>
    <w:rsid w:val="00D2398E"/>
    <w:rsid w:val="00D242FC"/>
    <w:rsid w:val="00D24C5D"/>
    <w:rsid w:val="00D270B5"/>
    <w:rsid w:val="00D2744B"/>
    <w:rsid w:val="00D27853"/>
    <w:rsid w:val="00D27943"/>
    <w:rsid w:val="00D31055"/>
    <w:rsid w:val="00D32BE7"/>
    <w:rsid w:val="00D33EC5"/>
    <w:rsid w:val="00D340A1"/>
    <w:rsid w:val="00D354C4"/>
    <w:rsid w:val="00D3677D"/>
    <w:rsid w:val="00D3705E"/>
    <w:rsid w:val="00D378FC"/>
    <w:rsid w:val="00D40C90"/>
    <w:rsid w:val="00D40F32"/>
    <w:rsid w:val="00D41211"/>
    <w:rsid w:val="00D412BC"/>
    <w:rsid w:val="00D41EE9"/>
    <w:rsid w:val="00D42FC8"/>
    <w:rsid w:val="00D43292"/>
    <w:rsid w:val="00D43363"/>
    <w:rsid w:val="00D438B2"/>
    <w:rsid w:val="00D438F7"/>
    <w:rsid w:val="00D44624"/>
    <w:rsid w:val="00D44639"/>
    <w:rsid w:val="00D4490E"/>
    <w:rsid w:val="00D45E91"/>
    <w:rsid w:val="00D461DC"/>
    <w:rsid w:val="00D46940"/>
    <w:rsid w:val="00D46ADB"/>
    <w:rsid w:val="00D46DFF"/>
    <w:rsid w:val="00D47181"/>
    <w:rsid w:val="00D47511"/>
    <w:rsid w:val="00D4779A"/>
    <w:rsid w:val="00D50512"/>
    <w:rsid w:val="00D51BF2"/>
    <w:rsid w:val="00D5393A"/>
    <w:rsid w:val="00D541F6"/>
    <w:rsid w:val="00D546A2"/>
    <w:rsid w:val="00D548C3"/>
    <w:rsid w:val="00D5539A"/>
    <w:rsid w:val="00D5631C"/>
    <w:rsid w:val="00D56936"/>
    <w:rsid w:val="00D56DC4"/>
    <w:rsid w:val="00D5715D"/>
    <w:rsid w:val="00D60688"/>
    <w:rsid w:val="00D60841"/>
    <w:rsid w:val="00D617D7"/>
    <w:rsid w:val="00D62619"/>
    <w:rsid w:val="00D626FB"/>
    <w:rsid w:val="00D637E8"/>
    <w:rsid w:val="00D63CDE"/>
    <w:rsid w:val="00D64800"/>
    <w:rsid w:val="00D64A84"/>
    <w:rsid w:val="00D65B86"/>
    <w:rsid w:val="00D66594"/>
    <w:rsid w:val="00D66CF6"/>
    <w:rsid w:val="00D671C9"/>
    <w:rsid w:val="00D67B73"/>
    <w:rsid w:val="00D7010F"/>
    <w:rsid w:val="00D702D6"/>
    <w:rsid w:val="00D70D87"/>
    <w:rsid w:val="00D70ED4"/>
    <w:rsid w:val="00D71AB4"/>
    <w:rsid w:val="00D72728"/>
    <w:rsid w:val="00D72C0B"/>
    <w:rsid w:val="00D735D6"/>
    <w:rsid w:val="00D74B01"/>
    <w:rsid w:val="00D74BE7"/>
    <w:rsid w:val="00D75BA5"/>
    <w:rsid w:val="00D75BF9"/>
    <w:rsid w:val="00D83048"/>
    <w:rsid w:val="00D83B41"/>
    <w:rsid w:val="00D83D4D"/>
    <w:rsid w:val="00D84574"/>
    <w:rsid w:val="00D85269"/>
    <w:rsid w:val="00D853AA"/>
    <w:rsid w:val="00D85E54"/>
    <w:rsid w:val="00D86DB5"/>
    <w:rsid w:val="00D8724B"/>
    <w:rsid w:val="00D87937"/>
    <w:rsid w:val="00D87EEA"/>
    <w:rsid w:val="00D915D9"/>
    <w:rsid w:val="00D92905"/>
    <w:rsid w:val="00D93827"/>
    <w:rsid w:val="00D942E4"/>
    <w:rsid w:val="00D95307"/>
    <w:rsid w:val="00D954F1"/>
    <w:rsid w:val="00D95645"/>
    <w:rsid w:val="00D95B2D"/>
    <w:rsid w:val="00D96AE1"/>
    <w:rsid w:val="00D97CA9"/>
    <w:rsid w:val="00D97DCF"/>
    <w:rsid w:val="00DA051C"/>
    <w:rsid w:val="00DA08BE"/>
    <w:rsid w:val="00DA0AAA"/>
    <w:rsid w:val="00DA115E"/>
    <w:rsid w:val="00DA2398"/>
    <w:rsid w:val="00DA31F8"/>
    <w:rsid w:val="00DA364F"/>
    <w:rsid w:val="00DA37E6"/>
    <w:rsid w:val="00DA39F1"/>
    <w:rsid w:val="00DA3CD0"/>
    <w:rsid w:val="00DA4013"/>
    <w:rsid w:val="00DA41AA"/>
    <w:rsid w:val="00DA5114"/>
    <w:rsid w:val="00DA5A61"/>
    <w:rsid w:val="00DA6625"/>
    <w:rsid w:val="00DA671A"/>
    <w:rsid w:val="00DA6E8C"/>
    <w:rsid w:val="00DA75FE"/>
    <w:rsid w:val="00DB0259"/>
    <w:rsid w:val="00DB07BC"/>
    <w:rsid w:val="00DB151A"/>
    <w:rsid w:val="00DB1CAA"/>
    <w:rsid w:val="00DB2A94"/>
    <w:rsid w:val="00DB3A8C"/>
    <w:rsid w:val="00DB3A93"/>
    <w:rsid w:val="00DB3DDD"/>
    <w:rsid w:val="00DB4996"/>
    <w:rsid w:val="00DB4B09"/>
    <w:rsid w:val="00DB4E91"/>
    <w:rsid w:val="00DB5E6F"/>
    <w:rsid w:val="00DB6E8B"/>
    <w:rsid w:val="00DB704A"/>
    <w:rsid w:val="00DB7F12"/>
    <w:rsid w:val="00DC00BF"/>
    <w:rsid w:val="00DC1798"/>
    <w:rsid w:val="00DC17D8"/>
    <w:rsid w:val="00DC2467"/>
    <w:rsid w:val="00DC3AE6"/>
    <w:rsid w:val="00DC4589"/>
    <w:rsid w:val="00DC5E40"/>
    <w:rsid w:val="00DC6729"/>
    <w:rsid w:val="00DC68F8"/>
    <w:rsid w:val="00DD0D80"/>
    <w:rsid w:val="00DD0E7E"/>
    <w:rsid w:val="00DD2D9F"/>
    <w:rsid w:val="00DD3295"/>
    <w:rsid w:val="00DD3B23"/>
    <w:rsid w:val="00DD4042"/>
    <w:rsid w:val="00DD4B09"/>
    <w:rsid w:val="00DD5423"/>
    <w:rsid w:val="00DD5FD1"/>
    <w:rsid w:val="00DD63F3"/>
    <w:rsid w:val="00DE0804"/>
    <w:rsid w:val="00DE0DCC"/>
    <w:rsid w:val="00DE23F3"/>
    <w:rsid w:val="00DE3CD9"/>
    <w:rsid w:val="00DE4707"/>
    <w:rsid w:val="00DE5879"/>
    <w:rsid w:val="00DE5B42"/>
    <w:rsid w:val="00DE75B3"/>
    <w:rsid w:val="00DF0223"/>
    <w:rsid w:val="00DF0903"/>
    <w:rsid w:val="00DF1916"/>
    <w:rsid w:val="00DF2C5F"/>
    <w:rsid w:val="00DF3528"/>
    <w:rsid w:val="00DF4053"/>
    <w:rsid w:val="00DF409C"/>
    <w:rsid w:val="00E00711"/>
    <w:rsid w:val="00E00B74"/>
    <w:rsid w:val="00E00B89"/>
    <w:rsid w:val="00E00D69"/>
    <w:rsid w:val="00E024F5"/>
    <w:rsid w:val="00E0452F"/>
    <w:rsid w:val="00E047FA"/>
    <w:rsid w:val="00E04869"/>
    <w:rsid w:val="00E068F5"/>
    <w:rsid w:val="00E12299"/>
    <w:rsid w:val="00E130EA"/>
    <w:rsid w:val="00E13E03"/>
    <w:rsid w:val="00E14AA1"/>
    <w:rsid w:val="00E14F2B"/>
    <w:rsid w:val="00E1611C"/>
    <w:rsid w:val="00E16DE8"/>
    <w:rsid w:val="00E20EC1"/>
    <w:rsid w:val="00E21142"/>
    <w:rsid w:val="00E21355"/>
    <w:rsid w:val="00E2246E"/>
    <w:rsid w:val="00E22FE6"/>
    <w:rsid w:val="00E24AB0"/>
    <w:rsid w:val="00E252CD"/>
    <w:rsid w:val="00E257BA"/>
    <w:rsid w:val="00E25918"/>
    <w:rsid w:val="00E2631C"/>
    <w:rsid w:val="00E26980"/>
    <w:rsid w:val="00E26A32"/>
    <w:rsid w:val="00E26F5C"/>
    <w:rsid w:val="00E27289"/>
    <w:rsid w:val="00E31EC6"/>
    <w:rsid w:val="00E32850"/>
    <w:rsid w:val="00E33654"/>
    <w:rsid w:val="00E349E3"/>
    <w:rsid w:val="00E35131"/>
    <w:rsid w:val="00E3518C"/>
    <w:rsid w:val="00E35C12"/>
    <w:rsid w:val="00E35FC9"/>
    <w:rsid w:val="00E372FA"/>
    <w:rsid w:val="00E37B35"/>
    <w:rsid w:val="00E41F98"/>
    <w:rsid w:val="00E428AA"/>
    <w:rsid w:val="00E43830"/>
    <w:rsid w:val="00E44D87"/>
    <w:rsid w:val="00E4556C"/>
    <w:rsid w:val="00E45694"/>
    <w:rsid w:val="00E46041"/>
    <w:rsid w:val="00E4624F"/>
    <w:rsid w:val="00E4692B"/>
    <w:rsid w:val="00E46D5E"/>
    <w:rsid w:val="00E47725"/>
    <w:rsid w:val="00E47A68"/>
    <w:rsid w:val="00E50FDE"/>
    <w:rsid w:val="00E514EE"/>
    <w:rsid w:val="00E51967"/>
    <w:rsid w:val="00E51E32"/>
    <w:rsid w:val="00E51E93"/>
    <w:rsid w:val="00E52479"/>
    <w:rsid w:val="00E5306D"/>
    <w:rsid w:val="00E5452C"/>
    <w:rsid w:val="00E551EE"/>
    <w:rsid w:val="00E55E06"/>
    <w:rsid w:val="00E56D89"/>
    <w:rsid w:val="00E56EE9"/>
    <w:rsid w:val="00E6018A"/>
    <w:rsid w:val="00E60A43"/>
    <w:rsid w:val="00E60A88"/>
    <w:rsid w:val="00E61F0B"/>
    <w:rsid w:val="00E62992"/>
    <w:rsid w:val="00E63876"/>
    <w:rsid w:val="00E64FB8"/>
    <w:rsid w:val="00E65C42"/>
    <w:rsid w:val="00E6688D"/>
    <w:rsid w:val="00E66941"/>
    <w:rsid w:val="00E713D1"/>
    <w:rsid w:val="00E714D8"/>
    <w:rsid w:val="00E72795"/>
    <w:rsid w:val="00E73136"/>
    <w:rsid w:val="00E739BF"/>
    <w:rsid w:val="00E73A82"/>
    <w:rsid w:val="00E74C6B"/>
    <w:rsid w:val="00E75B33"/>
    <w:rsid w:val="00E81A38"/>
    <w:rsid w:val="00E8226E"/>
    <w:rsid w:val="00E82514"/>
    <w:rsid w:val="00E83CDD"/>
    <w:rsid w:val="00E841C6"/>
    <w:rsid w:val="00E8606E"/>
    <w:rsid w:val="00E878A9"/>
    <w:rsid w:val="00E87992"/>
    <w:rsid w:val="00E87DE9"/>
    <w:rsid w:val="00E915D5"/>
    <w:rsid w:val="00E9188A"/>
    <w:rsid w:val="00E928AE"/>
    <w:rsid w:val="00E92FB8"/>
    <w:rsid w:val="00E935CE"/>
    <w:rsid w:val="00E935DF"/>
    <w:rsid w:val="00E93B5B"/>
    <w:rsid w:val="00E94610"/>
    <w:rsid w:val="00E94626"/>
    <w:rsid w:val="00E94DD1"/>
    <w:rsid w:val="00E951F1"/>
    <w:rsid w:val="00E953D3"/>
    <w:rsid w:val="00E95FE4"/>
    <w:rsid w:val="00E96AE9"/>
    <w:rsid w:val="00E9721B"/>
    <w:rsid w:val="00E97B46"/>
    <w:rsid w:val="00EA0953"/>
    <w:rsid w:val="00EA1107"/>
    <w:rsid w:val="00EA2C41"/>
    <w:rsid w:val="00EA33A2"/>
    <w:rsid w:val="00EA4131"/>
    <w:rsid w:val="00EA4864"/>
    <w:rsid w:val="00EA5D92"/>
    <w:rsid w:val="00EA622E"/>
    <w:rsid w:val="00EA6977"/>
    <w:rsid w:val="00EA7AEA"/>
    <w:rsid w:val="00EA7B8C"/>
    <w:rsid w:val="00EB0A31"/>
    <w:rsid w:val="00EB0ADF"/>
    <w:rsid w:val="00EB16C4"/>
    <w:rsid w:val="00EB2283"/>
    <w:rsid w:val="00EB3D99"/>
    <w:rsid w:val="00EB5D0C"/>
    <w:rsid w:val="00EB5FE3"/>
    <w:rsid w:val="00EB66CA"/>
    <w:rsid w:val="00EB73FE"/>
    <w:rsid w:val="00EB7C27"/>
    <w:rsid w:val="00EC0049"/>
    <w:rsid w:val="00EC123A"/>
    <w:rsid w:val="00EC1B09"/>
    <w:rsid w:val="00EC2EB6"/>
    <w:rsid w:val="00EC4273"/>
    <w:rsid w:val="00EC49AA"/>
    <w:rsid w:val="00EC50D0"/>
    <w:rsid w:val="00EC5BD1"/>
    <w:rsid w:val="00EC661E"/>
    <w:rsid w:val="00EC73CF"/>
    <w:rsid w:val="00EC78FD"/>
    <w:rsid w:val="00ED0634"/>
    <w:rsid w:val="00ED0CBB"/>
    <w:rsid w:val="00ED0FC5"/>
    <w:rsid w:val="00ED177A"/>
    <w:rsid w:val="00ED275D"/>
    <w:rsid w:val="00ED2883"/>
    <w:rsid w:val="00ED2EA2"/>
    <w:rsid w:val="00ED3019"/>
    <w:rsid w:val="00ED3176"/>
    <w:rsid w:val="00ED406D"/>
    <w:rsid w:val="00ED564A"/>
    <w:rsid w:val="00ED5F2B"/>
    <w:rsid w:val="00ED60CD"/>
    <w:rsid w:val="00ED61AA"/>
    <w:rsid w:val="00ED62EC"/>
    <w:rsid w:val="00ED68DF"/>
    <w:rsid w:val="00ED6980"/>
    <w:rsid w:val="00ED6BCA"/>
    <w:rsid w:val="00EE1FAE"/>
    <w:rsid w:val="00EE1FE1"/>
    <w:rsid w:val="00EE27C8"/>
    <w:rsid w:val="00EE28D8"/>
    <w:rsid w:val="00EE36F1"/>
    <w:rsid w:val="00EE4505"/>
    <w:rsid w:val="00EE64BA"/>
    <w:rsid w:val="00EE6B8B"/>
    <w:rsid w:val="00EE6F1B"/>
    <w:rsid w:val="00EE791D"/>
    <w:rsid w:val="00EF1828"/>
    <w:rsid w:val="00EF1C95"/>
    <w:rsid w:val="00EF3D33"/>
    <w:rsid w:val="00EF3FC1"/>
    <w:rsid w:val="00EF4996"/>
    <w:rsid w:val="00EF66D8"/>
    <w:rsid w:val="00EF686C"/>
    <w:rsid w:val="00EF6955"/>
    <w:rsid w:val="00EF6E52"/>
    <w:rsid w:val="00F004B9"/>
    <w:rsid w:val="00F00B70"/>
    <w:rsid w:val="00F0124F"/>
    <w:rsid w:val="00F01A35"/>
    <w:rsid w:val="00F0229C"/>
    <w:rsid w:val="00F02354"/>
    <w:rsid w:val="00F023B0"/>
    <w:rsid w:val="00F02465"/>
    <w:rsid w:val="00F02672"/>
    <w:rsid w:val="00F02F8A"/>
    <w:rsid w:val="00F03268"/>
    <w:rsid w:val="00F03426"/>
    <w:rsid w:val="00F05562"/>
    <w:rsid w:val="00F05F9D"/>
    <w:rsid w:val="00F0671D"/>
    <w:rsid w:val="00F07A2D"/>
    <w:rsid w:val="00F07F2C"/>
    <w:rsid w:val="00F109EC"/>
    <w:rsid w:val="00F115F3"/>
    <w:rsid w:val="00F11E58"/>
    <w:rsid w:val="00F11F0D"/>
    <w:rsid w:val="00F12230"/>
    <w:rsid w:val="00F1244D"/>
    <w:rsid w:val="00F15AFA"/>
    <w:rsid w:val="00F15E4C"/>
    <w:rsid w:val="00F16FF5"/>
    <w:rsid w:val="00F179E0"/>
    <w:rsid w:val="00F206B4"/>
    <w:rsid w:val="00F207FB"/>
    <w:rsid w:val="00F20A4E"/>
    <w:rsid w:val="00F21949"/>
    <w:rsid w:val="00F233AA"/>
    <w:rsid w:val="00F2399B"/>
    <w:rsid w:val="00F24B6F"/>
    <w:rsid w:val="00F2552C"/>
    <w:rsid w:val="00F25768"/>
    <w:rsid w:val="00F265C9"/>
    <w:rsid w:val="00F269A5"/>
    <w:rsid w:val="00F2710B"/>
    <w:rsid w:val="00F2769A"/>
    <w:rsid w:val="00F27A7B"/>
    <w:rsid w:val="00F27EBA"/>
    <w:rsid w:val="00F27F23"/>
    <w:rsid w:val="00F30753"/>
    <w:rsid w:val="00F30C2B"/>
    <w:rsid w:val="00F31248"/>
    <w:rsid w:val="00F31CE9"/>
    <w:rsid w:val="00F32B07"/>
    <w:rsid w:val="00F33535"/>
    <w:rsid w:val="00F336AE"/>
    <w:rsid w:val="00F33766"/>
    <w:rsid w:val="00F34350"/>
    <w:rsid w:val="00F3468D"/>
    <w:rsid w:val="00F3514A"/>
    <w:rsid w:val="00F3517B"/>
    <w:rsid w:val="00F35CC7"/>
    <w:rsid w:val="00F36ACE"/>
    <w:rsid w:val="00F36E05"/>
    <w:rsid w:val="00F37519"/>
    <w:rsid w:val="00F3771C"/>
    <w:rsid w:val="00F37AF9"/>
    <w:rsid w:val="00F37C79"/>
    <w:rsid w:val="00F37D18"/>
    <w:rsid w:val="00F40B38"/>
    <w:rsid w:val="00F40F28"/>
    <w:rsid w:val="00F40FD9"/>
    <w:rsid w:val="00F4101C"/>
    <w:rsid w:val="00F41566"/>
    <w:rsid w:val="00F419B4"/>
    <w:rsid w:val="00F41BB4"/>
    <w:rsid w:val="00F43147"/>
    <w:rsid w:val="00F45D53"/>
    <w:rsid w:val="00F46698"/>
    <w:rsid w:val="00F46E8E"/>
    <w:rsid w:val="00F502FA"/>
    <w:rsid w:val="00F503F8"/>
    <w:rsid w:val="00F51EB8"/>
    <w:rsid w:val="00F52A74"/>
    <w:rsid w:val="00F52AE3"/>
    <w:rsid w:val="00F52F87"/>
    <w:rsid w:val="00F5336B"/>
    <w:rsid w:val="00F54355"/>
    <w:rsid w:val="00F5487B"/>
    <w:rsid w:val="00F54C4D"/>
    <w:rsid w:val="00F55713"/>
    <w:rsid w:val="00F55932"/>
    <w:rsid w:val="00F56BE5"/>
    <w:rsid w:val="00F56EA0"/>
    <w:rsid w:val="00F605BD"/>
    <w:rsid w:val="00F60868"/>
    <w:rsid w:val="00F61678"/>
    <w:rsid w:val="00F617E5"/>
    <w:rsid w:val="00F61EAD"/>
    <w:rsid w:val="00F62984"/>
    <w:rsid w:val="00F62DBE"/>
    <w:rsid w:val="00F63569"/>
    <w:rsid w:val="00F641E0"/>
    <w:rsid w:val="00F64DAE"/>
    <w:rsid w:val="00F65B0B"/>
    <w:rsid w:val="00F65B4D"/>
    <w:rsid w:val="00F65D77"/>
    <w:rsid w:val="00F65D8D"/>
    <w:rsid w:val="00F6693C"/>
    <w:rsid w:val="00F669F6"/>
    <w:rsid w:val="00F66B42"/>
    <w:rsid w:val="00F66F1E"/>
    <w:rsid w:val="00F707F3"/>
    <w:rsid w:val="00F71ACC"/>
    <w:rsid w:val="00F72B12"/>
    <w:rsid w:val="00F73261"/>
    <w:rsid w:val="00F7634E"/>
    <w:rsid w:val="00F76DBA"/>
    <w:rsid w:val="00F7718E"/>
    <w:rsid w:val="00F77299"/>
    <w:rsid w:val="00F776F1"/>
    <w:rsid w:val="00F77BB1"/>
    <w:rsid w:val="00F81EDA"/>
    <w:rsid w:val="00F82CF4"/>
    <w:rsid w:val="00F831BF"/>
    <w:rsid w:val="00F832F4"/>
    <w:rsid w:val="00F833A1"/>
    <w:rsid w:val="00F83651"/>
    <w:rsid w:val="00F836D9"/>
    <w:rsid w:val="00F83AF2"/>
    <w:rsid w:val="00F83B0A"/>
    <w:rsid w:val="00F83D16"/>
    <w:rsid w:val="00F84A4F"/>
    <w:rsid w:val="00F85421"/>
    <w:rsid w:val="00F858EB"/>
    <w:rsid w:val="00F866CF"/>
    <w:rsid w:val="00F86890"/>
    <w:rsid w:val="00F87084"/>
    <w:rsid w:val="00F90227"/>
    <w:rsid w:val="00F91D74"/>
    <w:rsid w:val="00F92166"/>
    <w:rsid w:val="00F92E26"/>
    <w:rsid w:val="00F93325"/>
    <w:rsid w:val="00F945E5"/>
    <w:rsid w:val="00F95059"/>
    <w:rsid w:val="00F9529F"/>
    <w:rsid w:val="00F95DE4"/>
    <w:rsid w:val="00F97114"/>
    <w:rsid w:val="00F97755"/>
    <w:rsid w:val="00F97F74"/>
    <w:rsid w:val="00FA0D8F"/>
    <w:rsid w:val="00FA1190"/>
    <w:rsid w:val="00FA16D9"/>
    <w:rsid w:val="00FA2501"/>
    <w:rsid w:val="00FA268B"/>
    <w:rsid w:val="00FA3394"/>
    <w:rsid w:val="00FA428F"/>
    <w:rsid w:val="00FA4B19"/>
    <w:rsid w:val="00FA4CC9"/>
    <w:rsid w:val="00FA5245"/>
    <w:rsid w:val="00FA5F6D"/>
    <w:rsid w:val="00FA6319"/>
    <w:rsid w:val="00FA64CF"/>
    <w:rsid w:val="00FA693B"/>
    <w:rsid w:val="00FA6EBE"/>
    <w:rsid w:val="00FA7105"/>
    <w:rsid w:val="00FA7303"/>
    <w:rsid w:val="00FA74FC"/>
    <w:rsid w:val="00FB0A63"/>
    <w:rsid w:val="00FB301E"/>
    <w:rsid w:val="00FB3AB0"/>
    <w:rsid w:val="00FB3FE7"/>
    <w:rsid w:val="00FB4D65"/>
    <w:rsid w:val="00FB4E83"/>
    <w:rsid w:val="00FB65C5"/>
    <w:rsid w:val="00FB6ACB"/>
    <w:rsid w:val="00FB6C03"/>
    <w:rsid w:val="00FB7393"/>
    <w:rsid w:val="00FC08D8"/>
    <w:rsid w:val="00FC0B51"/>
    <w:rsid w:val="00FC138E"/>
    <w:rsid w:val="00FC1ECC"/>
    <w:rsid w:val="00FC2A42"/>
    <w:rsid w:val="00FC30D5"/>
    <w:rsid w:val="00FC422C"/>
    <w:rsid w:val="00FC643F"/>
    <w:rsid w:val="00FC6683"/>
    <w:rsid w:val="00FC66E2"/>
    <w:rsid w:val="00FD18A8"/>
    <w:rsid w:val="00FD1AA3"/>
    <w:rsid w:val="00FD1DD6"/>
    <w:rsid w:val="00FD207C"/>
    <w:rsid w:val="00FD3055"/>
    <w:rsid w:val="00FD4324"/>
    <w:rsid w:val="00FD74BA"/>
    <w:rsid w:val="00FE0E99"/>
    <w:rsid w:val="00FE1AA9"/>
    <w:rsid w:val="00FE278C"/>
    <w:rsid w:val="00FE3F54"/>
    <w:rsid w:val="00FE450D"/>
    <w:rsid w:val="00FE4744"/>
    <w:rsid w:val="00FE6407"/>
    <w:rsid w:val="00FE7047"/>
    <w:rsid w:val="00FE74F5"/>
    <w:rsid w:val="00FE77DF"/>
    <w:rsid w:val="00FE7D91"/>
    <w:rsid w:val="00FF0088"/>
    <w:rsid w:val="00FF0E77"/>
    <w:rsid w:val="00FF0EA3"/>
    <w:rsid w:val="00FF16F3"/>
    <w:rsid w:val="00FF27AB"/>
    <w:rsid w:val="00FF2A87"/>
    <w:rsid w:val="00FF30A6"/>
    <w:rsid w:val="00FF3CA3"/>
    <w:rsid w:val="00FF440C"/>
    <w:rsid w:val="00FF4BEF"/>
    <w:rsid w:val="00FF4D81"/>
    <w:rsid w:val="00FF5A4F"/>
    <w:rsid w:val="00FF663B"/>
    <w:rsid w:val="00FF7409"/>
    <w:rsid w:val="00FF767B"/>
    <w:rsid w:val="00FF7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A029"/>
  <w15:chartTrackingRefBased/>
  <w15:docId w15:val="{7B088664-28D3-417F-A952-193B622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179"/>
    <w:pPr>
      <w:keepNext/>
      <w:keepLines/>
      <w:tabs>
        <w:tab w:val="left" w:pos="454"/>
        <w:tab w:val="left" w:pos="907"/>
        <w:tab w:val="left" w:pos="1361"/>
        <w:tab w:val="left" w:pos="1814"/>
        <w:tab w:val="left" w:pos="2268"/>
      </w:tabs>
      <w:spacing w:before="320" w:line="400" w:lineRule="exact"/>
      <w:contextualSpacing/>
      <w:outlineLvl w:val="1"/>
    </w:pPr>
    <w:rPr>
      <w:rFonts w:ascii="Arial" w:eastAsiaTheme="majorEastAsia" w:hAnsi="Arial" w:cstheme="majorBidi"/>
      <w:b/>
      <w:bCs/>
      <w:color w:val="004E46"/>
      <w:sz w:val="32"/>
      <w:szCs w:val="26"/>
      <w:lang w:val="en-US" w:eastAsia="ja-JP"/>
    </w:rPr>
  </w:style>
  <w:style w:type="paragraph" w:styleId="Heading3">
    <w:name w:val="heading 3"/>
    <w:basedOn w:val="Normal"/>
    <w:next w:val="Normal"/>
    <w:link w:val="Heading3Char"/>
    <w:uiPriority w:val="9"/>
    <w:unhideWhenUsed/>
    <w:qFormat/>
    <w:rsid w:val="00FB65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1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179"/>
    <w:rPr>
      <w:rFonts w:ascii="Arial" w:eastAsiaTheme="majorEastAsia" w:hAnsi="Arial" w:cstheme="majorBidi"/>
      <w:b/>
      <w:bCs/>
      <w:color w:val="004E46"/>
      <w:sz w:val="32"/>
      <w:szCs w:val="26"/>
      <w:lang w:val="en-US" w:eastAsia="ja-JP"/>
    </w:rPr>
  </w:style>
  <w:style w:type="paragraph" w:styleId="Header">
    <w:name w:val="header"/>
    <w:basedOn w:val="Normal"/>
    <w:link w:val="HeaderChar"/>
    <w:uiPriority w:val="99"/>
    <w:unhideWhenUsed/>
    <w:rsid w:val="00C3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79"/>
  </w:style>
  <w:style w:type="paragraph" w:styleId="Footer">
    <w:name w:val="footer"/>
    <w:basedOn w:val="Normal"/>
    <w:link w:val="FooterChar"/>
    <w:uiPriority w:val="99"/>
    <w:unhideWhenUsed/>
    <w:rsid w:val="00C3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79"/>
  </w:style>
  <w:style w:type="table" w:styleId="TableGrid">
    <w:name w:val="Table Grid"/>
    <w:basedOn w:val="TableNormal"/>
    <w:uiPriority w:val="39"/>
    <w:rsid w:val="00C321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32179"/>
    <w:rPr>
      <w:sz w:val="16"/>
      <w:szCs w:val="16"/>
    </w:rPr>
  </w:style>
  <w:style w:type="paragraph" w:styleId="CommentText">
    <w:name w:val="annotation text"/>
    <w:basedOn w:val="Normal"/>
    <w:link w:val="CommentTextChar"/>
    <w:uiPriority w:val="99"/>
    <w:rsid w:val="00C3217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C32179"/>
    <w:rPr>
      <w:rFonts w:ascii="Times New Roman" w:eastAsia="Times New Roman" w:hAnsi="Times New Roman" w:cs="Times New Roman"/>
      <w:sz w:val="20"/>
      <w:szCs w:val="20"/>
      <w:lang w:val="en-GB" w:eastAsia="en-GB"/>
    </w:rPr>
  </w:style>
  <w:style w:type="character" w:styleId="Hyperlink">
    <w:name w:val="Hyperlink"/>
    <w:uiPriority w:val="99"/>
    <w:rsid w:val="00C32179"/>
    <w:rPr>
      <w:color w:val="0000FF"/>
      <w:u w:val="single"/>
    </w:rPr>
  </w:style>
  <w:style w:type="paragraph" w:customStyle="1" w:styleId="FolioNumber8pt">
    <w:name w:val="Folio Number 8pt"/>
    <w:basedOn w:val="Normal"/>
    <w:qFormat/>
    <w:rsid w:val="00C32179"/>
    <w:pPr>
      <w:spacing w:after="0" w:line="240" w:lineRule="exact"/>
      <w:outlineLvl w:val="0"/>
    </w:pPr>
    <w:rPr>
      <w:rFonts w:ascii="Arial" w:hAnsi="Arial" w:cs="Arial"/>
      <w:sz w:val="16"/>
      <w:szCs w:val="16"/>
      <w:lang w:val="en-GB"/>
    </w:rPr>
  </w:style>
  <w:style w:type="paragraph" w:styleId="NormalWeb">
    <w:name w:val="Normal (Web)"/>
    <w:basedOn w:val="Normal"/>
    <w:uiPriority w:val="99"/>
    <w:unhideWhenUsed/>
    <w:rsid w:val="00C32179"/>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C32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79"/>
    <w:rPr>
      <w:rFonts w:ascii="Segoe UI" w:hAnsi="Segoe UI" w:cs="Segoe UI"/>
      <w:sz w:val="18"/>
      <w:szCs w:val="18"/>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C32179"/>
    <w:pPr>
      <w:ind w:left="720"/>
      <w:contextualSpacing/>
    </w:pPr>
  </w:style>
  <w:style w:type="paragraph" w:customStyle="1" w:styleId="Default">
    <w:name w:val="Default"/>
    <w:basedOn w:val="Normal"/>
    <w:rsid w:val="00C32179"/>
    <w:pPr>
      <w:autoSpaceDE w:val="0"/>
      <w:autoSpaceDN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32179"/>
    <w:pPr>
      <w:spacing w:after="16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C32179"/>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C32179"/>
    <w:rPr>
      <w:color w:val="954F72" w:themeColor="followedHyperlink"/>
      <w:u w:val="single"/>
    </w:rPr>
  </w:style>
  <w:style w:type="paragraph" w:styleId="FootnoteText">
    <w:name w:val="footnote text"/>
    <w:basedOn w:val="Normal"/>
    <w:link w:val="FootnoteTextChar"/>
    <w:uiPriority w:val="99"/>
    <w:unhideWhenUsed/>
    <w:rsid w:val="00C32179"/>
    <w:pPr>
      <w:spacing w:after="0" w:line="240" w:lineRule="auto"/>
    </w:pPr>
    <w:rPr>
      <w:sz w:val="20"/>
      <w:szCs w:val="20"/>
    </w:rPr>
  </w:style>
  <w:style w:type="character" w:customStyle="1" w:styleId="FootnoteTextChar">
    <w:name w:val="Footnote Text Char"/>
    <w:basedOn w:val="DefaultParagraphFont"/>
    <w:link w:val="FootnoteText"/>
    <w:uiPriority w:val="99"/>
    <w:rsid w:val="00C32179"/>
    <w:rPr>
      <w:sz w:val="20"/>
      <w:szCs w:val="20"/>
    </w:rPr>
  </w:style>
  <w:style w:type="character" w:styleId="FootnoteReference">
    <w:name w:val="footnote reference"/>
    <w:basedOn w:val="DefaultParagraphFont"/>
    <w:uiPriority w:val="99"/>
    <w:unhideWhenUsed/>
    <w:rsid w:val="00C32179"/>
    <w:rPr>
      <w:vertAlign w:val="superscript"/>
    </w:rPr>
  </w:style>
  <w:style w:type="paragraph" w:styleId="NoSpacing">
    <w:name w:val="No Spacing"/>
    <w:uiPriority w:val="1"/>
    <w:qFormat/>
    <w:rsid w:val="00C32179"/>
    <w:pPr>
      <w:spacing w:after="0" w:line="240" w:lineRule="auto"/>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C32179"/>
  </w:style>
  <w:style w:type="paragraph" w:styleId="PlainText">
    <w:name w:val="Plain Text"/>
    <w:basedOn w:val="Normal"/>
    <w:link w:val="PlainTextChar"/>
    <w:uiPriority w:val="99"/>
    <w:unhideWhenUsed/>
    <w:rsid w:val="00C321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2179"/>
    <w:rPr>
      <w:rFonts w:ascii="Calibri" w:hAnsi="Calibri"/>
      <w:szCs w:val="21"/>
    </w:rPr>
  </w:style>
  <w:style w:type="character" w:styleId="Strong">
    <w:name w:val="Strong"/>
    <w:basedOn w:val="DefaultParagraphFont"/>
    <w:uiPriority w:val="22"/>
    <w:qFormat/>
    <w:rsid w:val="00C32179"/>
    <w:rPr>
      <w:b/>
      <w:bCs/>
    </w:rPr>
  </w:style>
  <w:style w:type="paragraph" w:styleId="TOCHeading">
    <w:name w:val="TOC Heading"/>
    <w:basedOn w:val="Heading1"/>
    <w:next w:val="Normal"/>
    <w:uiPriority w:val="39"/>
    <w:unhideWhenUsed/>
    <w:qFormat/>
    <w:rsid w:val="00C32179"/>
    <w:pPr>
      <w:outlineLvl w:val="9"/>
    </w:pPr>
    <w:rPr>
      <w:lang w:val="en-US"/>
    </w:rPr>
  </w:style>
  <w:style w:type="paragraph" w:styleId="TOC1">
    <w:name w:val="toc 1"/>
    <w:basedOn w:val="Normal"/>
    <w:next w:val="Normal"/>
    <w:autoRedefine/>
    <w:uiPriority w:val="39"/>
    <w:unhideWhenUsed/>
    <w:rsid w:val="00DA75FE"/>
    <w:pPr>
      <w:tabs>
        <w:tab w:val="right" w:leader="dot" w:pos="10377"/>
      </w:tabs>
      <w:spacing w:after="100"/>
      <w:ind w:left="709" w:hanging="709"/>
    </w:pPr>
    <w:rPr>
      <w:rFonts w:ascii="Arial" w:hAnsi="Arial" w:cs="Arial"/>
      <w:b/>
      <w:noProof/>
    </w:rPr>
  </w:style>
  <w:style w:type="paragraph" w:customStyle="1" w:styleId="xmsonormal">
    <w:name w:val="x_msonormal"/>
    <w:basedOn w:val="Normal"/>
    <w:uiPriority w:val="99"/>
    <w:rsid w:val="00C32179"/>
    <w:pPr>
      <w:spacing w:after="0" w:line="240" w:lineRule="auto"/>
    </w:pPr>
    <w:rPr>
      <w:rFonts w:ascii="Times New Roman" w:hAnsi="Times New Roman" w:cs="Times New Roman"/>
      <w:sz w:val="24"/>
      <w:szCs w:val="24"/>
      <w:lang w:eastAsia="en-IE"/>
    </w:rPr>
  </w:style>
  <w:style w:type="character" w:customStyle="1" w:styleId="hgkelc">
    <w:name w:val="hgkelc"/>
    <w:basedOn w:val="DefaultParagraphFont"/>
    <w:rsid w:val="00C32179"/>
  </w:style>
  <w:style w:type="paragraph" w:styleId="BodyText">
    <w:name w:val="Body Text"/>
    <w:basedOn w:val="Normal"/>
    <w:link w:val="BodyTextChar"/>
    <w:uiPriority w:val="99"/>
    <w:unhideWhenUsed/>
    <w:rsid w:val="00C32179"/>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C32179"/>
    <w:rPr>
      <w:rFonts w:ascii="Arial" w:hAnsi="Arial"/>
      <w:sz w:val="21"/>
      <w:szCs w:val="24"/>
      <w:lang w:val="en-US"/>
    </w:rPr>
  </w:style>
  <w:style w:type="paragraph" w:customStyle="1" w:styleId="Bullet2">
    <w:name w:val="Bullet 2"/>
    <w:basedOn w:val="Normal"/>
    <w:uiPriority w:val="99"/>
    <w:rsid w:val="00C32179"/>
    <w:pPr>
      <w:tabs>
        <w:tab w:val="num" w:pos="1417"/>
      </w:tabs>
      <w:spacing w:after="210" w:line="270" w:lineRule="atLeast"/>
      <w:ind w:left="1417" w:hanging="567"/>
      <w:jc w:val="both"/>
    </w:pPr>
    <w:rPr>
      <w:rFonts w:ascii="Calibri" w:hAnsi="Calibri" w:cs="Calibri"/>
      <w:sz w:val="21"/>
      <w:szCs w:val="21"/>
      <w:lang w:eastAsia="en-IE"/>
    </w:rPr>
  </w:style>
  <w:style w:type="paragraph" w:customStyle="1" w:styleId="Bullet3">
    <w:name w:val="Bullet 3"/>
    <w:basedOn w:val="Normal"/>
    <w:uiPriority w:val="99"/>
    <w:rsid w:val="00C32179"/>
    <w:pPr>
      <w:tabs>
        <w:tab w:val="num" w:pos="1984"/>
      </w:tabs>
      <w:spacing w:after="210" w:line="270" w:lineRule="atLeast"/>
      <w:ind w:left="1984" w:hanging="567"/>
      <w:jc w:val="both"/>
    </w:pPr>
    <w:rPr>
      <w:rFonts w:ascii="Calibri" w:hAnsi="Calibri" w:cs="Calibri"/>
      <w:sz w:val="21"/>
      <w:szCs w:val="21"/>
      <w:lang w:eastAsia="en-IE"/>
    </w:rPr>
  </w:style>
  <w:style w:type="paragraph" w:customStyle="1" w:styleId="Bullet4">
    <w:name w:val="Bullet 4"/>
    <w:basedOn w:val="Normal"/>
    <w:uiPriority w:val="99"/>
    <w:rsid w:val="00C32179"/>
    <w:pPr>
      <w:tabs>
        <w:tab w:val="num" w:pos="2551"/>
      </w:tabs>
      <w:spacing w:after="210" w:line="270" w:lineRule="atLeast"/>
      <w:ind w:left="2551" w:hanging="567"/>
      <w:jc w:val="both"/>
    </w:pPr>
    <w:rPr>
      <w:rFonts w:ascii="Calibri" w:hAnsi="Calibri" w:cs="Calibri"/>
      <w:sz w:val="21"/>
      <w:szCs w:val="21"/>
      <w:lang w:eastAsia="en-IE"/>
    </w:rPr>
  </w:style>
  <w:style w:type="paragraph" w:customStyle="1" w:styleId="Bullet5">
    <w:name w:val="Bullet 5"/>
    <w:basedOn w:val="Normal"/>
    <w:uiPriority w:val="99"/>
    <w:rsid w:val="00C32179"/>
    <w:pPr>
      <w:tabs>
        <w:tab w:val="num" w:pos="3118"/>
      </w:tabs>
      <w:spacing w:after="210" w:line="270" w:lineRule="atLeast"/>
      <w:ind w:left="3118" w:hanging="567"/>
      <w:jc w:val="both"/>
    </w:pPr>
    <w:rPr>
      <w:rFonts w:ascii="Calibri" w:hAnsi="Calibri" w:cs="Calibri"/>
      <w:sz w:val="21"/>
      <w:szCs w:val="21"/>
      <w:lang w:eastAsia="en-IE"/>
    </w:rPr>
  </w:style>
  <w:style w:type="paragraph" w:customStyle="1" w:styleId="Bullet6">
    <w:name w:val="Bullet 6"/>
    <w:basedOn w:val="Normal"/>
    <w:uiPriority w:val="99"/>
    <w:rsid w:val="00C32179"/>
    <w:pPr>
      <w:tabs>
        <w:tab w:val="num" w:pos="3685"/>
      </w:tabs>
      <w:spacing w:after="210" w:line="270" w:lineRule="atLeast"/>
      <w:ind w:left="3685" w:hanging="567"/>
      <w:jc w:val="both"/>
    </w:pPr>
    <w:rPr>
      <w:rFonts w:ascii="Calibri" w:hAnsi="Calibri" w:cs="Calibri"/>
      <w:sz w:val="21"/>
      <w:szCs w:val="21"/>
      <w:lang w:eastAsia="en-IE"/>
    </w:rPr>
  </w:style>
  <w:style w:type="paragraph" w:customStyle="1" w:styleId="Bullet7">
    <w:name w:val="Bullet 7"/>
    <w:basedOn w:val="Normal"/>
    <w:uiPriority w:val="99"/>
    <w:rsid w:val="00C32179"/>
    <w:pPr>
      <w:tabs>
        <w:tab w:val="num" w:pos="4252"/>
      </w:tabs>
      <w:spacing w:after="210" w:line="270" w:lineRule="atLeast"/>
      <w:ind w:left="4252" w:hanging="567"/>
      <w:jc w:val="both"/>
    </w:pPr>
    <w:rPr>
      <w:rFonts w:ascii="Calibri" w:hAnsi="Calibri" w:cs="Calibri"/>
      <w:sz w:val="21"/>
      <w:szCs w:val="21"/>
      <w:lang w:eastAsia="en-IE"/>
    </w:rPr>
  </w:style>
  <w:style w:type="paragraph" w:customStyle="1" w:styleId="Bullet8">
    <w:name w:val="Bullet 8"/>
    <w:basedOn w:val="Normal"/>
    <w:uiPriority w:val="99"/>
    <w:rsid w:val="00C32179"/>
    <w:pPr>
      <w:tabs>
        <w:tab w:val="num" w:pos="4819"/>
      </w:tabs>
      <w:spacing w:after="210" w:line="270" w:lineRule="atLeast"/>
      <w:ind w:left="4819" w:hanging="567"/>
      <w:jc w:val="both"/>
    </w:pPr>
    <w:rPr>
      <w:rFonts w:ascii="Calibri" w:hAnsi="Calibri" w:cs="Calibri"/>
      <w:sz w:val="21"/>
      <w:szCs w:val="21"/>
      <w:lang w:eastAsia="en-IE"/>
    </w:rPr>
  </w:style>
  <w:style w:type="paragraph" w:customStyle="1" w:styleId="Bullet9">
    <w:name w:val="Bullet 9"/>
    <w:basedOn w:val="Normal"/>
    <w:uiPriority w:val="99"/>
    <w:rsid w:val="00C32179"/>
    <w:pPr>
      <w:tabs>
        <w:tab w:val="num" w:pos="5386"/>
      </w:tabs>
      <w:spacing w:after="210" w:line="270" w:lineRule="atLeast"/>
      <w:ind w:left="5386" w:hanging="567"/>
      <w:jc w:val="both"/>
    </w:pPr>
    <w:rPr>
      <w:rFonts w:ascii="Calibri" w:hAnsi="Calibri" w:cs="Calibri"/>
      <w:sz w:val="21"/>
      <w:szCs w:val="21"/>
      <w:lang w:eastAsia="en-IE"/>
    </w:rPr>
  </w:style>
  <w:style w:type="character" w:customStyle="1" w:styleId="A7">
    <w:name w:val="A7"/>
    <w:uiPriority w:val="99"/>
    <w:rsid w:val="00C32179"/>
    <w:rPr>
      <w:rFonts w:cs="Lato"/>
      <w:color w:val="000000"/>
      <w:sz w:val="22"/>
      <w:szCs w:val="22"/>
    </w:rPr>
  </w:style>
  <w:style w:type="paragraph" w:styleId="Revision">
    <w:name w:val="Revision"/>
    <w:hidden/>
    <w:uiPriority w:val="99"/>
    <w:semiHidden/>
    <w:rsid w:val="00100872"/>
    <w:pPr>
      <w:spacing w:after="0" w:line="240" w:lineRule="auto"/>
    </w:pPr>
  </w:style>
  <w:style w:type="table" w:customStyle="1" w:styleId="TableGrid1">
    <w:name w:val="Table Grid1"/>
    <w:basedOn w:val="TableNormal"/>
    <w:next w:val="TableGrid"/>
    <w:uiPriority w:val="39"/>
    <w:rsid w:val="0036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rmation812pt">
    <w:name w:val="Contact Information 8/12pt"/>
    <w:next w:val="FolioNumber8pt"/>
    <w:qFormat/>
    <w:rsid w:val="00740DF1"/>
    <w:pPr>
      <w:spacing w:after="0" w:line="240" w:lineRule="exact"/>
    </w:pPr>
    <w:rPr>
      <w:rFonts w:ascii="Arial" w:eastAsiaTheme="majorEastAsia" w:hAnsi="Arial" w:cstheme="majorBidi"/>
      <w:color w:val="004D44"/>
      <w:sz w:val="16"/>
      <w:szCs w:val="32"/>
      <w:lang w:val="en-US"/>
    </w:rPr>
  </w:style>
  <w:style w:type="character" w:styleId="EndnoteReference">
    <w:name w:val="endnote reference"/>
    <w:uiPriority w:val="99"/>
    <w:semiHidden/>
    <w:unhideWhenUsed/>
    <w:rsid w:val="00BC28DD"/>
    <w:rPr>
      <w:vertAlign w:val="superscript"/>
    </w:rPr>
  </w:style>
  <w:style w:type="paragraph" w:styleId="TOC2">
    <w:name w:val="toc 2"/>
    <w:basedOn w:val="Normal"/>
    <w:next w:val="Normal"/>
    <w:autoRedefine/>
    <w:uiPriority w:val="39"/>
    <w:unhideWhenUsed/>
    <w:rsid w:val="00EC49AA"/>
    <w:pPr>
      <w:tabs>
        <w:tab w:val="left" w:pos="851"/>
        <w:tab w:val="right" w:leader="dot" w:pos="9911"/>
      </w:tabs>
      <w:spacing w:after="100"/>
      <w:ind w:left="709" w:hanging="709"/>
    </w:pPr>
  </w:style>
  <w:style w:type="paragraph" w:customStyle="1" w:styleId="Headingnew">
    <w:name w:val="Heading new"/>
    <w:basedOn w:val="Normal"/>
    <w:link w:val="HeadingnewChar"/>
    <w:qFormat/>
    <w:rsid w:val="007825CD"/>
    <w:pPr>
      <w:ind w:left="709" w:right="273" w:hanging="709"/>
      <w:jc w:val="both"/>
    </w:pPr>
    <w:rPr>
      <w:rFonts w:ascii="Arial" w:eastAsiaTheme="majorEastAsia" w:hAnsi="Arial" w:cs="Arial"/>
      <w:b/>
      <w:color w:val="FF0000"/>
      <w:sz w:val="24"/>
      <w:szCs w:val="24"/>
    </w:rPr>
  </w:style>
  <w:style w:type="character" w:customStyle="1" w:styleId="HeadingnewChar">
    <w:name w:val="Heading new Char"/>
    <w:basedOn w:val="DefaultParagraphFont"/>
    <w:link w:val="Headingnew"/>
    <w:rsid w:val="007825CD"/>
    <w:rPr>
      <w:rFonts w:ascii="Arial" w:eastAsiaTheme="majorEastAsia" w:hAnsi="Arial" w:cs="Arial"/>
      <w:b/>
      <w:color w:val="FF0000"/>
      <w:sz w:val="24"/>
      <w:szCs w:val="24"/>
    </w:rPr>
  </w:style>
  <w:style w:type="table" w:customStyle="1" w:styleId="ModernPaper">
    <w:name w:val="Modern Paper"/>
    <w:basedOn w:val="TableNormal"/>
    <w:uiPriority w:val="99"/>
    <w:rsid w:val="007912AB"/>
    <w:pPr>
      <w:spacing w:before="200" w:after="200" w:line="240" w:lineRule="auto"/>
    </w:pPr>
    <w:rPr>
      <w:color w:val="44546A" w:themeColor="text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5B9BD5"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4B737B"/>
    <w:rPr>
      <w:i w:val="0"/>
      <w:iCs/>
      <w:color w:val="5B9BD5" w:themeColor="accent1"/>
    </w:rPr>
  </w:style>
  <w:style w:type="character" w:customStyle="1" w:styleId="object">
    <w:name w:val="object"/>
    <w:basedOn w:val="DefaultParagraphFont"/>
    <w:rsid w:val="00DA364F"/>
  </w:style>
  <w:style w:type="table" w:customStyle="1" w:styleId="TableGrid2">
    <w:name w:val="Table Grid2"/>
    <w:basedOn w:val="TableNormal"/>
    <w:next w:val="TableGrid"/>
    <w:uiPriority w:val="39"/>
    <w:rsid w:val="006A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65C5"/>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B40848"/>
    <w:pPr>
      <w:spacing w:after="0" w:line="240" w:lineRule="auto"/>
    </w:pPr>
    <w:rPr>
      <w:rFonts w:ascii="Helvetica Neue" w:hAnsi="Helvetica Neue" w:cs="Times New Roman"/>
      <w:color w:val="000000"/>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125">
      <w:bodyDiv w:val="1"/>
      <w:marLeft w:val="0"/>
      <w:marRight w:val="0"/>
      <w:marTop w:val="0"/>
      <w:marBottom w:val="0"/>
      <w:divBdr>
        <w:top w:val="none" w:sz="0" w:space="0" w:color="auto"/>
        <w:left w:val="none" w:sz="0" w:space="0" w:color="auto"/>
        <w:bottom w:val="none" w:sz="0" w:space="0" w:color="auto"/>
        <w:right w:val="none" w:sz="0" w:space="0" w:color="auto"/>
      </w:divBdr>
    </w:div>
    <w:div w:id="55520957">
      <w:bodyDiv w:val="1"/>
      <w:marLeft w:val="0"/>
      <w:marRight w:val="0"/>
      <w:marTop w:val="0"/>
      <w:marBottom w:val="0"/>
      <w:divBdr>
        <w:top w:val="none" w:sz="0" w:space="0" w:color="auto"/>
        <w:left w:val="none" w:sz="0" w:space="0" w:color="auto"/>
        <w:bottom w:val="none" w:sz="0" w:space="0" w:color="auto"/>
        <w:right w:val="none" w:sz="0" w:space="0" w:color="auto"/>
      </w:divBdr>
    </w:div>
    <w:div w:id="58865444">
      <w:bodyDiv w:val="1"/>
      <w:marLeft w:val="0"/>
      <w:marRight w:val="0"/>
      <w:marTop w:val="0"/>
      <w:marBottom w:val="0"/>
      <w:divBdr>
        <w:top w:val="none" w:sz="0" w:space="0" w:color="auto"/>
        <w:left w:val="none" w:sz="0" w:space="0" w:color="auto"/>
        <w:bottom w:val="none" w:sz="0" w:space="0" w:color="auto"/>
        <w:right w:val="none" w:sz="0" w:space="0" w:color="auto"/>
      </w:divBdr>
    </w:div>
    <w:div w:id="70547067">
      <w:bodyDiv w:val="1"/>
      <w:marLeft w:val="0"/>
      <w:marRight w:val="0"/>
      <w:marTop w:val="0"/>
      <w:marBottom w:val="0"/>
      <w:divBdr>
        <w:top w:val="none" w:sz="0" w:space="0" w:color="auto"/>
        <w:left w:val="none" w:sz="0" w:space="0" w:color="auto"/>
        <w:bottom w:val="none" w:sz="0" w:space="0" w:color="auto"/>
        <w:right w:val="none" w:sz="0" w:space="0" w:color="auto"/>
      </w:divBdr>
    </w:div>
    <w:div w:id="75635607">
      <w:bodyDiv w:val="1"/>
      <w:marLeft w:val="0"/>
      <w:marRight w:val="0"/>
      <w:marTop w:val="0"/>
      <w:marBottom w:val="0"/>
      <w:divBdr>
        <w:top w:val="none" w:sz="0" w:space="0" w:color="auto"/>
        <w:left w:val="none" w:sz="0" w:space="0" w:color="auto"/>
        <w:bottom w:val="none" w:sz="0" w:space="0" w:color="auto"/>
        <w:right w:val="none" w:sz="0" w:space="0" w:color="auto"/>
      </w:divBdr>
    </w:div>
    <w:div w:id="82337338">
      <w:bodyDiv w:val="1"/>
      <w:marLeft w:val="0"/>
      <w:marRight w:val="0"/>
      <w:marTop w:val="0"/>
      <w:marBottom w:val="0"/>
      <w:divBdr>
        <w:top w:val="none" w:sz="0" w:space="0" w:color="auto"/>
        <w:left w:val="none" w:sz="0" w:space="0" w:color="auto"/>
        <w:bottom w:val="none" w:sz="0" w:space="0" w:color="auto"/>
        <w:right w:val="none" w:sz="0" w:space="0" w:color="auto"/>
      </w:divBdr>
    </w:div>
    <w:div w:id="85929406">
      <w:bodyDiv w:val="1"/>
      <w:marLeft w:val="0"/>
      <w:marRight w:val="0"/>
      <w:marTop w:val="0"/>
      <w:marBottom w:val="0"/>
      <w:divBdr>
        <w:top w:val="none" w:sz="0" w:space="0" w:color="auto"/>
        <w:left w:val="none" w:sz="0" w:space="0" w:color="auto"/>
        <w:bottom w:val="none" w:sz="0" w:space="0" w:color="auto"/>
        <w:right w:val="none" w:sz="0" w:space="0" w:color="auto"/>
      </w:divBdr>
    </w:div>
    <w:div w:id="89158327">
      <w:bodyDiv w:val="1"/>
      <w:marLeft w:val="0"/>
      <w:marRight w:val="0"/>
      <w:marTop w:val="0"/>
      <w:marBottom w:val="0"/>
      <w:divBdr>
        <w:top w:val="none" w:sz="0" w:space="0" w:color="auto"/>
        <w:left w:val="none" w:sz="0" w:space="0" w:color="auto"/>
        <w:bottom w:val="none" w:sz="0" w:space="0" w:color="auto"/>
        <w:right w:val="none" w:sz="0" w:space="0" w:color="auto"/>
      </w:divBdr>
    </w:div>
    <w:div w:id="119036894">
      <w:bodyDiv w:val="1"/>
      <w:marLeft w:val="0"/>
      <w:marRight w:val="0"/>
      <w:marTop w:val="0"/>
      <w:marBottom w:val="0"/>
      <w:divBdr>
        <w:top w:val="none" w:sz="0" w:space="0" w:color="auto"/>
        <w:left w:val="none" w:sz="0" w:space="0" w:color="auto"/>
        <w:bottom w:val="none" w:sz="0" w:space="0" w:color="auto"/>
        <w:right w:val="none" w:sz="0" w:space="0" w:color="auto"/>
      </w:divBdr>
    </w:div>
    <w:div w:id="119543273">
      <w:bodyDiv w:val="1"/>
      <w:marLeft w:val="0"/>
      <w:marRight w:val="0"/>
      <w:marTop w:val="0"/>
      <w:marBottom w:val="0"/>
      <w:divBdr>
        <w:top w:val="none" w:sz="0" w:space="0" w:color="auto"/>
        <w:left w:val="none" w:sz="0" w:space="0" w:color="auto"/>
        <w:bottom w:val="none" w:sz="0" w:space="0" w:color="auto"/>
        <w:right w:val="none" w:sz="0" w:space="0" w:color="auto"/>
      </w:divBdr>
    </w:div>
    <w:div w:id="130295879">
      <w:bodyDiv w:val="1"/>
      <w:marLeft w:val="0"/>
      <w:marRight w:val="0"/>
      <w:marTop w:val="0"/>
      <w:marBottom w:val="0"/>
      <w:divBdr>
        <w:top w:val="none" w:sz="0" w:space="0" w:color="auto"/>
        <w:left w:val="none" w:sz="0" w:space="0" w:color="auto"/>
        <w:bottom w:val="none" w:sz="0" w:space="0" w:color="auto"/>
        <w:right w:val="none" w:sz="0" w:space="0" w:color="auto"/>
      </w:divBdr>
    </w:div>
    <w:div w:id="131748986">
      <w:bodyDiv w:val="1"/>
      <w:marLeft w:val="0"/>
      <w:marRight w:val="0"/>
      <w:marTop w:val="0"/>
      <w:marBottom w:val="0"/>
      <w:divBdr>
        <w:top w:val="none" w:sz="0" w:space="0" w:color="auto"/>
        <w:left w:val="none" w:sz="0" w:space="0" w:color="auto"/>
        <w:bottom w:val="none" w:sz="0" w:space="0" w:color="auto"/>
        <w:right w:val="none" w:sz="0" w:space="0" w:color="auto"/>
      </w:divBdr>
    </w:div>
    <w:div w:id="138544094">
      <w:bodyDiv w:val="1"/>
      <w:marLeft w:val="0"/>
      <w:marRight w:val="0"/>
      <w:marTop w:val="0"/>
      <w:marBottom w:val="0"/>
      <w:divBdr>
        <w:top w:val="none" w:sz="0" w:space="0" w:color="auto"/>
        <w:left w:val="none" w:sz="0" w:space="0" w:color="auto"/>
        <w:bottom w:val="none" w:sz="0" w:space="0" w:color="auto"/>
        <w:right w:val="none" w:sz="0" w:space="0" w:color="auto"/>
      </w:divBdr>
    </w:div>
    <w:div w:id="145055972">
      <w:bodyDiv w:val="1"/>
      <w:marLeft w:val="0"/>
      <w:marRight w:val="0"/>
      <w:marTop w:val="0"/>
      <w:marBottom w:val="0"/>
      <w:divBdr>
        <w:top w:val="none" w:sz="0" w:space="0" w:color="auto"/>
        <w:left w:val="none" w:sz="0" w:space="0" w:color="auto"/>
        <w:bottom w:val="none" w:sz="0" w:space="0" w:color="auto"/>
        <w:right w:val="none" w:sz="0" w:space="0" w:color="auto"/>
      </w:divBdr>
    </w:div>
    <w:div w:id="147064266">
      <w:bodyDiv w:val="1"/>
      <w:marLeft w:val="0"/>
      <w:marRight w:val="0"/>
      <w:marTop w:val="0"/>
      <w:marBottom w:val="0"/>
      <w:divBdr>
        <w:top w:val="none" w:sz="0" w:space="0" w:color="auto"/>
        <w:left w:val="none" w:sz="0" w:space="0" w:color="auto"/>
        <w:bottom w:val="none" w:sz="0" w:space="0" w:color="auto"/>
        <w:right w:val="none" w:sz="0" w:space="0" w:color="auto"/>
      </w:divBdr>
    </w:div>
    <w:div w:id="154807215">
      <w:bodyDiv w:val="1"/>
      <w:marLeft w:val="0"/>
      <w:marRight w:val="0"/>
      <w:marTop w:val="0"/>
      <w:marBottom w:val="0"/>
      <w:divBdr>
        <w:top w:val="none" w:sz="0" w:space="0" w:color="auto"/>
        <w:left w:val="none" w:sz="0" w:space="0" w:color="auto"/>
        <w:bottom w:val="none" w:sz="0" w:space="0" w:color="auto"/>
        <w:right w:val="none" w:sz="0" w:space="0" w:color="auto"/>
      </w:divBdr>
    </w:div>
    <w:div w:id="157425569">
      <w:bodyDiv w:val="1"/>
      <w:marLeft w:val="0"/>
      <w:marRight w:val="0"/>
      <w:marTop w:val="0"/>
      <w:marBottom w:val="0"/>
      <w:divBdr>
        <w:top w:val="none" w:sz="0" w:space="0" w:color="auto"/>
        <w:left w:val="none" w:sz="0" w:space="0" w:color="auto"/>
        <w:bottom w:val="none" w:sz="0" w:space="0" w:color="auto"/>
        <w:right w:val="none" w:sz="0" w:space="0" w:color="auto"/>
      </w:divBdr>
    </w:div>
    <w:div w:id="170029623">
      <w:bodyDiv w:val="1"/>
      <w:marLeft w:val="0"/>
      <w:marRight w:val="0"/>
      <w:marTop w:val="0"/>
      <w:marBottom w:val="0"/>
      <w:divBdr>
        <w:top w:val="none" w:sz="0" w:space="0" w:color="auto"/>
        <w:left w:val="none" w:sz="0" w:space="0" w:color="auto"/>
        <w:bottom w:val="none" w:sz="0" w:space="0" w:color="auto"/>
        <w:right w:val="none" w:sz="0" w:space="0" w:color="auto"/>
      </w:divBdr>
    </w:div>
    <w:div w:id="178084310">
      <w:bodyDiv w:val="1"/>
      <w:marLeft w:val="0"/>
      <w:marRight w:val="0"/>
      <w:marTop w:val="0"/>
      <w:marBottom w:val="0"/>
      <w:divBdr>
        <w:top w:val="none" w:sz="0" w:space="0" w:color="auto"/>
        <w:left w:val="none" w:sz="0" w:space="0" w:color="auto"/>
        <w:bottom w:val="none" w:sz="0" w:space="0" w:color="auto"/>
        <w:right w:val="none" w:sz="0" w:space="0" w:color="auto"/>
      </w:divBdr>
    </w:div>
    <w:div w:id="192765989">
      <w:bodyDiv w:val="1"/>
      <w:marLeft w:val="0"/>
      <w:marRight w:val="0"/>
      <w:marTop w:val="0"/>
      <w:marBottom w:val="0"/>
      <w:divBdr>
        <w:top w:val="none" w:sz="0" w:space="0" w:color="auto"/>
        <w:left w:val="none" w:sz="0" w:space="0" w:color="auto"/>
        <w:bottom w:val="none" w:sz="0" w:space="0" w:color="auto"/>
        <w:right w:val="none" w:sz="0" w:space="0" w:color="auto"/>
      </w:divBdr>
    </w:div>
    <w:div w:id="194586651">
      <w:bodyDiv w:val="1"/>
      <w:marLeft w:val="0"/>
      <w:marRight w:val="0"/>
      <w:marTop w:val="0"/>
      <w:marBottom w:val="0"/>
      <w:divBdr>
        <w:top w:val="none" w:sz="0" w:space="0" w:color="auto"/>
        <w:left w:val="none" w:sz="0" w:space="0" w:color="auto"/>
        <w:bottom w:val="none" w:sz="0" w:space="0" w:color="auto"/>
        <w:right w:val="none" w:sz="0" w:space="0" w:color="auto"/>
      </w:divBdr>
    </w:div>
    <w:div w:id="206991332">
      <w:bodyDiv w:val="1"/>
      <w:marLeft w:val="0"/>
      <w:marRight w:val="0"/>
      <w:marTop w:val="0"/>
      <w:marBottom w:val="0"/>
      <w:divBdr>
        <w:top w:val="none" w:sz="0" w:space="0" w:color="auto"/>
        <w:left w:val="none" w:sz="0" w:space="0" w:color="auto"/>
        <w:bottom w:val="none" w:sz="0" w:space="0" w:color="auto"/>
        <w:right w:val="none" w:sz="0" w:space="0" w:color="auto"/>
      </w:divBdr>
    </w:div>
    <w:div w:id="217713701">
      <w:bodyDiv w:val="1"/>
      <w:marLeft w:val="0"/>
      <w:marRight w:val="0"/>
      <w:marTop w:val="0"/>
      <w:marBottom w:val="0"/>
      <w:divBdr>
        <w:top w:val="none" w:sz="0" w:space="0" w:color="auto"/>
        <w:left w:val="none" w:sz="0" w:space="0" w:color="auto"/>
        <w:bottom w:val="none" w:sz="0" w:space="0" w:color="auto"/>
        <w:right w:val="none" w:sz="0" w:space="0" w:color="auto"/>
      </w:divBdr>
    </w:div>
    <w:div w:id="237983917">
      <w:bodyDiv w:val="1"/>
      <w:marLeft w:val="0"/>
      <w:marRight w:val="0"/>
      <w:marTop w:val="0"/>
      <w:marBottom w:val="0"/>
      <w:divBdr>
        <w:top w:val="none" w:sz="0" w:space="0" w:color="auto"/>
        <w:left w:val="none" w:sz="0" w:space="0" w:color="auto"/>
        <w:bottom w:val="none" w:sz="0" w:space="0" w:color="auto"/>
        <w:right w:val="none" w:sz="0" w:space="0" w:color="auto"/>
      </w:divBdr>
    </w:div>
    <w:div w:id="243876164">
      <w:bodyDiv w:val="1"/>
      <w:marLeft w:val="0"/>
      <w:marRight w:val="0"/>
      <w:marTop w:val="0"/>
      <w:marBottom w:val="0"/>
      <w:divBdr>
        <w:top w:val="none" w:sz="0" w:space="0" w:color="auto"/>
        <w:left w:val="none" w:sz="0" w:space="0" w:color="auto"/>
        <w:bottom w:val="none" w:sz="0" w:space="0" w:color="auto"/>
        <w:right w:val="none" w:sz="0" w:space="0" w:color="auto"/>
      </w:divBdr>
    </w:div>
    <w:div w:id="262616398">
      <w:bodyDiv w:val="1"/>
      <w:marLeft w:val="0"/>
      <w:marRight w:val="0"/>
      <w:marTop w:val="0"/>
      <w:marBottom w:val="0"/>
      <w:divBdr>
        <w:top w:val="none" w:sz="0" w:space="0" w:color="auto"/>
        <w:left w:val="none" w:sz="0" w:space="0" w:color="auto"/>
        <w:bottom w:val="none" w:sz="0" w:space="0" w:color="auto"/>
        <w:right w:val="none" w:sz="0" w:space="0" w:color="auto"/>
      </w:divBdr>
    </w:div>
    <w:div w:id="274097228">
      <w:bodyDiv w:val="1"/>
      <w:marLeft w:val="0"/>
      <w:marRight w:val="0"/>
      <w:marTop w:val="0"/>
      <w:marBottom w:val="0"/>
      <w:divBdr>
        <w:top w:val="none" w:sz="0" w:space="0" w:color="auto"/>
        <w:left w:val="none" w:sz="0" w:space="0" w:color="auto"/>
        <w:bottom w:val="none" w:sz="0" w:space="0" w:color="auto"/>
        <w:right w:val="none" w:sz="0" w:space="0" w:color="auto"/>
      </w:divBdr>
    </w:div>
    <w:div w:id="302199837">
      <w:bodyDiv w:val="1"/>
      <w:marLeft w:val="0"/>
      <w:marRight w:val="0"/>
      <w:marTop w:val="0"/>
      <w:marBottom w:val="0"/>
      <w:divBdr>
        <w:top w:val="none" w:sz="0" w:space="0" w:color="auto"/>
        <w:left w:val="none" w:sz="0" w:space="0" w:color="auto"/>
        <w:bottom w:val="none" w:sz="0" w:space="0" w:color="auto"/>
        <w:right w:val="none" w:sz="0" w:space="0" w:color="auto"/>
      </w:divBdr>
    </w:div>
    <w:div w:id="307436873">
      <w:bodyDiv w:val="1"/>
      <w:marLeft w:val="0"/>
      <w:marRight w:val="0"/>
      <w:marTop w:val="0"/>
      <w:marBottom w:val="0"/>
      <w:divBdr>
        <w:top w:val="none" w:sz="0" w:space="0" w:color="auto"/>
        <w:left w:val="none" w:sz="0" w:space="0" w:color="auto"/>
        <w:bottom w:val="none" w:sz="0" w:space="0" w:color="auto"/>
        <w:right w:val="none" w:sz="0" w:space="0" w:color="auto"/>
      </w:divBdr>
    </w:div>
    <w:div w:id="314771545">
      <w:bodyDiv w:val="1"/>
      <w:marLeft w:val="0"/>
      <w:marRight w:val="0"/>
      <w:marTop w:val="0"/>
      <w:marBottom w:val="0"/>
      <w:divBdr>
        <w:top w:val="none" w:sz="0" w:space="0" w:color="auto"/>
        <w:left w:val="none" w:sz="0" w:space="0" w:color="auto"/>
        <w:bottom w:val="none" w:sz="0" w:space="0" w:color="auto"/>
        <w:right w:val="none" w:sz="0" w:space="0" w:color="auto"/>
      </w:divBdr>
    </w:div>
    <w:div w:id="328945547">
      <w:bodyDiv w:val="1"/>
      <w:marLeft w:val="0"/>
      <w:marRight w:val="0"/>
      <w:marTop w:val="0"/>
      <w:marBottom w:val="0"/>
      <w:divBdr>
        <w:top w:val="none" w:sz="0" w:space="0" w:color="auto"/>
        <w:left w:val="none" w:sz="0" w:space="0" w:color="auto"/>
        <w:bottom w:val="none" w:sz="0" w:space="0" w:color="auto"/>
        <w:right w:val="none" w:sz="0" w:space="0" w:color="auto"/>
      </w:divBdr>
    </w:div>
    <w:div w:id="329261345">
      <w:bodyDiv w:val="1"/>
      <w:marLeft w:val="0"/>
      <w:marRight w:val="0"/>
      <w:marTop w:val="0"/>
      <w:marBottom w:val="0"/>
      <w:divBdr>
        <w:top w:val="none" w:sz="0" w:space="0" w:color="auto"/>
        <w:left w:val="none" w:sz="0" w:space="0" w:color="auto"/>
        <w:bottom w:val="none" w:sz="0" w:space="0" w:color="auto"/>
        <w:right w:val="none" w:sz="0" w:space="0" w:color="auto"/>
      </w:divBdr>
    </w:div>
    <w:div w:id="330330960">
      <w:bodyDiv w:val="1"/>
      <w:marLeft w:val="0"/>
      <w:marRight w:val="0"/>
      <w:marTop w:val="0"/>
      <w:marBottom w:val="0"/>
      <w:divBdr>
        <w:top w:val="none" w:sz="0" w:space="0" w:color="auto"/>
        <w:left w:val="none" w:sz="0" w:space="0" w:color="auto"/>
        <w:bottom w:val="none" w:sz="0" w:space="0" w:color="auto"/>
        <w:right w:val="none" w:sz="0" w:space="0" w:color="auto"/>
      </w:divBdr>
      <w:divsChild>
        <w:div w:id="161169900">
          <w:marLeft w:val="0"/>
          <w:marRight w:val="0"/>
          <w:marTop w:val="0"/>
          <w:marBottom w:val="0"/>
          <w:divBdr>
            <w:top w:val="none" w:sz="0" w:space="0" w:color="auto"/>
            <w:left w:val="none" w:sz="0" w:space="0" w:color="auto"/>
            <w:bottom w:val="none" w:sz="0" w:space="0" w:color="auto"/>
            <w:right w:val="none" w:sz="0" w:space="0" w:color="auto"/>
          </w:divBdr>
          <w:divsChild>
            <w:div w:id="2011566622">
              <w:marLeft w:val="0"/>
              <w:marRight w:val="0"/>
              <w:marTop w:val="0"/>
              <w:marBottom w:val="0"/>
              <w:divBdr>
                <w:top w:val="none" w:sz="0" w:space="0" w:color="auto"/>
                <w:left w:val="none" w:sz="0" w:space="0" w:color="auto"/>
                <w:bottom w:val="none" w:sz="0" w:space="0" w:color="auto"/>
                <w:right w:val="none" w:sz="0" w:space="0" w:color="auto"/>
              </w:divBdr>
              <w:divsChild>
                <w:div w:id="1046872661">
                  <w:marLeft w:val="0"/>
                  <w:marRight w:val="0"/>
                  <w:marTop w:val="0"/>
                  <w:marBottom w:val="0"/>
                  <w:divBdr>
                    <w:top w:val="none" w:sz="0" w:space="0" w:color="auto"/>
                    <w:left w:val="none" w:sz="0" w:space="0" w:color="auto"/>
                    <w:bottom w:val="none" w:sz="0" w:space="0" w:color="auto"/>
                    <w:right w:val="none" w:sz="0" w:space="0" w:color="auto"/>
                  </w:divBdr>
                  <w:divsChild>
                    <w:div w:id="2008901037">
                      <w:marLeft w:val="-225"/>
                      <w:marRight w:val="-225"/>
                      <w:marTop w:val="0"/>
                      <w:marBottom w:val="0"/>
                      <w:divBdr>
                        <w:top w:val="none" w:sz="0" w:space="0" w:color="auto"/>
                        <w:left w:val="none" w:sz="0" w:space="0" w:color="auto"/>
                        <w:bottom w:val="none" w:sz="0" w:space="0" w:color="auto"/>
                        <w:right w:val="none" w:sz="0" w:space="0" w:color="auto"/>
                      </w:divBdr>
                      <w:divsChild>
                        <w:div w:id="1018047661">
                          <w:marLeft w:val="0"/>
                          <w:marRight w:val="0"/>
                          <w:marTop w:val="0"/>
                          <w:marBottom w:val="0"/>
                          <w:divBdr>
                            <w:top w:val="none" w:sz="0" w:space="0" w:color="auto"/>
                            <w:left w:val="none" w:sz="0" w:space="0" w:color="auto"/>
                            <w:bottom w:val="none" w:sz="0" w:space="0" w:color="auto"/>
                            <w:right w:val="none" w:sz="0" w:space="0" w:color="auto"/>
                          </w:divBdr>
                          <w:divsChild>
                            <w:div w:id="1059016324">
                              <w:marLeft w:val="0"/>
                              <w:marRight w:val="0"/>
                              <w:marTop w:val="0"/>
                              <w:marBottom w:val="0"/>
                              <w:divBdr>
                                <w:top w:val="none" w:sz="0" w:space="0" w:color="auto"/>
                                <w:left w:val="none" w:sz="0" w:space="0" w:color="auto"/>
                                <w:bottom w:val="none" w:sz="0" w:space="0" w:color="auto"/>
                                <w:right w:val="none" w:sz="0" w:space="0" w:color="auto"/>
                              </w:divBdr>
                              <w:divsChild>
                                <w:div w:id="1286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14174">
      <w:bodyDiv w:val="1"/>
      <w:marLeft w:val="0"/>
      <w:marRight w:val="0"/>
      <w:marTop w:val="0"/>
      <w:marBottom w:val="0"/>
      <w:divBdr>
        <w:top w:val="none" w:sz="0" w:space="0" w:color="auto"/>
        <w:left w:val="none" w:sz="0" w:space="0" w:color="auto"/>
        <w:bottom w:val="none" w:sz="0" w:space="0" w:color="auto"/>
        <w:right w:val="none" w:sz="0" w:space="0" w:color="auto"/>
      </w:divBdr>
    </w:div>
    <w:div w:id="332535710">
      <w:bodyDiv w:val="1"/>
      <w:marLeft w:val="0"/>
      <w:marRight w:val="0"/>
      <w:marTop w:val="0"/>
      <w:marBottom w:val="0"/>
      <w:divBdr>
        <w:top w:val="none" w:sz="0" w:space="0" w:color="auto"/>
        <w:left w:val="none" w:sz="0" w:space="0" w:color="auto"/>
        <w:bottom w:val="none" w:sz="0" w:space="0" w:color="auto"/>
        <w:right w:val="none" w:sz="0" w:space="0" w:color="auto"/>
      </w:divBdr>
    </w:div>
    <w:div w:id="338435671">
      <w:bodyDiv w:val="1"/>
      <w:marLeft w:val="0"/>
      <w:marRight w:val="0"/>
      <w:marTop w:val="0"/>
      <w:marBottom w:val="0"/>
      <w:divBdr>
        <w:top w:val="none" w:sz="0" w:space="0" w:color="auto"/>
        <w:left w:val="none" w:sz="0" w:space="0" w:color="auto"/>
        <w:bottom w:val="none" w:sz="0" w:space="0" w:color="auto"/>
        <w:right w:val="none" w:sz="0" w:space="0" w:color="auto"/>
      </w:divBdr>
    </w:div>
    <w:div w:id="362557354">
      <w:bodyDiv w:val="1"/>
      <w:marLeft w:val="0"/>
      <w:marRight w:val="0"/>
      <w:marTop w:val="0"/>
      <w:marBottom w:val="0"/>
      <w:divBdr>
        <w:top w:val="none" w:sz="0" w:space="0" w:color="auto"/>
        <w:left w:val="none" w:sz="0" w:space="0" w:color="auto"/>
        <w:bottom w:val="none" w:sz="0" w:space="0" w:color="auto"/>
        <w:right w:val="none" w:sz="0" w:space="0" w:color="auto"/>
      </w:divBdr>
    </w:div>
    <w:div w:id="366953228">
      <w:bodyDiv w:val="1"/>
      <w:marLeft w:val="0"/>
      <w:marRight w:val="0"/>
      <w:marTop w:val="0"/>
      <w:marBottom w:val="0"/>
      <w:divBdr>
        <w:top w:val="none" w:sz="0" w:space="0" w:color="auto"/>
        <w:left w:val="none" w:sz="0" w:space="0" w:color="auto"/>
        <w:bottom w:val="none" w:sz="0" w:space="0" w:color="auto"/>
        <w:right w:val="none" w:sz="0" w:space="0" w:color="auto"/>
      </w:divBdr>
    </w:div>
    <w:div w:id="386294593">
      <w:bodyDiv w:val="1"/>
      <w:marLeft w:val="0"/>
      <w:marRight w:val="0"/>
      <w:marTop w:val="0"/>
      <w:marBottom w:val="0"/>
      <w:divBdr>
        <w:top w:val="none" w:sz="0" w:space="0" w:color="auto"/>
        <w:left w:val="none" w:sz="0" w:space="0" w:color="auto"/>
        <w:bottom w:val="none" w:sz="0" w:space="0" w:color="auto"/>
        <w:right w:val="none" w:sz="0" w:space="0" w:color="auto"/>
      </w:divBdr>
    </w:div>
    <w:div w:id="388311102">
      <w:bodyDiv w:val="1"/>
      <w:marLeft w:val="0"/>
      <w:marRight w:val="0"/>
      <w:marTop w:val="0"/>
      <w:marBottom w:val="0"/>
      <w:divBdr>
        <w:top w:val="none" w:sz="0" w:space="0" w:color="auto"/>
        <w:left w:val="none" w:sz="0" w:space="0" w:color="auto"/>
        <w:bottom w:val="none" w:sz="0" w:space="0" w:color="auto"/>
        <w:right w:val="none" w:sz="0" w:space="0" w:color="auto"/>
      </w:divBdr>
    </w:div>
    <w:div w:id="423915066">
      <w:bodyDiv w:val="1"/>
      <w:marLeft w:val="0"/>
      <w:marRight w:val="0"/>
      <w:marTop w:val="0"/>
      <w:marBottom w:val="0"/>
      <w:divBdr>
        <w:top w:val="none" w:sz="0" w:space="0" w:color="auto"/>
        <w:left w:val="none" w:sz="0" w:space="0" w:color="auto"/>
        <w:bottom w:val="none" w:sz="0" w:space="0" w:color="auto"/>
        <w:right w:val="none" w:sz="0" w:space="0" w:color="auto"/>
      </w:divBdr>
    </w:div>
    <w:div w:id="438068347">
      <w:bodyDiv w:val="1"/>
      <w:marLeft w:val="0"/>
      <w:marRight w:val="0"/>
      <w:marTop w:val="0"/>
      <w:marBottom w:val="0"/>
      <w:divBdr>
        <w:top w:val="none" w:sz="0" w:space="0" w:color="auto"/>
        <w:left w:val="none" w:sz="0" w:space="0" w:color="auto"/>
        <w:bottom w:val="none" w:sz="0" w:space="0" w:color="auto"/>
        <w:right w:val="none" w:sz="0" w:space="0" w:color="auto"/>
      </w:divBdr>
    </w:div>
    <w:div w:id="444085881">
      <w:bodyDiv w:val="1"/>
      <w:marLeft w:val="0"/>
      <w:marRight w:val="0"/>
      <w:marTop w:val="0"/>
      <w:marBottom w:val="0"/>
      <w:divBdr>
        <w:top w:val="none" w:sz="0" w:space="0" w:color="auto"/>
        <w:left w:val="none" w:sz="0" w:space="0" w:color="auto"/>
        <w:bottom w:val="none" w:sz="0" w:space="0" w:color="auto"/>
        <w:right w:val="none" w:sz="0" w:space="0" w:color="auto"/>
      </w:divBdr>
    </w:div>
    <w:div w:id="444424275">
      <w:bodyDiv w:val="1"/>
      <w:marLeft w:val="0"/>
      <w:marRight w:val="0"/>
      <w:marTop w:val="0"/>
      <w:marBottom w:val="0"/>
      <w:divBdr>
        <w:top w:val="none" w:sz="0" w:space="0" w:color="auto"/>
        <w:left w:val="none" w:sz="0" w:space="0" w:color="auto"/>
        <w:bottom w:val="none" w:sz="0" w:space="0" w:color="auto"/>
        <w:right w:val="none" w:sz="0" w:space="0" w:color="auto"/>
      </w:divBdr>
    </w:div>
    <w:div w:id="445731644">
      <w:bodyDiv w:val="1"/>
      <w:marLeft w:val="0"/>
      <w:marRight w:val="0"/>
      <w:marTop w:val="0"/>
      <w:marBottom w:val="0"/>
      <w:divBdr>
        <w:top w:val="none" w:sz="0" w:space="0" w:color="auto"/>
        <w:left w:val="none" w:sz="0" w:space="0" w:color="auto"/>
        <w:bottom w:val="none" w:sz="0" w:space="0" w:color="auto"/>
        <w:right w:val="none" w:sz="0" w:space="0" w:color="auto"/>
      </w:divBdr>
    </w:div>
    <w:div w:id="449203976">
      <w:bodyDiv w:val="1"/>
      <w:marLeft w:val="0"/>
      <w:marRight w:val="0"/>
      <w:marTop w:val="0"/>
      <w:marBottom w:val="0"/>
      <w:divBdr>
        <w:top w:val="none" w:sz="0" w:space="0" w:color="auto"/>
        <w:left w:val="none" w:sz="0" w:space="0" w:color="auto"/>
        <w:bottom w:val="none" w:sz="0" w:space="0" w:color="auto"/>
        <w:right w:val="none" w:sz="0" w:space="0" w:color="auto"/>
      </w:divBdr>
    </w:div>
    <w:div w:id="468280544">
      <w:bodyDiv w:val="1"/>
      <w:marLeft w:val="0"/>
      <w:marRight w:val="0"/>
      <w:marTop w:val="0"/>
      <w:marBottom w:val="0"/>
      <w:divBdr>
        <w:top w:val="none" w:sz="0" w:space="0" w:color="auto"/>
        <w:left w:val="none" w:sz="0" w:space="0" w:color="auto"/>
        <w:bottom w:val="none" w:sz="0" w:space="0" w:color="auto"/>
        <w:right w:val="none" w:sz="0" w:space="0" w:color="auto"/>
      </w:divBdr>
    </w:div>
    <w:div w:id="471216855">
      <w:bodyDiv w:val="1"/>
      <w:marLeft w:val="0"/>
      <w:marRight w:val="0"/>
      <w:marTop w:val="0"/>
      <w:marBottom w:val="0"/>
      <w:divBdr>
        <w:top w:val="none" w:sz="0" w:space="0" w:color="auto"/>
        <w:left w:val="none" w:sz="0" w:space="0" w:color="auto"/>
        <w:bottom w:val="none" w:sz="0" w:space="0" w:color="auto"/>
        <w:right w:val="none" w:sz="0" w:space="0" w:color="auto"/>
      </w:divBdr>
    </w:div>
    <w:div w:id="472646283">
      <w:bodyDiv w:val="1"/>
      <w:marLeft w:val="0"/>
      <w:marRight w:val="0"/>
      <w:marTop w:val="0"/>
      <w:marBottom w:val="0"/>
      <w:divBdr>
        <w:top w:val="none" w:sz="0" w:space="0" w:color="auto"/>
        <w:left w:val="none" w:sz="0" w:space="0" w:color="auto"/>
        <w:bottom w:val="none" w:sz="0" w:space="0" w:color="auto"/>
        <w:right w:val="none" w:sz="0" w:space="0" w:color="auto"/>
      </w:divBdr>
    </w:div>
    <w:div w:id="474638077">
      <w:bodyDiv w:val="1"/>
      <w:marLeft w:val="0"/>
      <w:marRight w:val="0"/>
      <w:marTop w:val="0"/>
      <w:marBottom w:val="0"/>
      <w:divBdr>
        <w:top w:val="none" w:sz="0" w:space="0" w:color="auto"/>
        <w:left w:val="none" w:sz="0" w:space="0" w:color="auto"/>
        <w:bottom w:val="none" w:sz="0" w:space="0" w:color="auto"/>
        <w:right w:val="none" w:sz="0" w:space="0" w:color="auto"/>
      </w:divBdr>
    </w:div>
    <w:div w:id="485635187">
      <w:bodyDiv w:val="1"/>
      <w:marLeft w:val="0"/>
      <w:marRight w:val="0"/>
      <w:marTop w:val="0"/>
      <w:marBottom w:val="0"/>
      <w:divBdr>
        <w:top w:val="none" w:sz="0" w:space="0" w:color="auto"/>
        <w:left w:val="none" w:sz="0" w:space="0" w:color="auto"/>
        <w:bottom w:val="none" w:sz="0" w:space="0" w:color="auto"/>
        <w:right w:val="none" w:sz="0" w:space="0" w:color="auto"/>
      </w:divBdr>
    </w:div>
    <w:div w:id="487282398">
      <w:bodyDiv w:val="1"/>
      <w:marLeft w:val="0"/>
      <w:marRight w:val="0"/>
      <w:marTop w:val="0"/>
      <w:marBottom w:val="0"/>
      <w:divBdr>
        <w:top w:val="none" w:sz="0" w:space="0" w:color="auto"/>
        <w:left w:val="none" w:sz="0" w:space="0" w:color="auto"/>
        <w:bottom w:val="none" w:sz="0" w:space="0" w:color="auto"/>
        <w:right w:val="none" w:sz="0" w:space="0" w:color="auto"/>
      </w:divBdr>
    </w:div>
    <w:div w:id="491262112">
      <w:bodyDiv w:val="1"/>
      <w:marLeft w:val="0"/>
      <w:marRight w:val="0"/>
      <w:marTop w:val="0"/>
      <w:marBottom w:val="0"/>
      <w:divBdr>
        <w:top w:val="none" w:sz="0" w:space="0" w:color="auto"/>
        <w:left w:val="none" w:sz="0" w:space="0" w:color="auto"/>
        <w:bottom w:val="none" w:sz="0" w:space="0" w:color="auto"/>
        <w:right w:val="none" w:sz="0" w:space="0" w:color="auto"/>
      </w:divBdr>
    </w:div>
    <w:div w:id="507335541">
      <w:bodyDiv w:val="1"/>
      <w:marLeft w:val="0"/>
      <w:marRight w:val="0"/>
      <w:marTop w:val="0"/>
      <w:marBottom w:val="0"/>
      <w:divBdr>
        <w:top w:val="none" w:sz="0" w:space="0" w:color="auto"/>
        <w:left w:val="none" w:sz="0" w:space="0" w:color="auto"/>
        <w:bottom w:val="none" w:sz="0" w:space="0" w:color="auto"/>
        <w:right w:val="none" w:sz="0" w:space="0" w:color="auto"/>
      </w:divBdr>
    </w:div>
    <w:div w:id="515464131">
      <w:bodyDiv w:val="1"/>
      <w:marLeft w:val="0"/>
      <w:marRight w:val="0"/>
      <w:marTop w:val="0"/>
      <w:marBottom w:val="0"/>
      <w:divBdr>
        <w:top w:val="none" w:sz="0" w:space="0" w:color="auto"/>
        <w:left w:val="none" w:sz="0" w:space="0" w:color="auto"/>
        <w:bottom w:val="none" w:sz="0" w:space="0" w:color="auto"/>
        <w:right w:val="none" w:sz="0" w:space="0" w:color="auto"/>
      </w:divBdr>
    </w:div>
    <w:div w:id="526137507">
      <w:bodyDiv w:val="1"/>
      <w:marLeft w:val="0"/>
      <w:marRight w:val="0"/>
      <w:marTop w:val="0"/>
      <w:marBottom w:val="0"/>
      <w:divBdr>
        <w:top w:val="none" w:sz="0" w:space="0" w:color="auto"/>
        <w:left w:val="none" w:sz="0" w:space="0" w:color="auto"/>
        <w:bottom w:val="none" w:sz="0" w:space="0" w:color="auto"/>
        <w:right w:val="none" w:sz="0" w:space="0" w:color="auto"/>
      </w:divBdr>
    </w:div>
    <w:div w:id="526482420">
      <w:bodyDiv w:val="1"/>
      <w:marLeft w:val="0"/>
      <w:marRight w:val="0"/>
      <w:marTop w:val="0"/>
      <w:marBottom w:val="0"/>
      <w:divBdr>
        <w:top w:val="none" w:sz="0" w:space="0" w:color="auto"/>
        <w:left w:val="none" w:sz="0" w:space="0" w:color="auto"/>
        <w:bottom w:val="none" w:sz="0" w:space="0" w:color="auto"/>
        <w:right w:val="none" w:sz="0" w:space="0" w:color="auto"/>
      </w:divBdr>
    </w:div>
    <w:div w:id="537741505">
      <w:bodyDiv w:val="1"/>
      <w:marLeft w:val="0"/>
      <w:marRight w:val="0"/>
      <w:marTop w:val="0"/>
      <w:marBottom w:val="0"/>
      <w:divBdr>
        <w:top w:val="none" w:sz="0" w:space="0" w:color="auto"/>
        <w:left w:val="none" w:sz="0" w:space="0" w:color="auto"/>
        <w:bottom w:val="none" w:sz="0" w:space="0" w:color="auto"/>
        <w:right w:val="none" w:sz="0" w:space="0" w:color="auto"/>
      </w:divBdr>
    </w:div>
    <w:div w:id="551498067">
      <w:bodyDiv w:val="1"/>
      <w:marLeft w:val="0"/>
      <w:marRight w:val="0"/>
      <w:marTop w:val="0"/>
      <w:marBottom w:val="0"/>
      <w:divBdr>
        <w:top w:val="none" w:sz="0" w:space="0" w:color="auto"/>
        <w:left w:val="none" w:sz="0" w:space="0" w:color="auto"/>
        <w:bottom w:val="none" w:sz="0" w:space="0" w:color="auto"/>
        <w:right w:val="none" w:sz="0" w:space="0" w:color="auto"/>
      </w:divBdr>
    </w:div>
    <w:div w:id="553851069">
      <w:bodyDiv w:val="1"/>
      <w:marLeft w:val="0"/>
      <w:marRight w:val="0"/>
      <w:marTop w:val="0"/>
      <w:marBottom w:val="0"/>
      <w:divBdr>
        <w:top w:val="none" w:sz="0" w:space="0" w:color="auto"/>
        <w:left w:val="none" w:sz="0" w:space="0" w:color="auto"/>
        <w:bottom w:val="none" w:sz="0" w:space="0" w:color="auto"/>
        <w:right w:val="none" w:sz="0" w:space="0" w:color="auto"/>
      </w:divBdr>
    </w:div>
    <w:div w:id="560483174">
      <w:bodyDiv w:val="1"/>
      <w:marLeft w:val="0"/>
      <w:marRight w:val="0"/>
      <w:marTop w:val="0"/>
      <w:marBottom w:val="0"/>
      <w:divBdr>
        <w:top w:val="none" w:sz="0" w:space="0" w:color="auto"/>
        <w:left w:val="none" w:sz="0" w:space="0" w:color="auto"/>
        <w:bottom w:val="none" w:sz="0" w:space="0" w:color="auto"/>
        <w:right w:val="none" w:sz="0" w:space="0" w:color="auto"/>
      </w:divBdr>
    </w:div>
    <w:div w:id="561520354">
      <w:bodyDiv w:val="1"/>
      <w:marLeft w:val="0"/>
      <w:marRight w:val="0"/>
      <w:marTop w:val="0"/>
      <w:marBottom w:val="0"/>
      <w:divBdr>
        <w:top w:val="none" w:sz="0" w:space="0" w:color="auto"/>
        <w:left w:val="none" w:sz="0" w:space="0" w:color="auto"/>
        <w:bottom w:val="none" w:sz="0" w:space="0" w:color="auto"/>
        <w:right w:val="none" w:sz="0" w:space="0" w:color="auto"/>
      </w:divBdr>
    </w:div>
    <w:div w:id="563610218">
      <w:bodyDiv w:val="1"/>
      <w:marLeft w:val="0"/>
      <w:marRight w:val="0"/>
      <w:marTop w:val="0"/>
      <w:marBottom w:val="0"/>
      <w:divBdr>
        <w:top w:val="none" w:sz="0" w:space="0" w:color="auto"/>
        <w:left w:val="none" w:sz="0" w:space="0" w:color="auto"/>
        <w:bottom w:val="none" w:sz="0" w:space="0" w:color="auto"/>
        <w:right w:val="none" w:sz="0" w:space="0" w:color="auto"/>
      </w:divBdr>
    </w:div>
    <w:div w:id="570891898">
      <w:bodyDiv w:val="1"/>
      <w:marLeft w:val="0"/>
      <w:marRight w:val="0"/>
      <w:marTop w:val="0"/>
      <w:marBottom w:val="0"/>
      <w:divBdr>
        <w:top w:val="none" w:sz="0" w:space="0" w:color="auto"/>
        <w:left w:val="none" w:sz="0" w:space="0" w:color="auto"/>
        <w:bottom w:val="none" w:sz="0" w:space="0" w:color="auto"/>
        <w:right w:val="none" w:sz="0" w:space="0" w:color="auto"/>
      </w:divBdr>
    </w:div>
    <w:div w:id="572814669">
      <w:bodyDiv w:val="1"/>
      <w:marLeft w:val="0"/>
      <w:marRight w:val="0"/>
      <w:marTop w:val="0"/>
      <w:marBottom w:val="0"/>
      <w:divBdr>
        <w:top w:val="none" w:sz="0" w:space="0" w:color="auto"/>
        <w:left w:val="none" w:sz="0" w:space="0" w:color="auto"/>
        <w:bottom w:val="none" w:sz="0" w:space="0" w:color="auto"/>
        <w:right w:val="none" w:sz="0" w:space="0" w:color="auto"/>
      </w:divBdr>
    </w:div>
    <w:div w:id="579944910">
      <w:bodyDiv w:val="1"/>
      <w:marLeft w:val="0"/>
      <w:marRight w:val="0"/>
      <w:marTop w:val="0"/>
      <w:marBottom w:val="0"/>
      <w:divBdr>
        <w:top w:val="none" w:sz="0" w:space="0" w:color="auto"/>
        <w:left w:val="none" w:sz="0" w:space="0" w:color="auto"/>
        <w:bottom w:val="none" w:sz="0" w:space="0" w:color="auto"/>
        <w:right w:val="none" w:sz="0" w:space="0" w:color="auto"/>
      </w:divBdr>
    </w:div>
    <w:div w:id="584266158">
      <w:bodyDiv w:val="1"/>
      <w:marLeft w:val="0"/>
      <w:marRight w:val="0"/>
      <w:marTop w:val="0"/>
      <w:marBottom w:val="0"/>
      <w:divBdr>
        <w:top w:val="none" w:sz="0" w:space="0" w:color="auto"/>
        <w:left w:val="none" w:sz="0" w:space="0" w:color="auto"/>
        <w:bottom w:val="none" w:sz="0" w:space="0" w:color="auto"/>
        <w:right w:val="none" w:sz="0" w:space="0" w:color="auto"/>
      </w:divBdr>
      <w:divsChild>
        <w:div w:id="1734884947">
          <w:marLeft w:val="0"/>
          <w:marRight w:val="0"/>
          <w:marTop w:val="0"/>
          <w:marBottom w:val="0"/>
          <w:divBdr>
            <w:top w:val="none" w:sz="0" w:space="0" w:color="auto"/>
            <w:left w:val="none" w:sz="0" w:space="0" w:color="auto"/>
            <w:bottom w:val="none" w:sz="0" w:space="0" w:color="auto"/>
            <w:right w:val="none" w:sz="0" w:space="0" w:color="auto"/>
          </w:divBdr>
          <w:divsChild>
            <w:div w:id="1052727001">
              <w:marLeft w:val="-225"/>
              <w:marRight w:val="-225"/>
              <w:marTop w:val="0"/>
              <w:marBottom w:val="0"/>
              <w:divBdr>
                <w:top w:val="none" w:sz="0" w:space="0" w:color="auto"/>
                <w:left w:val="none" w:sz="0" w:space="0" w:color="auto"/>
                <w:bottom w:val="none" w:sz="0" w:space="0" w:color="auto"/>
                <w:right w:val="none" w:sz="0" w:space="0" w:color="auto"/>
              </w:divBdr>
              <w:divsChild>
                <w:div w:id="205719444">
                  <w:marLeft w:val="0"/>
                  <w:marRight w:val="0"/>
                  <w:marTop w:val="0"/>
                  <w:marBottom w:val="0"/>
                  <w:divBdr>
                    <w:top w:val="none" w:sz="0" w:space="0" w:color="auto"/>
                    <w:left w:val="none" w:sz="0" w:space="0" w:color="auto"/>
                    <w:bottom w:val="none" w:sz="0" w:space="0" w:color="auto"/>
                    <w:right w:val="none" w:sz="0" w:space="0" w:color="auto"/>
                  </w:divBdr>
                  <w:divsChild>
                    <w:div w:id="1095637644">
                      <w:marLeft w:val="-225"/>
                      <w:marRight w:val="-225"/>
                      <w:marTop w:val="0"/>
                      <w:marBottom w:val="0"/>
                      <w:divBdr>
                        <w:top w:val="none" w:sz="0" w:space="0" w:color="auto"/>
                        <w:left w:val="none" w:sz="0" w:space="0" w:color="auto"/>
                        <w:bottom w:val="none" w:sz="0" w:space="0" w:color="auto"/>
                        <w:right w:val="none" w:sz="0" w:space="0" w:color="auto"/>
                      </w:divBdr>
                      <w:divsChild>
                        <w:div w:id="954943922">
                          <w:marLeft w:val="0"/>
                          <w:marRight w:val="0"/>
                          <w:marTop w:val="0"/>
                          <w:marBottom w:val="0"/>
                          <w:divBdr>
                            <w:top w:val="none" w:sz="0" w:space="0" w:color="auto"/>
                            <w:left w:val="none" w:sz="0" w:space="0" w:color="auto"/>
                            <w:bottom w:val="none" w:sz="0" w:space="0" w:color="auto"/>
                            <w:right w:val="none" w:sz="0" w:space="0" w:color="auto"/>
                          </w:divBdr>
                          <w:divsChild>
                            <w:div w:id="1555585128">
                              <w:marLeft w:val="0"/>
                              <w:marRight w:val="0"/>
                              <w:marTop w:val="0"/>
                              <w:marBottom w:val="0"/>
                              <w:divBdr>
                                <w:top w:val="none" w:sz="0" w:space="0" w:color="auto"/>
                                <w:left w:val="none" w:sz="0" w:space="0" w:color="auto"/>
                                <w:bottom w:val="none" w:sz="0" w:space="0" w:color="auto"/>
                                <w:right w:val="none" w:sz="0" w:space="0" w:color="auto"/>
                              </w:divBdr>
                              <w:divsChild>
                                <w:div w:id="872503214">
                                  <w:marLeft w:val="-225"/>
                                  <w:marRight w:val="-225"/>
                                  <w:marTop w:val="0"/>
                                  <w:marBottom w:val="0"/>
                                  <w:divBdr>
                                    <w:top w:val="none" w:sz="0" w:space="0" w:color="auto"/>
                                    <w:left w:val="none" w:sz="0" w:space="0" w:color="auto"/>
                                    <w:bottom w:val="none" w:sz="0" w:space="0" w:color="auto"/>
                                    <w:right w:val="none" w:sz="0" w:space="0" w:color="auto"/>
                                  </w:divBdr>
                                </w:div>
                              </w:divsChild>
                            </w:div>
                            <w:div w:id="1707869303">
                              <w:marLeft w:val="0"/>
                              <w:marRight w:val="0"/>
                              <w:marTop w:val="0"/>
                              <w:marBottom w:val="0"/>
                              <w:divBdr>
                                <w:top w:val="none" w:sz="0" w:space="0" w:color="auto"/>
                                <w:left w:val="none" w:sz="0" w:space="0" w:color="auto"/>
                                <w:bottom w:val="none" w:sz="0" w:space="0" w:color="auto"/>
                                <w:right w:val="none" w:sz="0" w:space="0" w:color="auto"/>
                              </w:divBdr>
                              <w:divsChild>
                                <w:div w:id="841239139">
                                  <w:marLeft w:val="-225"/>
                                  <w:marRight w:val="-225"/>
                                  <w:marTop w:val="0"/>
                                  <w:marBottom w:val="0"/>
                                  <w:divBdr>
                                    <w:top w:val="none" w:sz="0" w:space="0" w:color="auto"/>
                                    <w:left w:val="none" w:sz="0" w:space="0" w:color="auto"/>
                                    <w:bottom w:val="none" w:sz="0" w:space="0" w:color="auto"/>
                                    <w:right w:val="none" w:sz="0" w:space="0" w:color="auto"/>
                                  </w:divBdr>
                                </w:div>
                              </w:divsChild>
                            </w:div>
                            <w:div w:id="1314602553">
                              <w:marLeft w:val="0"/>
                              <w:marRight w:val="0"/>
                              <w:marTop w:val="0"/>
                              <w:marBottom w:val="0"/>
                              <w:divBdr>
                                <w:top w:val="none" w:sz="0" w:space="0" w:color="auto"/>
                                <w:left w:val="none" w:sz="0" w:space="0" w:color="auto"/>
                                <w:bottom w:val="none" w:sz="0" w:space="0" w:color="auto"/>
                                <w:right w:val="none" w:sz="0" w:space="0" w:color="auto"/>
                              </w:divBdr>
                              <w:divsChild>
                                <w:div w:id="13149856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18209">
      <w:bodyDiv w:val="1"/>
      <w:marLeft w:val="0"/>
      <w:marRight w:val="0"/>
      <w:marTop w:val="0"/>
      <w:marBottom w:val="0"/>
      <w:divBdr>
        <w:top w:val="none" w:sz="0" w:space="0" w:color="auto"/>
        <w:left w:val="none" w:sz="0" w:space="0" w:color="auto"/>
        <w:bottom w:val="none" w:sz="0" w:space="0" w:color="auto"/>
        <w:right w:val="none" w:sz="0" w:space="0" w:color="auto"/>
      </w:divBdr>
    </w:div>
    <w:div w:id="600185387">
      <w:bodyDiv w:val="1"/>
      <w:marLeft w:val="0"/>
      <w:marRight w:val="0"/>
      <w:marTop w:val="0"/>
      <w:marBottom w:val="0"/>
      <w:divBdr>
        <w:top w:val="none" w:sz="0" w:space="0" w:color="auto"/>
        <w:left w:val="none" w:sz="0" w:space="0" w:color="auto"/>
        <w:bottom w:val="none" w:sz="0" w:space="0" w:color="auto"/>
        <w:right w:val="none" w:sz="0" w:space="0" w:color="auto"/>
      </w:divBdr>
    </w:div>
    <w:div w:id="600770388">
      <w:bodyDiv w:val="1"/>
      <w:marLeft w:val="0"/>
      <w:marRight w:val="0"/>
      <w:marTop w:val="0"/>
      <w:marBottom w:val="0"/>
      <w:divBdr>
        <w:top w:val="none" w:sz="0" w:space="0" w:color="auto"/>
        <w:left w:val="none" w:sz="0" w:space="0" w:color="auto"/>
        <w:bottom w:val="none" w:sz="0" w:space="0" w:color="auto"/>
        <w:right w:val="none" w:sz="0" w:space="0" w:color="auto"/>
      </w:divBdr>
    </w:div>
    <w:div w:id="606471486">
      <w:bodyDiv w:val="1"/>
      <w:marLeft w:val="0"/>
      <w:marRight w:val="0"/>
      <w:marTop w:val="0"/>
      <w:marBottom w:val="0"/>
      <w:divBdr>
        <w:top w:val="none" w:sz="0" w:space="0" w:color="auto"/>
        <w:left w:val="none" w:sz="0" w:space="0" w:color="auto"/>
        <w:bottom w:val="none" w:sz="0" w:space="0" w:color="auto"/>
        <w:right w:val="none" w:sz="0" w:space="0" w:color="auto"/>
      </w:divBdr>
    </w:div>
    <w:div w:id="626355851">
      <w:bodyDiv w:val="1"/>
      <w:marLeft w:val="0"/>
      <w:marRight w:val="0"/>
      <w:marTop w:val="0"/>
      <w:marBottom w:val="0"/>
      <w:divBdr>
        <w:top w:val="none" w:sz="0" w:space="0" w:color="auto"/>
        <w:left w:val="none" w:sz="0" w:space="0" w:color="auto"/>
        <w:bottom w:val="none" w:sz="0" w:space="0" w:color="auto"/>
        <w:right w:val="none" w:sz="0" w:space="0" w:color="auto"/>
      </w:divBdr>
    </w:div>
    <w:div w:id="631596127">
      <w:bodyDiv w:val="1"/>
      <w:marLeft w:val="0"/>
      <w:marRight w:val="0"/>
      <w:marTop w:val="0"/>
      <w:marBottom w:val="0"/>
      <w:divBdr>
        <w:top w:val="none" w:sz="0" w:space="0" w:color="auto"/>
        <w:left w:val="none" w:sz="0" w:space="0" w:color="auto"/>
        <w:bottom w:val="none" w:sz="0" w:space="0" w:color="auto"/>
        <w:right w:val="none" w:sz="0" w:space="0" w:color="auto"/>
      </w:divBdr>
      <w:divsChild>
        <w:div w:id="1455751259">
          <w:marLeft w:val="0"/>
          <w:marRight w:val="0"/>
          <w:marTop w:val="0"/>
          <w:marBottom w:val="0"/>
          <w:divBdr>
            <w:top w:val="none" w:sz="0" w:space="0" w:color="auto"/>
            <w:left w:val="none" w:sz="0" w:space="0" w:color="auto"/>
            <w:bottom w:val="none" w:sz="0" w:space="0" w:color="auto"/>
            <w:right w:val="none" w:sz="0" w:space="0" w:color="auto"/>
          </w:divBdr>
          <w:divsChild>
            <w:div w:id="1089699311">
              <w:marLeft w:val="0"/>
              <w:marRight w:val="0"/>
              <w:marTop w:val="0"/>
              <w:marBottom w:val="0"/>
              <w:divBdr>
                <w:top w:val="none" w:sz="0" w:space="0" w:color="auto"/>
                <w:left w:val="none" w:sz="0" w:space="0" w:color="auto"/>
                <w:bottom w:val="none" w:sz="0" w:space="0" w:color="auto"/>
                <w:right w:val="none" w:sz="0" w:space="0" w:color="auto"/>
              </w:divBdr>
              <w:divsChild>
                <w:div w:id="1988197633">
                  <w:marLeft w:val="0"/>
                  <w:marRight w:val="0"/>
                  <w:marTop w:val="0"/>
                  <w:marBottom w:val="0"/>
                  <w:divBdr>
                    <w:top w:val="none" w:sz="0" w:space="0" w:color="auto"/>
                    <w:left w:val="none" w:sz="0" w:space="0" w:color="auto"/>
                    <w:bottom w:val="none" w:sz="0" w:space="0" w:color="auto"/>
                    <w:right w:val="none" w:sz="0" w:space="0" w:color="auto"/>
                  </w:divBdr>
                  <w:divsChild>
                    <w:div w:id="575015930">
                      <w:marLeft w:val="-225"/>
                      <w:marRight w:val="-225"/>
                      <w:marTop w:val="0"/>
                      <w:marBottom w:val="0"/>
                      <w:divBdr>
                        <w:top w:val="none" w:sz="0" w:space="0" w:color="auto"/>
                        <w:left w:val="none" w:sz="0" w:space="0" w:color="auto"/>
                        <w:bottom w:val="none" w:sz="0" w:space="0" w:color="auto"/>
                        <w:right w:val="none" w:sz="0" w:space="0" w:color="auto"/>
                      </w:divBdr>
                      <w:divsChild>
                        <w:div w:id="408431626">
                          <w:marLeft w:val="0"/>
                          <w:marRight w:val="0"/>
                          <w:marTop w:val="0"/>
                          <w:marBottom w:val="0"/>
                          <w:divBdr>
                            <w:top w:val="none" w:sz="0" w:space="0" w:color="auto"/>
                            <w:left w:val="none" w:sz="0" w:space="0" w:color="auto"/>
                            <w:bottom w:val="none" w:sz="0" w:space="0" w:color="auto"/>
                            <w:right w:val="none" w:sz="0" w:space="0" w:color="auto"/>
                          </w:divBdr>
                          <w:divsChild>
                            <w:div w:id="561217152">
                              <w:marLeft w:val="0"/>
                              <w:marRight w:val="0"/>
                              <w:marTop w:val="0"/>
                              <w:marBottom w:val="0"/>
                              <w:divBdr>
                                <w:top w:val="none" w:sz="0" w:space="0" w:color="auto"/>
                                <w:left w:val="none" w:sz="0" w:space="0" w:color="auto"/>
                                <w:bottom w:val="none" w:sz="0" w:space="0" w:color="auto"/>
                                <w:right w:val="none" w:sz="0" w:space="0" w:color="auto"/>
                              </w:divBdr>
                              <w:divsChild>
                                <w:div w:id="21074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609269">
      <w:bodyDiv w:val="1"/>
      <w:marLeft w:val="0"/>
      <w:marRight w:val="0"/>
      <w:marTop w:val="0"/>
      <w:marBottom w:val="0"/>
      <w:divBdr>
        <w:top w:val="none" w:sz="0" w:space="0" w:color="auto"/>
        <w:left w:val="none" w:sz="0" w:space="0" w:color="auto"/>
        <w:bottom w:val="none" w:sz="0" w:space="0" w:color="auto"/>
        <w:right w:val="none" w:sz="0" w:space="0" w:color="auto"/>
      </w:divBdr>
    </w:div>
    <w:div w:id="644971003">
      <w:bodyDiv w:val="1"/>
      <w:marLeft w:val="0"/>
      <w:marRight w:val="0"/>
      <w:marTop w:val="0"/>
      <w:marBottom w:val="0"/>
      <w:divBdr>
        <w:top w:val="none" w:sz="0" w:space="0" w:color="auto"/>
        <w:left w:val="none" w:sz="0" w:space="0" w:color="auto"/>
        <w:bottom w:val="none" w:sz="0" w:space="0" w:color="auto"/>
        <w:right w:val="none" w:sz="0" w:space="0" w:color="auto"/>
      </w:divBdr>
    </w:div>
    <w:div w:id="661158991">
      <w:bodyDiv w:val="1"/>
      <w:marLeft w:val="0"/>
      <w:marRight w:val="0"/>
      <w:marTop w:val="0"/>
      <w:marBottom w:val="0"/>
      <w:divBdr>
        <w:top w:val="none" w:sz="0" w:space="0" w:color="auto"/>
        <w:left w:val="none" w:sz="0" w:space="0" w:color="auto"/>
        <w:bottom w:val="none" w:sz="0" w:space="0" w:color="auto"/>
        <w:right w:val="none" w:sz="0" w:space="0" w:color="auto"/>
      </w:divBdr>
    </w:div>
    <w:div w:id="667051839">
      <w:bodyDiv w:val="1"/>
      <w:marLeft w:val="0"/>
      <w:marRight w:val="0"/>
      <w:marTop w:val="0"/>
      <w:marBottom w:val="0"/>
      <w:divBdr>
        <w:top w:val="none" w:sz="0" w:space="0" w:color="auto"/>
        <w:left w:val="none" w:sz="0" w:space="0" w:color="auto"/>
        <w:bottom w:val="none" w:sz="0" w:space="0" w:color="auto"/>
        <w:right w:val="none" w:sz="0" w:space="0" w:color="auto"/>
      </w:divBdr>
    </w:div>
    <w:div w:id="670064887">
      <w:bodyDiv w:val="1"/>
      <w:marLeft w:val="0"/>
      <w:marRight w:val="0"/>
      <w:marTop w:val="0"/>
      <w:marBottom w:val="0"/>
      <w:divBdr>
        <w:top w:val="none" w:sz="0" w:space="0" w:color="auto"/>
        <w:left w:val="none" w:sz="0" w:space="0" w:color="auto"/>
        <w:bottom w:val="none" w:sz="0" w:space="0" w:color="auto"/>
        <w:right w:val="none" w:sz="0" w:space="0" w:color="auto"/>
      </w:divBdr>
    </w:div>
    <w:div w:id="674653698">
      <w:bodyDiv w:val="1"/>
      <w:marLeft w:val="0"/>
      <w:marRight w:val="0"/>
      <w:marTop w:val="0"/>
      <w:marBottom w:val="0"/>
      <w:divBdr>
        <w:top w:val="none" w:sz="0" w:space="0" w:color="auto"/>
        <w:left w:val="none" w:sz="0" w:space="0" w:color="auto"/>
        <w:bottom w:val="none" w:sz="0" w:space="0" w:color="auto"/>
        <w:right w:val="none" w:sz="0" w:space="0" w:color="auto"/>
      </w:divBdr>
    </w:div>
    <w:div w:id="678967451">
      <w:bodyDiv w:val="1"/>
      <w:marLeft w:val="0"/>
      <w:marRight w:val="0"/>
      <w:marTop w:val="0"/>
      <w:marBottom w:val="0"/>
      <w:divBdr>
        <w:top w:val="none" w:sz="0" w:space="0" w:color="auto"/>
        <w:left w:val="none" w:sz="0" w:space="0" w:color="auto"/>
        <w:bottom w:val="none" w:sz="0" w:space="0" w:color="auto"/>
        <w:right w:val="none" w:sz="0" w:space="0" w:color="auto"/>
      </w:divBdr>
    </w:div>
    <w:div w:id="682711392">
      <w:bodyDiv w:val="1"/>
      <w:marLeft w:val="0"/>
      <w:marRight w:val="0"/>
      <w:marTop w:val="0"/>
      <w:marBottom w:val="0"/>
      <w:divBdr>
        <w:top w:val="none" w:sz="0" w:space="0" w:color="auto"/>
        <w:left w:val="none" w:sz="0" w:space="0" w:color="auto"/>
        <w:bottom w:val="none" w:sz="0" w:space="0" w:color="auto"/>
        <w:right w:val="none" w:sz="0" w:space="0" w:color="auto"/>
      </w:divBdr>
    </w:div>
    <w:div w:id="684600042">
      <w:bodyDiv w:val="1"/>
      <w:marLeft w:val="0"/>
      <w:marRight w:val="0"/>
      <w:marTop w:val="0"/>
      <w:marBottom w:val="0"/>
      <w:divBdr>
        <w:top w:val="none" w:sz="0" w:space="0" w:color="auto"/>
        <w:left w:val="none" w:sz="0" w:space="0" w:color="auto"/>
        <w:bottom w:val="none" w:sz="0" w:space="0" w:color="auto"/>
        <w:right w:val="none" w:sz="0" w:space="0" w:color="auto"/>
      </w:divBdr>
      <w:divsChild>
        <w:div w:id="768694536">
          <w:marLeft w:val="240"/>
          <w:marRight w:val="240"/>
          <w:marTop w:val="0"/>
          <w:marBottom w:val="0"/>
          <w:divBdr>
            <w:top w:val="none" w:sz="0" w:space="0" w:color="auto"/>
            <w:left w:val="none" w:sz="0" w:space="0" w:color="auto"/>
            <w:bottom w:val="none" w:sz="0" w:space="0" w:color="auto"/>
            <w:right w:val="none" w:sz="0" w:space="0" w:color="auto"/>
          </w:divBdr>
          <w:divsChild>
            <w:div w:id="674649465">
              <w:marLeft w:val="-240"/>
              <w:marRight w:val="-240"/>
              <w:marTop w:val="0"/>
              <w:marBottom w:val="0"/>
              <w:divBdr>
                <w:top w:val="none" w:sz="0" w:space="0" w:color="auto"/>
                <w:left w:val="none" w:sz="0" w:space="0" w:color="auto"/>
                <w:bottom w:val="none" w:sz="0" w:space="0" w:color="auto"/>
                <w:right w:val="none" w:sz="0" w:space="0" w:color="auto"/>
              </w:divBdr>
              <w:divsChild>
                <w:div w:id="959341950">
                  <w:marLeft w:val="0"/>
                  <w:marRight w:val="0"/>
                  <w:marTop w:val="0"/>
                  <w:marBottom w:val="0"/>
                  <w:divBdr>
                    <w:top w:val="none" w:sz="0" w:space="0" w:color="auto"/>
                    <w:left w:val="none" w:sz="0" w:space="0" w:color="auto"/>
                    <w:bottom w:val="none" w:sz="0" w:space="0" w:color="auto"/>
                    <w:right w:val="none" w:sz="0" w:space="0" w:color="auto"/>
                  </w:divBdr>
                  <w:divsChild>
                    <w:div w:id="1892762627">
                      <w:marLeft w:val="0"/>
                      <w:marRight w:val="0"/>
                      <w:marTop w:val="0"/>
                      <w:marBottom w:val="0"/>
                      <w:divBdr>
                        <w:top w:val="none" w:sz="0" w:space="0" w:color="auto"/>
                        <w:left w:val="none" w:sz="0" w:space="0" w:color="auto"/>
                        <w:bottom w:val="none" w:sz="0" w:space="0" w:color="auto"/>
                        <w:right w:val="none" w:sz="0" w:space="0" w:color="auto"/>
                      </w:divBdr>
                      <w:divsChild>
                        <w:div w:id="2146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22851">
      <w:bodyDiv w:val="1"/>
      <w:marLeft w:val="0"/>
      <w:marRight w:val="0"/>
      <w:marTop w:val="0"/>
      <w:marBottom w:val="0"/>
      <w:divBdr>
        <w:top w:val="none" w:sz="0" w:space="0" w:color="auto"/>
        <w:left w:val="none" w:sz="0" w:space="0" w:color="auto"/>
        <w:bottom w:val="none" w:sz="0" w:space="0" w:color="auto"/>
        <w:right w:val="none" w:sz="0" w:space="0" w:color="auto"/>
      </w:divBdr>
    </w:div>
    <w:div w:id="721442550">
      <w:bodyDiv w:val="1"/>
      <w:marLeft w:val="0"/>
      <w:marRight w:val="0"/>
      <w:marTop w:val="0"/>
      <w:marBottom w:val="0"/>
      <w:divBdr>
        <w:top w:val="none" w:sz="0" w:space="0" w:color="auto"/>
        <w:left w:val="none" w:sz="0" w:space="0" w:color="auto"/>
        <w:bottom w:val="none" w:sz="0" w:space="0" w:color="auto"/>
        <w:right w:val="none" w:sz="0" w:space="0" w:color="auto"/>
      </w:divBdr>
    </w:div>
    <w:div w:id="729770244">
      <w:bodyDiv w:val="1"/>
      <w:marLeft w:val="0"/>
      <w:marRight w:val="0"/>
      <w:marTop w:val="0"/>
      <w:marBottom w:val="0"/>
      <w:divBdr>
        <w:top w:val="none" w:sz="0" w:space="0" w:color="auto"/>
        <w:left w:val="none" w:sz="0" w:space="0" w:color="auto"/>
        <w:bottom w:val="none" w:sz="0" w:space="0" w:color="auto"/>
        <w:right w:val="none" w:sz="0" w:space="0" w:color="auto"/>
      </w:divBdr>
    </w:div>
    <w:div w:id="777337192">
      <w:bodyDiv w:val="1"/>
      <w:marLeft w:val="0"/>
      <w:marRight w:val="0"/>
      <w:marTop w:val="0"/>
      <w:marBottom w:val="0"/>
      <w:divBdr>
        <w:top w:val="none" w:sz="0" w:space="0" w:color="auto"/>
        <w:left w:val="none" w:sz="0" w:space="0" w:color="auto"/>
        <w:bottom w:val="none" w:sz="0" w:space="0" w:color="auto"/>
        <w:right w:val="none" w:sz="0" w:space="0" w:color="auto"/>
      </w:divBdr>
    </w:div>
    <w:div w:id="780034721">
      <w:bodyDiv w:val="1"/>
      <w:marLeft w:val="0"/>
      <w:marRight w:val="0"/>
      <w:marTop w:val="0"/>
      <w:marBottom w:val="0"/>
      <w:divBdr>
        <w:top w:val="none" w:sz="0" w:space="0" w:color="auto"/>
        <w:left w:val="none" w:sz="0" w:space="0" w:color="auto"/>
        <w:bottom w:val="none" w:sz="0" w:space="0" w:color="auto"/>
        <w:right w:val="none" w:sz="0" w:space="0" w:color="auto"/>
      </w:divBdr>
    </w:div>
    <w:div w:id="784815709">
      <w:bodyDiv w:val="1"/>
      <w:marLeft w:val="0"/>
      <w:marRight w:val="0"/>
      <w:marTop w:val="0"/>
      <w:marBottom w:val="0"/>
      <w:divBdr>
        <w:top w:val="none" w:sz="0" w:space="0" w:color="auto"/>
        <w:left w:val="none" w:sz="0" w:space="0" w:color="auto"/>
        <w:bottom w:val="none" w:sz="0" w:space="0" w:color="auto"/>
        <w:right w:val="none" w:sz="0" w:space="0" w:color="auto"/>
      </w:divBdr>
    </w:div>
    <w:div w:id="795030942">
      <w:bodyDiv w:val="1"/>
      <w:marLeft w:val="0"/>
      <w:marRight w:val="0"/>
      <w:marTop w:val="0"/>
      <w:marBottom w:val="0"/>
      <w:divBdr>
        <w:top w:val="none" w:sz="0" w:space="0" w:color="auto"/>
        <w:left w:val="none" w:sz="0" w:space="0" w:color="auto"/>
        <w:bottom w:val="none" w:sz="0" w:space="0" w:color="auto"/>
        <w:right w:val="none" w:sz="0" w:space="0" w:color="auto"/>
      </w:divBdr>
    </w:div>
    <w:div w:id="801046659">
      <w:bodyDiv w:val="1"/>
      <w:marLeft w:val="0"/>
      <w:marRight w:val="0"/>
      <w:marTop w:val="0"/>
      <w:marBottom w:val="0"/>
      <w:divBdr>
        <w:top w:val="none" w:sz="0" w:space="0" w:color="auto"/>
        <w:left w:val="none" w:sz="0" w:space="0" w:color="auto"/>
        <w:bottom w:val="none" w:sz="0" w:space="0" w:color="auto"/>
        <w:right w:val="none" w:sz="0" w:space="0" w:color="auto"/>
      </w:divBdr>
    </w:div>
    <w:div w:id="802620656">
      <w:bodyDiv w:val="1"/>
      <w:marLeft w:val="0"/>
      <w:marRight w:val="0"/>
      <w:marTop w:val="0"/>
      <w:marBottom w:val="0"/>
      <w:divBdr>
        <w:top w:val="none" w:sz="0" w:space="0" w:color="auto"/>
        <w:left w:val="none" w:sz="0" w:space="0" w:color="auto"/>
        <w:bottom w:val="none" w:sz="0" w:space="0" w:color="auto"/>
        <w:right w:val="none" w:sz="0" w:space="0" w:color="auto"/>
      </w:divBdr>
    </w:div>
    <w:div w:id="857887925">
      <w:bodyDiv w:val="1"/>
      <w:marLeft w:val="0"/>
      <w:marRight w:val="0"/>
      <w:marTop w:val="0"/>
      <w:marBottom w:val="0"/>
      <w:divBdr>
        <w:top w:val="none" w:sz="0" w:space="0" w:color="auto"/>
        <w:left w:val="none" w:sz="0" w:space="0" w:color="auto"/>
        <w:bottom w:val="none" w:sz="0" w:space="0" w:color="auto"/>
        <w:right w:val="none" w:sz="0" w:space="0" w:color="auto"/>
      </w:divBdr>
    </w:div>
    <w:div w:id="862129141">
      <w:bodyDiv w:val="1"/>
      <w:marLeft w:val="0"/>
      <w:marRight w:val="0"/>
      <w:marTop w:val="0"/>
      <w:marBottom w:val="0"/>
      <w:divBdr>
        <w:top w:val="none" w:sz="0" w:space="0" w:color="auto"/>
        <w:left w:val="none" w:sz="0" w:space="0" w:color="auto"/>
        <w:bottom w:val="none" w:sz="0" w:space="0" w:color="auto"/>
        <w:right w:val="none" w:sz="0" w:space="0" w:color="auto"/>
      </w:divBdr>
    </w:div>
    <w:div w:id="877359338">
      <w:bodyDiv w:val="1"/>
      <w:marLeft w:val="0"/>
      <w:marRight w:val="0"/>
      <w:marTop w:val="0"/>
      <w:marBottom w:val="0"/>
      <w:divBdr>
        <w:top w:val="none" w:sz="0" w:space="0" w:color="auto"/>
        <w:left w:val="none" w:sz="0" w:space="0" w:color="auto"/>
        <w:bottom w:val="none" w:sz="0" w:space="0" w:color="auto"/>
        <w:right w:val="none" w:sz="0" w:space="0" w:color="auto"/>
      </w:divBdr>
      <w:divsChild>
        <w:div w:id="1780029636">
          <w:marLeft w:val="240"/>
          <w:marRight w:val="240"/>
          <w:marTop w:val="0"/>
          <w:marBottom w:val="0"/>
          <w:divBdr>
            <w:top w:val="none" w:sz="0" w:space="0" w:color="auto"/>
            <w:left w:val="none" w:sz="0" w:space="0" w:color="auto"/>
            <w:bottom w:val="none" w:sz="0" w:space="0" w:color="auto"/>
            <w:right w:val="none" w:sz="0" w:space="0" w:color="auto"/>
          </w:divBdr>
          <w:divsChild>
            <w:div w:id="338116729">
              <w:marLeft w:val="-240"/>
              <w:marRight w:val="-240"/>
              <w:marTop w:val="0"/>
              <w:marBottom w:val="0"/>
              <w:divBdr>
                <w:top w:val="none" w:sz="0" w:space="0" w:color="auto"/>
                <w:left w:val="none" w:sz="0" w:space="0" w:color="auto"/>
                <w:bottom w:val="none" w:sz="0" w:space="0" w:color="auto"/>
                <w:right w:val="none" w:sz="0" w:space="0" w:color="auto"/>
              </w:divBdr>
              <w:divsChild>
                <w:div w:id="470833022">
                  <w:marLeft w:val="0"/>
                  <w:marRight w:val="0"/>
                  <w:marTop w:val="0"/>
                  <w:marBottom w:val="0"/>
                  <w:divBdr>
                    <w:top w:val="none" w:sz="0" w:space="0" w:color="auto"/>
                    <w:left w:val="none" w:sz="0" w:space="0" w:color="auto"/>
                    <w:bottom w:val="none" w:sz="0" w:space="0" w:color="auto"/>
                    <w:right w:val="none" w:sz="0" w:space="0" w:color="auto"/>
                  </w:divBdr>
                  <w:divsChild>
                    <w:div w:id="304700229">
                      <w:marLeft w:val="0"/>
                      <w:marRight w:val="0"/>
                      <w:marTop w:val="0"/>
                      <w:marBottom w:val="0"/>
                      <w:divBdr>
                        <w:top w:val="none" w:sz="0" w:space="0" w:color="auto"/>
                        <w:left w:val="none" w:sz="0" w:space="0" w:color="auto"/>
                        <w:bottom w:val="none" w:sz="0" w:space="0" w:color="auto"/>
                        <w:right w:val="none" w:sz="0" w:space="0" w:color="auto"/>
                      </w:divBdr>
                      <w:divsChild>
                        <w:div w:id="2130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75818">
      <w:bodyDiv w:val="1"/>
      <w:marLeft w:val="0"/>
      <w:marRight w:val="0"/>
      <w:marTop w:val="0"/>
      <w:marBottom w:val="0"/>
      <w:divBdr>
        <w:top w:val="none" w:sz="0" w:space="0" w:color="auto"/>
        <w:left w:val="none" w:sz="0" w:space="0" w:color="auto"/>
        <w:bottom w:val="none" w:sz="0" w:space="0" w:color="auto"/>
        <w:right w:val="none" w:sz="0" w:space="0" w:color="auto"/>
      </w:divBdr>
    </w:div>
    <w:div w:id="887570175">
      <w:bodyDiv w:val="1"/>
      <w:marLeft w:val="0"/>
      <w:marRight w:val="0"/>
      <w:marTop w:val="0"/>
      <w:marBottom w:val="0"/>
      <w:divBdr>
        <w:top w:val="none" w:sz="0" w:space="0" w:color="auto"/>
        <w:left w:val="none" w:sz="0" w:space="0" w:color="auto"/>
        <w:bottom w:val="none" w:sz="0" w:space="0" w:color="auto"/>
        <w:right w:val="none" w:sz="0" w:space="0" w:color="auto"/>
      </w:divBdr>
    </w:div>
    <w:div w:id="899101214">
      <w:bodyDiv w:val="1"/>
      <w:marLeft w:val="0"/>
      <w:marRight w:val="0"/>
      <w:marTop w:val="0"/>
      <w:marBottom w:val="0"/>
      <w:divBdr>
        <w:top w:val="none" w:sz="0" w:space="0" w:color="auto"/>
        <w:left w:val="none" w:sz="0" w:space="0" w:color="auto"/>
        <w:bottom w:val="none" w:sz="0" w:space="0" w:color="auto"/>
        <w:right w:val="none" w:sz="0" w:space="0" w:color="auto"/>
      </w:divBdr>
    </w:div>
    <w:div w:id="900485091">
      <w:bodyDiv w:val="1"/>
      <w:marLeft w:val="0"/>
      <w:marRight w:val="0"/>
      <w:marTop w:val="0"/>
      <w:marBottom w:val="0"/>
      <w:divBdr>
        <w:top w:val="none" w:sz="0" w:space="0" w:color="auto"/>
        <w:left w:val="none" w:sz="0" w:space="0" w:color="auto"/>
        <w:bottom w:val="none" w:sz="0" w:space="0" w:color="auto"/>
        <w:right w:val="none" w:sz="0" w:space="0" w:color="auto"/>
      </w:divBdr>
    </w:div>
    <w:div w:id="901868996">
      <w:bodyDiv w:val="1"/>
      <w:marLeft w:val="0"/>
      <w:marRight w:val="0"/>
      <w:marTop w:val="0"/>
      <w:marBottom w:val="0"/>
      <w:divBdr>
        <w:top w:val="none" w:sz="0" w:space="0" w:color="auto"/>
        <w:left w:val="none" w:sz="0" w:space="0" w:color="auto"/>
        <w:bottom w:val="none" w:sz="0" w:space="0" w:color="auto"/>
        <w:right w:val="none" w:sz="0" w:space="0" w:color="auto"/>
      </w:divBdr>
    </w:div>
    <w:div w:id="903564616">
      <w:bodyDiv w:val="1"/>
      <w:marLeft w:val="0"/>
      <w:marRight w:val="0"/>
      <w:marTop w:val="0"/>
      <w:marBottom w:val="0"/>
      <w:divBdr>
        <w:top w:val="none" w:sz="0" w:space="0" w:color="auto"/>
        <w:left w:val="none" w:sz="0" w:space="0" w:color="auto"/>
        <w:bottom w:val="none" w:sz="0" w:space="0" w:color="auto"/>
        <w:right w:val="none" w:sz="0" w:space="0" w:color="auto"/>
      </w:divBdr>
    </w:div>
    <w:div w:id="915942197">
      <w:bodyDiv w:val="1"/>
      <w:marLeft w:val="0"/>
      <w:marRight w:val="0"/>
      <w:marTop w:val="0"/>
      <w:marBottom w:val="0"/>
      <w:divBdr>
        <w:top w:val="none" w:sz="0" w:space="0" w:color="auto"/>
        <w:left w:val="none" w:sz="0" w:space="0" w:color="auto"/>
        <w:bottom w:val="none" w:sz="0" w:space="0" w:color="auto"/>
        <w:right w:val="none" w:sz="0" w:space="0" w:color="auto"/>
      </w:divBdr>
      <w:divsChild>
        <w:div w:id="1628272880">
          <w:marLeft w:val="240"/>
          <w:marRight w:val="240"/>
          <w:marTop w:val="0"/>
          <w:marBottom w:val="0"/>
          <w:divBdr>
            <w:top w:val="none" w:sz="0" w:space="0" w:color="auto"/>
            <w:left w:val="none" w:sz="0" w:space="0" w:color="auto"/>
            <w:bottom w:val="none" w:sz="0" w:space="0" w:color="auto"/>
            <w:right w:val="none" w:sz="0" w:space="0" w:color="auto"/>
          </w:divBdr>
          <w:divsChild>
            <w:div w:id="244532104">
              <w:marLeft w:val="-240"/>
              <w:marRight w:val="-240"/>
              <w:marTop w:val="0"/>
              <w:marBottom w:val="0"/>
              <w:divBdr>
                <w:top w:val="none" w:sz="0" w:space="0" w:color="auto"/>
                <w:left w:val="none" w:sz="0" w:space="0" w:color="auto"/>
                <w:bottom w:val="none" w:sz="0" w:space="0" w:color="auto"/>
                <w:right w:val="none" w:sz="0" w:space="0" w:color="auto"/>
              </w:divBdr>
              <w:divsChild>
                <w:div w:id="1840078741">
                  <w:marLeft w:val="0"/>
                  <w:marRight w:val="0"/>
                  <w:marTop w:val="0"/>
                  <w:marBottom w:val="0"/>
                  <w:divBdr>
                    <w:top w:val="none" w:sz="0" w:space="0" w:color="auto"/>
                    <w:left w:val="none" w:sz="0" w:space="0" w:color="auto"/>
                    <w:bottom w:val="none" w:sz="0" w:space="0" w:color="auto"/>
                    <w:right w:val="none" w:sz="0" w:space="0" w:color="auto"/>
                  </w:divBdr>
                  <w:divsChild>
                    <w:div w:id="604729932">
                      <w:marLeft w:val="0"/>
                      <w:marRight w:val="0"/>
                      <w:marTop w:val="0"/>
                      <w:marBottom w:val="0"/>
                      <w:divBdr>
                        <w:top w:val="none" w:sz="0" w:space="0" w:color="auto"/>
                        <w:left w:val="none" w:sz="0" w:space="0" w:color="auto"/>
                        <w:bottom w:val="none" w:sz="0" w:space="0" w:color="auto"/>
                        <w:right w:val="none" w:sz="0" w:space="0" w:color="auto"/>
                      </w:divBdr>
                      <w:divsChild>
                        <w:div w:id="10531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364448">
      <w:bodyDiv w:val="1"/>
      <w:marLeft w:val="0"/>
      <w:marRight w:val="0"/>
      <w:marTop w:val="0"/>
      <w:marBottom w:val="0"/>
      <w:divBdr>
        <w:top w:val="none" w:sz="0" w:space="0" w:color="auto"/>
        <w:left w:val="none" w:sz="0" w:space="0" w:color="auto"/>
        <w:bottom w:val="none" w:sz="0" w:space="0" w:color="auto"/>
        <w:right w:val="none" w:sz="0" w:space="0" w:color="auto"/>
      </w:divBdr>
    </w:div>
    <w:div w:id="927465909">
      <w:bodyDiv w:val="1"/>
      <w:marLeft w:val="0"/>
      <w:marRight w:val="0"/>
      <w:marTop w:val="0"/>
      <w:marBottom w:val="0"/>
      <w:divBdr>
        <w:top w:val="none" w:sz="0" w:space="0" w:color="auto"/>
        <w:left w:val="none" w:sz="0" w:space="0" w:color="auto"/>
        <w:bottom w:val="none" w:sz="0" w:space="0" w:color="auto"/>
        <w:right w:val="none" w:sz="0" w:space="0" w:color="auto"/>
      </w:divBdr>
    </w:div>
    <w:div w:id="937250617">
      <w:bodyDiv w:val="1"/>
      <w:marLeft w:val="0"/>
      <w:marRight w:val="0"/>
      <w:marTop w:val="0"/>
      <w:marBottom w:val="0"/>
      <w:divBdr>
        <w:top w:val="none" w:sz="0" w:space="0" w:color="auto"/>
        <w:left w:val="none" w:sz="0" w:space="0" w:color="auto"/>
        <w:bottom w:val="none" w:sz="0" w:space="0" w:color="auto"/>
        <w:right w:val="none" w:sz="0" w:space="0" w:color="auto"/>
      </w:divBdr>
    </w:div>
    <w:div w:id="938568280">
      <w:bodyDiv w:val="1"/>
      <w:marLeft w:val="0"/>
      <w:marRight w:val="0"/>
      <w:marTop w:val="0"/>
      <w:marBottom w:val="0"/>
      <w:divBdr>
        <w:top w:val="none" w:sz="0" w:space="0" w:color="auto"/>
        <w:left w:val="none" w:sz="0" w:space="0" w:color="auto"/>
        <w:bottom w:val="none" w:sz="0" w:space="0" w:color="auto"/>
        <w:right w:val="none" w:sz="0" w:space="0" w:color="auto"/>
      </w:divBdr>
    </w:div>
    <w:div w:id="951593592">
      <w:bodyDiv w:val="1"/>
      <w:marLeft w:val="0"/>
      <w:marRight w:val="0"/>
      <w:marTop w:val="0"/>
      <w:marBottom w:val="0"/>
      <w:divBdr>
        <w:top w:val="none" w:sz="0" w:space="0" w:color="auto"/>
        <w:left w:val="none" w:sz="0" w:space="0" w:color="auto"/>
        <w:bottom w:val="none" w:sz="0" w:space="0" w:color="auto"/>
        <w:right w:val="none" w:sz="0" w:space="0" w:color="auto"/>
      </w:divBdr>
      <w:divsChild>
        <w:div w:id="483351350">
          <w:marLeft w:val="0"/>
          <w:marRight w:val="0"/>
          <w:marTop w:val="0"/>
          <w:marBottom w:val="0"/>
          <w:divBdr>
            <w:top w:val="none" w:sz="0" w:space="0" w:color="auto"/>
            <w:left w:val="none" w:sz="0" w:space="0" w:color="auto"/>
            <w:bottom w:val="none" w:sz="0" w:space="0" w:color="auto"/>
            <w:right w:val="none" w:sz="0" w:space="0" w:color="auto"/>
          </w:divBdr>
          <w:divsChild>
            <w:div w:id="551620890">
              <w:marLeft w:val="-225"/>
              <w:marRight w:val="-225"/>
              <w:marTop w:val="0"/>
              <w:marBottom w:val="0"/>
              <w:divBdr>
                <w:top w:val="none" w:sz="0" w:space="0" w:color="auto"/>
                <w:left w:val="none" w:sz="0" w:space="0" w:color="auto"/>
                <w:bottom w:val="none" w:sz="0" w:space="0" w:color="auto"/>
                <w:right w:val="none" w:sz="0" w:space="0" w:color="auto"/>
              </w:divBdr>
              <w:divsChild>
                <w:div w:id="1438137592">
                  <w:marLeft w:val="0"/>
                  <w:marRight w:val="0"/>
                  <w:marTop w:val="0"/>
                  <w:marBottom w:val="0"/>
                  <w:divBdr>
                    <w:top w:val="none" w:sz="0" w:space="0" w:color="auto"/>
                    <w:left w:val="none" w:sz="0" w:space="0" w:color="auto"/>
                    <w:bottom w:val="none" w:sz="0" w:space="0" w:color="auto"/>
                    <w:right w:val="none" w:sz="0" w:space="0" w:color="auto"/>
                  </w:divBdr>
                  <w:divsChild>
                    <w:div w:id="364017204">
                      <w:marLeft w:val="-225"/>
                      <w:marRight w:val="-225"/>
                      <w:marTop w:val="0"/>
                      <w:marBottom w:val="0"/>
                      <w:divBdr>
                        <w:top w:val="none" w:sz="0" w:space="0" w:color="auto"/>
                        <w:left w:val="none" w:sz="0" w:space="0" w:color="auto"/>
                        <w:bottom w:val="none" w:sz="0" w:space="0" w:color="auto"/>
                        <w:right w:val="none" w:sz="0" w:space="0" w:color="auto"/>
                      </w:divBdr>
                      <w:divsChild>
                        <w:div w:id="892543839">
                          <w:marLeft w:val="0"/>
                          <w:marRight w:val="0"/>
                          <w:marTop w:val="0"/>
                          <w:marBottom w:val="0"/>
                          <w:divBdr>
                            <w:top w:val="none" w:sz="0" w:space="0" w:color="auto"/>
                            <w:left w:val="none" w:sz="0" w:space="0" w:color="auto"/>
                            <w:bottom w:val="none" w:sz="0" w:space="0" w:color="auto"/>
                            <w:right w:val="none" w:sz="0" w:space="0" w:color="auto"/>
                          </w:divBdr>
                          <w:divsChild>
                            <w:div w:id="1073550003">
                              <w:marLeft w:val="0"/>
                              <w:marRight w:val="0"/>
                              <w:marTop w:val="0"/>
                              <w:marBottom w:val="0"/>
                              <w:divBdr>
                                <w:top w:val="none" w:sz="0" w:space="0" w:color="auto"/>
                                <w:left w:val="none" w:sz="0" w:space="0" w:color="auto"/>
                                <w:bottom w:val="none" w:sz="0" w:space="0" w:color="auto"/>
                                <w:right w:val="none" w:sz="0" w:space="0" w:color="auto"/>
                              </w:divBdr>
                              <w:divsChild>
                                <w:div w:id="1631593646">
                                  <w:marLeft w:val="-225"/>
                                  <w:marRight w:val="-225"/>
                                  <w:marTop w:val="0"/>
                                  <w:marBottom w:val="0"/>
                                  <w:divBdr>
                                    <w:top w:val="none" w:sz="0" w:space="0" w:color="auto"/>
                                    <w:left w:val="none" w:sz="0" w:space="0" w:color="auto"/>
                                    <w:bottom w:val="none" w:sz="0" w:space="0" w:color="auto"/>
                                    <w:right w:val="none" w:sz="0" w:space="0" w:color="auto"/>
                                  </w:divBdr>
                                </w:div>
                              </w:divsChild>
                            </w:div>
                            <w:div w:id="1832672396">
                              <w:marLeft w:val="0"/>
                              <w:marRight w:val="0"/>
                              <w:marTop w:val="0"/>
                              <w:marBottom w:val="0"/>
                              <w:divBdr>
                                <w:top w:val="none" w:sz="0" w:space="0" w:color="auto"/>
                                <w:left w:val="none" w:sz="0" w:space="0" w:color="auto"/>
                                <w:bottom w:val="none" w:sz="0" w:space="0" w:color="auto"/>
                                <w:right w:val="none" w:sz="0" w:space="0" w:color="auto"/>
                              </w:divBdr>
                              <w:divsChild>
                                <w:div w:id="1673025111">
                                  <w:marLeft w:val="-225"/>
                                  <w:marRight w:val="-225"/>
                                  <w:marTop w:val="0"/>
                                  <w:marBottom w:val="0"/>
                                  <w:divBdr>
                                    <w:top w:val="none" w:sz="0" w:space="0" w:color="auto"/>
                                    <w:left w:val="none" w:sz="0" w:space="0" w:color="auto"/>
                                    <w:bottom w:val="none" w:sz="0" w:space="0" w:color="auto"/>
                                    <w:right w:val="none" w:sz="0" w:space="0" w:color="auto"/>
                                  </w:divBdr>
                                </w:div>
                              </w:divsChild>
                            </w:div>
                            <w:div w:id="216093456">
                              <w:marLeft w:val="0"/>
                              <w:marRight w:val="0"/>
                              <w:marTop w:val="0"/>
                              <w:marBottom w:val="0"/>
                              <w:divBdr>
                                <w:top w:val="none" w:sz="0" w:space="0" w:color="auto"/>
                                <w:left w:val="none" w:sz="0" w:space="0" w:color="auto"/>
                                <w:bottom w:val="none" w:sz="0" w:space="0" w:color="auto"/>
                                <w:right w:val="none" w:sz="0" w:space="0" w:color="auto"/>
                              </w:divBdr>
                              <w:divsChild>
                                <w:div w:id="319383866">
                                  <w:marLeft w:val="-225"/>
                                  <w:marRight w:val="-225"/>
                                  <w:marTop w:val="0"/>
                                  <w:marBottom w:val="0"/>
                                  <w:divBdr>
                                    <w:top w:val="none" w:sz="0" w:space="0" w:color="auto"/>
                                    <w:left w:val="none" w:sz="0" w:space="0" w:color="auto"/>
                                    <w:bottom w:val="none" w:sz="0" w:space="0" w:color="auto"/>
                                    <w:right w:val="none" w:sz="0" w:space="0" w:color="auto"/>
                                  </w:divBdr>
                                </w:div>
                              </w:divsChild>
                            </w:div>
                            <w:div w:id="634683370">
                              <w:marLeft w:val="0"/>
                              <w:marRight w:val="0"/>
                              <w:marTop w:val="0"/>
                              <w:marBottom w:val="0"/>
                              <w:divBdr>
                                <w:top w:val="none" w:sz="0" w:space="0" w:color="auto"/>
                                <w:left w:val="none" w:sz="0" w:space="0" w:color="auto"/>
                                <w:bottom w:val="none" w:sz="0" w:space="0" w:color="auto"/>
                                <w:right w:val="none" w:sz="0" w:space="0" w:color="auto"/>
                              </w:divBdr>
                              <w:divsChild>
                                <w:div w:id="867068306">
                                  <w:marLeft w:val="-225"/>
                                  <w:marRight w:val="-225"/>
                                  <w:marTop w:val="0"/>
                                  <w:marBottom w:val="0"/>
                                  <w:divBdr>
                                    <w:top w:val="none" w:sz="0" w:space="0" w:color="auto"/>
                                    <w:left w:val="none" w:sz="0" w:space="0" w:color="auto"/>
                                    <w:bottom w:val="none" w:sz="0" w:space="0" w:color="auto"/>
                                    <w:right w:val="none" w:sz="0" w:space="0" w:color="auto"/>
                                  </w:divBdr>
                                </w:div>
                              </w:divsChild>
                            </w:div>
                            <w:div w:id="1930312969">
                              <w:marLeft w:val="0"/>
                              <w:marRight w:val="0"/>
                              <w:marTop w:val="0"/>
                              <w:marBottom w:val="0"/>
                              <w:divBdr>
                                <w:top w:val="none" w:sz="0" w:space="0" w:color="auto"/>
                                <w:left w:val="none" w:sz="0" w:space="0" w:color="auto"/>
                                <w:bottom w:val="none" w:sz="0" w:space="0" w:color="auto"/>
                                <w:right w:val="none" w:sz="0" w:space="0" w:color="auto"/>
                              </w:divBdr>
                              <w:divsChild>
                                <w:div w:id="1727141195">
                                  <w:marLeft w:val="-225"/>
                                  <w:marRight w:val="-225"/>
                                  <w:marTop w:val="0"/>
                                  <w:marBottom w:val="0"/>
                                  <w:divBdr>
                                    <w:top w:val="none" w:sz="0" w:space="0" w:color="auto"/>
                                    <w:left w:val="none" w:sz="0" w:space="0" w:color="auto"/>
                                    <w:bottom w:val="none" w:sz="0" w:space="0" w:color="auto"/>
                                    <w:right w:val="none" w:sz="0" w:space="0" w:color="auto"/>
                                  </w:divBdr>
                                </w:div>
                              </w:divsChild>
                            </w:div>
                            <w:div w:id="843009244">
                              <w:marLeft w:val="0"/>
                              <w:marRight w:val="0"/>
                              <w:marTop w:val="0"/>
                              <w:marBottom w:val="0"/>
                              <w:divBdr>
                                <w:top w:val="none" w:sz="0" w:space="0" w:color="auto"/>
                                <w:left w:val="none" w:sz="0" w:space="0" w:color="auto"/>
                                <w:bottom w:val="none" w:sz="0" w:space="0" w:color="auto"/>
                                <w:right w:val="none" w:sz="0" w:space="0" w:color="auto"/>
                              </w:divBdr>
                              <w:divsChild>
                                <w:div w:id="7579902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21986">
      <w:bodyDiv w:val="1"/>
      <w:marLeft w:val="0"/>
      <w:marRight w:val="0"/>
      <w:marTop w:val="0"/>
      <w:marBottom w:val="0"/>
      <w:divBdr>
        <w:top w:val="none" w:sz="0" w:space="0" w:color="auto"/>
        <w:left w:val="none" w:sz="0" w:space="0" w:color="auto"/>
        <w:bottom w:val="none" w:sz="0" w:space="0" w:color="auto"/>
        <w:right w:val="none" w:sz="0" w:space="0" w:color="auto"/>
      </w:divBdr>
    </w:div>
    <w:div w:id="981887598">
      <w:bodyDiv w:val="1"/>
      <w:marLeft w:val="0"/>
      <w:marRight w:val="0"/>
      <w:marTop w:val="0"/>
      <w:marBottom w:val="0"/>
      <w:divBdr>
        <w:top w:val="none" w:sz="0" w:space="0" w:color="auto"/>
        <w:left w:val="none" w:sz="0" w:space="0" w:color="auto"/>
        <w:bottom w:val="none" w:sz="0" w:space="0" w:color="auto"/>
        <w:right w:val="none" w:sz="0" w:space="0" w:color="auto"/>
      </w:divBdr>
    </w:div>
    <w:div w:id="989019649">
      <w:bodyDiv w:val="1"/>
      <w:marLeft w:val="0"/>
      <w:marRight w:val="0"/>
      <w:marTop w:val="0"/>
      <w:marBottom w:val="0"/>
      <w:divBdr>
        <w:top w:val="none" w:sz="0" w:space="0" w:color="auto"/>
        <w:left w:val="none" w:sz="0" w:space="0" w:color="auto"/>
        <w:bottom w:val="none" w:sz="0" w:space="0" w:color="auto"/>
        <w:right w:val="none" w:sz="0" w:space="0" w:color="auto"/>
      </w:divBdr>
    </w:div>
    <w:div w:id="997463623">
      <w:bodyDiv w:val="1"/>
      <w:marLeft w:val="0"/>
      <w:marRight w:val="0"/>
      <w:marTop w:val="0"/>
      <w:marBottom w:val="0"/>
      <w:divBdr>
        <w:top w:val="none" w:sz="0" w:space="0" w:color="auto"/>
        <w:left w:val="none" w:sz="0" w:space="0" w:color="auto"/>
        <w:bottom w:val="none" w:sz="0" w:space="0" w:color="auto"/>
        <w:right w:val="none" w:sz="0" w:space="0" w:color="auto"/>
      </w:divBdr>
    </w:div>
    <w:div w:id="1035470177">
      <w:bodyDiv w:val="1"/>
      <w:marLeft w:val="0"/>
      <w:marRight w:val="0"/>
      <w:marTop w:val="0"/>
      <w:marBottom w:val="0"/>
      <w:divBdr>
        <w:top w:val="none" w:sz="0" w:space="0" w:color="auto"/>
        <w:left w:val="none" w:sz="0" w:space="0" w:color="auto"/>
        <w:bottom w:val="none" w:sz="0" w:space="0" w:color="auto"/>
        <w:right w:val="none" w:sz="0" w:space="0" w:color="auto"/>
      </w:divBdr>
    </w:div>
    <w:div w:id="1036659296">
      <w:bodyDiv w:val="1"/>
      <w:marLeft w:val="0"/>
      <w:marRight w:val="0"/>
      <w:marTop w:val="0"/>
      <w:marBottom w:val="0"/>
      <w:divBdr>
        <w:top w:val="none" w:sz="0" w:space="0" w:color="auto"/>
        <w:left w:val="none" w:sz="0" w:space="0" w:color="auto"/>
        <w:bottom w:val="none" w:sz="0" w:space="0" w:color="auto"/>
        <w:right w:val="none" w:sz="0" w:space="0" w:color="auto"/>
      </w:divBdr>
    </w:div>
    <w:div w:id="1042092409">
      <w:bodyDiv w:val="1"/>
      <w:marLeft w:val="0"/>
      <w:marRight w:val="0"/>
      <w:marTop w:val="0"/>
      <w:marBottom w:val="0"/>
      <w:divBdr>
        <w:top w:val="none" w:sz="0" w:space="0" w:color="auto"/>
        <w:left w:val="none" w:sz="0" w:space="0" w:color="auto"/>
        <w:bottom w:val="none" w:sz="0" w:space="0" w:color="auto"/>
        <w:right w:val="none" w:sz="0" w:space="0" w:color="auto"/>
      </w:divBdr>
    </w:div>
    <w:div w:id="1044330896">
      <w:bodyDiv w:val="1"/>
      <w:marLeft w:val="0"/>
      <w:marRight w:val="0"/>
      <w:marTop w:val="0"/>
      <w:marBottom w:val="0"/>
      <w:divBdr>
        <w:top w:val="none" w:sz="0" w:space="0" w:color="auto"/>
        <w:left w:val="none" w:sz="0" w:space="0" w:color="auto"/>
        <w:bottom w:val="none" w:sz="0" w:space="0" w:color="auto"/>
        <w:right w:val="none" w:sz="0" w:space="0" w:color="auto"/>
      </w:divBdr>
    </w:div>
    <w:div w:id="1044787873">
      <w:bodyDiv w:val="1"/>
      <w:marLeft w:val="0"/>
      <w:marRight w:val="0"/>
      <w:marTop w:val="0"/>
      <w:marBottom w:val="0"/>
      <w:divBdr>
        <w:top w:val="none" w:sz="0" w:space="0" w:color="auto"/>
        <w:left w:val="none" w:sz="0" w:space="0" w:color="auto"/>
        <w:bottom w:val="none" w:sz="0" w:space="0" w:color="auto"/>
        <w:right w:val="none" w:sz="0" w:space="0" w:color="auto"/>
      </w:divBdr>
    </w:div>
    <w:div w:id="1048526418">
      <w:bodyDiv w:val="1"/>
      <w:marLeft w:val="0"/>
      <w:marRight w:val="0"/>
      <w:marTop w:val="0"/>
      <w:marBottom w:val="0"/>
      <w:divBdr>
        <w:top w:val="none" w:sz="0" w:space="0" w:color="auto"/>
        <w:left w:val="none" w:sz="0" w:space="0" w:color="auto"/>
        <w:bottom w:val="none" w:sz="0" w:space="0" w:color="auto"/>
        <w:right w:val="none" w:sz="0" w:space="0" w:color="auto"/>
      </w:divBdr>
    </w:div>
    <w:div w:id="1064253460">
      <w:bodyDiv w:val="1"/>
      <w:marLeft w:val="0"/>
      <w:marRight w:val="0"/>
      <w:marTop w:val="0"/>
      <w:marBottom w:val="0"/>
      <w:divBdr>
        <w:top w:val="none" w:sz="0" w:space="0" w:color="auto"/>
        <w:left w:val="none" w:sz="0" w:space="0" w:color="auto"/>
        <w:bottom w:val="none" w:sz="0" w:space="0" w:color="auto"/>
        <w:right w:val="none" w:sz="0" w:space="0" w:color="auto"/>
      </w:divBdr>
    </w:div>
    <w:div w:id="1065299675">
      <w:bodyDiv w:val="1"/>
      <w:marLeft w:val="0"/>
      <w:marRight w:val="0"/>
      <w:marTop w:val="0"/>
      <w:marBottom w:val="0"/>
      <w:divBdr>
        <w:top w:val="none" w:sz="0" w:space="0" w:color="auto"/>
        <w:left w:val="none" w:sz="0" w:space="0" w:color="auto"/>
        <w:bottom w:val="none" w:sz="0" w:space="0" w:color="auto"/>
        <w:right w:val="none" w:sz="0" w:space="0" w:color="auto"/>
      </w:divBdr>
    </w:div>
    <w:div w:id="1068963699">
      <w:bodyDiv w:val="1"/>
      <w:marLeft w:val="0"/>
      <w:marRight w:val="0"/>
      <w:marTop w:val="0"/>
      <w:marBottom w:val="0"/>
      <w:divBdr>
        <w:top w:val="none" w:sz="0" w:space="0" w:color="auto"/>
        <w:left w:val="none" w:sz="0" w:space="0" w:color="auto"/>
        <w:bottom w:val="none" w:sz="0" w:space="0" w:color="auto"/>
        <w:right w:val="none" w:sz="0" w:space="0" w:color="auto"/>
      </w:divBdr>
    </w:div>
    <w:div w:id="1070272912">
      <w:bodyDiv w:val="1"/>
      <w:marLeft w:val="0"/>
      <w:marRight w:val="0"/>
      <w:marTop w:val="0"/>
      <w:marBottom w:val="0"/>
      <w:divBdr>
        <w:top w:val="none" w:sz="0" w:space="0" w:color="auto"/>
        <w:left w:val="none" w:sz="0" w:space="0" w:color="auto"/>
        <w:bottom w:val="none" w:sz="0" w:space="0" w:color="auto"/>
        <w:right w:val="none" w:sz="0" w:space="0" w:color="auto"/>
      </w:divBdr>
    </w:div>
    <w:div w:id="1088113203">
      <w:bodyDiv w:val="1"/>
      <w:marLeft w:val="0"/>
      <w:marRight w:val="0"/>
      <w:marTop w:val="0"/>
      <w:marBottom w:val="0"/>
      <w:divBdr>
        <w:top w:val="none" w:sz="0" w:space="0" w:color="auto"/>
        <w:left w:val="none" w:sz="0" w:space="0" w:color="auto"/>
        <w:bottom w:val="none" w:sz="0" w:space="0" w:color="auto"/>
        <w:right w:val="none" w:sz="0" w:space="0" w:color="auto"/>
      </w:divBdr>
    </w:div>
    <w:div w:id="1090547187">
      <w:bodyDiv w:val="1"/>
      <w:marLeft w:val="0"/>
      <w:marRight w:val="0"/>
      <w:marTop w:val="0"/>
      <w:marBottom w:val="0"/>
      <w:divBdr>
        <w:top w:val="none" w:sz="0" w:space="0" w:color="auto"/>
        <w:left w:val="none" w:sz="0" w:space="0" w:color="auto"/>
        <w:bottom w:val="none" w:sz="0" w:space="0" w:color="auto"/>
        <w:right w:val="none" w:sz="0" w:space="0" w:color="auto"/>
      </w:divBdr>
    </w:div>
    <w:div w:id="1115372362">
      <w:bodyDiv w:val="1"/>
      <w:marLeft w:val="0"/>
      <w:marRight w:val="0"/>
      <w:marTop w:val="0"/>
      <w:marBottom w:val="0"/>
      <w:divBdr>
        <w:top w:val="none" w:sz="0" w:space="0" w:color="auto"/>
        <w:left w:val="none" w:sz="0" w:space="0" w:color="auto"/>
        <w:bottom w:val="none" w:sz="0" w:space="0" w:color="auto"/>
        <w:right w:val="none" w:sz="0" w:space="0" w:color="auto"/>
      </w:divBdr>
    </w:div>
    <w:div w:id="1122382794">
      <w:bodyDiv w:val="1"/>
      <w:marLeft w:val="0"/>
      <w:marRight w:val="0"/>
      <w:marTop w:val="0"/>
      <w:marBottom w:val="0"/>
      <w:divBdr>
        <w:top w:val="none" w:sz="0" w:space="0" w:color="auto"/>
        <w:left w:val="none" w:sz="0" w:space="0" w:color="auto"/>
        <w:bottom w:val="none" w:sz="0" w:space="0" w:color="auto"/>
        <w:right w:val="none" w:sz="0" w:space="0" w:color="auto"/>
      </w:divBdr>
    </w:div>
    <w:div w:id="1124730804">
      <w:bodyDiv w:val="1"/>
      <w:marLeft w:val="0"/>
      <w:marRight w:val="0"/>
      <w:marTop w:val="0"/>
      <w:marBottom w:val="0"/>
      <w:divBdr>
        <w:top w:val="none" w:sz="0" w:space="0" w:color="auto"/>
        <w:left w:val="none" w:sz="0" w:space="0" w:color="auto"/>
        <w:bottom w:val="none" w:sz="0" w:space="0" w:color="auto"/>
        <w:right w:val="none" w:sz="0" w:space="0" w:color="auto"/>
      </w:divBdr>
    </w:div>
    <w:div w:id="1130779807">
      <w:bodyDiv w:val="1"/>
      <w:marLeft w:val="0"/>
      <w:marRight w:val="0"/>
      <w:marTop w:val="0"/>
      <w:marBottom w:val="0"/>
      <w:divBdr>
        <w:top w:val="none" w:sz="0" w:space="0" w:color="auto"/>
        <w:left w:val="none" w:sz="0" w:space="0" w:color="auto"/>
        <w:bottom w:val="none" w:sz="0" w:space="0" w:color="auto"/>
        <w:right w:val="none" w:sz="0" w:space="0" w:color="auto"/>
      </w:divBdr>
    </w:div>
    <w:div w:id="1142699796">
      <w:bodyDiv w:val="1"/>
      <w:marLeft w:val="0"/>
      <w:marRight w:val="0"/>
      <w:marTop w:val="0"/>
      <w:marBottom w:val="0"/>
      <w:divBdr>
        <w:top w:val="none" w:sz="0" w:space="0" w:color="auto"/>
        <w:left w:val="none" w:sz="0" w:space="0" w:color="auto"/>
        <w:bottom w:val="none" w:sz="0" w:space="0" w:color="auto"/>
        <w:right w:val="none" w:sz="0" w:space="0" w:color="auto"/>
      </w:divBdr>
    </w:div>
    <w:div w:id="1156385147">
      <w:bodyDiv w:val="1"/>
      <w:marLeft w:val="0"/>
      <w:marRight w:val="0"/>
      <w:marTop w:val="0"/>
      <w:marBottom w:val="0"/>
      <w:divBdr>
        <w:top w:val="none" w:sz="0" w:space="0" w:color="auto"/>
        <w:left w:val="none" w:sz="0" w:space="0" w:color="auto"/>
        <w:bottom w:val="none" w:sz="0" w:space="0" w:color="auto"/>
        <w:right w:val="none" w:sz="0" w:space="0" w:color="auto"/>
      </w:divBdr>
      <w:divsChild>
        <w:div w:id="847646496">
          <w:marLeft w:val="0"/>
          <w:marRight w:val="0"/>
          <w:marTop w:val="0"/>
          <w:marBottom w:val="0"/>
          <w:divBdr>
            <w:top w:val="none" w:sz="0" w:space="0" w:color="auto"/>
            <w:left w:val="none" w:sz="0" w:space="0" w:color="auto"/>
            <w:bottom w:val="none" w:sz="0" w:space="0" w:color="auto"/>
            <w:right w:val="none" w:sz="0" w:space="0" w:color="auto"/>
          </w:divBdr>
          <w:divsChild>
            <w:div w:id="1471365516">
              <w:marLeft w:val="0"/>
              <w:marRight w:val="0"/>
              <w:marTop w:val="0"/>
              <w:marBottom w:val="0"/>
              <w:divBdr>
                <w:top w:val="none" w:sz="0" w:space="0" w:color="auto"/>
                <w:left w:val="none" w:sz="0" w:space="0" w:color="auto"/>
                <w:bottom w:val="none" w:sz="0" w:space="0" w:color="auto"/>
                <w:right w:val="none" w:sz="0" w:space="0" w:color="auto"/>
              </w:divBdr>
              <w:divsChild>
                <w:div w:id="1032340837">
                  <w:marLeft w:val="0"/>
                  <w:marRight w:val="0"/>
                  <w:marTop w:val="0"/>
                  <w:marBottom w:val="0"/>
                  <w:divBdr>
                    <w:top w:val="none" w:sz="0" w:space="0" w:color="auto"/>
                    <w:left w:val="none" w:sz="0" w:space="0" w:color="auto"/>
                    <w:bottom w:val="none" w:sz="0" w:space="0" w:color="auto"/>
                    <w:right w:val="none" w:sz="0" w:space="0" w:color="auto"/>
                  </w:divBdr>
                  <w:divsChild>
                    <w:div w:id="1719161920">
                      <w:marLeft w:val="-225"/>
                      <w:marRight w:val="-225"/>
                      <w:marTop w:val="0"/>
                      <w:marBottom w:val="0"/>
                      <w:divBdr>
                        <w:top w:val="none" w:sz="0" w:space="0" w:color="auto"/>
                        <w:left w:val="none" w:sz="0" w:space="0" w:color="auto"/>
                        <w:bottom w:val="none" w:sz="0" w:space="0" w:color="auto"/>
                        <w:right w:val="none" w:sz="0" w:space="0" w:color="auto"/>
                      </w:divBdr>
                      <w:divsChild>
                        <w:div w:id="1679966742">
                          <w:marLeft w:val="0"/>
                          <w:marRight w:val="0"/>
                          <w:marTop w:val="0"/>
                          <w:marBottom w:val="0"/>
                          <w:divBdr>
                            <w:top w:val="none" w:sz="0" w:space="0" w:color="auto"/>
                            <w:left w:val="none" w:sz="0" w:space="0" w:color="auto"/>
                            <w:bottom w:val="none" w:sz="0" w:space="0" w:color="auto"/>
                            <w:right w:val="none" w:sz="0" w:space="0" w:color="auto"/>
                          </w:divBdr>
                          <w:divsChild>
                            <w:div w:id="623778810">
                              <w:marLeft w:val="0"/>
                              <w:marRight w:val="0"/>
                              <w:marTop w:val="0"/>
                              <w:marBottom w:val="0"/>
                              <w:divBdr>
                                <w:top w:val="none" w:sz="0" w:space="0" w:color="auto"/>
                                <w:left w:val="none" w:sz="0" w:space="0" w:color="auto"/>
                                <w:bottom w:val="none" w:sz="0" w:space="0" w:color="auto"/>
                                <w:right w:val="none" w:sz="0" w:space="0" w:color="auto"/>
                              </w:divBdr>
                              <w:divsChild>
                                <w:div w:id="14996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92756">
      <w:bodyDiv w:val="1"/>
      <w:marLeft w:val="0"/>
      <w:marRight w:val="0"/>
      <w:marTop w:val="0"/>
      <w:marBottom w:val="0"/>
      <w:divBdr>
        <w:top w:val="none" w:sz="0" w:space="0" w:color="auto"/>
        <w:left w:val="none" w:sz="0" w:space="0" w:color="auto"/>
        <w:bottom w:val="none" w:sz="0" w:space="0" w:color="auto"/>
        <w:right w:val="none" w:sz="0" w:space="0" w:color="auto"/>
      </w:divBdr>
    </w:div>
    <w:div w:id="1162041411">
      <w:bodyDiv w:val="1"/>
      <w:marLeft w:val="0"/>
      <w:marRight w:val="0"/>
      <w:marTop w:val="0"/>
      <w:marBottom w:val="0"/>
      <w:divBdr>
        <w:top w:val="none" w:sz="0" w:space="0" w:color="auto"/>
        <w:left w:val="none" w:sz="0" w:space="0" w:color="auto"/>
        <w:bottom w:val="none" w:sz="0" w:space="0" w:color="auto"/>
        <w:right w:val="none" w:sz="0" w:space="0" w:color="auto"/>
      </w:divBdr>
    </w:div>
    <w:div w:id="1168447112">
      <w:bodyDiv w:val="1"/>
      <w:marLeft w:val="0"/>
      <w:marRight w:val="0"/>
      <w:marTop w:val="0"/>
      <w:marBottom w:val="0"/>
      <w:divBdr>
        <w:top w:val="none" w:sz="0" w:space="0" w:color="auto"/>
        <w:left w:val="none" w:sz="0" w:space="0" w:color="auto"/>
        <w:bottom w:val="none" w:sz="0" w:space="0" w:color="auto"/>
        <w:right w:val="none" w:sz="0" w:space="0" w:color="auto"/>
      </w:divBdr>
    </w:div>
    <w:div w:id="1187405761">
      <w:bodyDiv w:val="1"/>
      <w:marLeft w:val="0"/>
      <w:marRight w:val="0"/>
      <w:marTop w:val="0"/>
      <w:marBottom w:val="0"/>
      <w:divBdr>
        <w:top w:val="none" w:sz="0" w:space="0" w:color="auto"/>
        <w:left w:val="none" w:sz="0" w:space="0" w:color="auto"/>
        <w:bottom w:val="none" w:sz="0" w:space="0" w:color="auto"/>
        <w:right w:val="none" w:sz="0" w:space="0" w:color="auto"/>
      </w:divBdr>
    </w:div>
    <w:div w:id="1190214982">
      <w:bodyDiv w:val="1"/>
      <w:marLeft w:val="0"/>
      <w:marRight w:val="0"/>
      <w:marTop w:val="0"/>
      <w:marBottom w:val="0"/>
      <w:divBdr>
        <w:top w:val="none" w:sz="0" w:space="0" w:color="auto"/>
        <w:left w:val="none" w:sz="0" w:space="0" w:color="auto"/>
        <w:bottom w:val="none" w:sz="0" w:space="0" w:color="auto"/>
        <w:right w:val="none" w:sz="0" w:space="0" w:color="auto"/>
      </w:divBdr>
    </w:div>
    <w:div w:id="1197812085">
      <w:bodyDiv w:val="1"/>
      <w:marLeft w:val="0"/>
      <w:marRight w:val="0"/>
      <w:marTop w:val="0"/>
      <w:marBottom w:val="0"/>
      <w:divBdr>
        <w:top w:val="none" w:sz="0" w:space="0" w:color="auto"/>
        <w:left w:val="none" w:sz="0" w:space="0" w:color="auto"/>
        <w:bottom w:val="none" w:sz="0" w:space="0" w:color="auto"/>
        <w:right w:val="none" w:sz="0" w:space="0" w:color="auto"/>
      </w:divBdr>
    </w:div>
    <w:div w:id="1202402237">
      <w:bodyDiv w:val="1"/>
      <w:marLeft w:val="0"/>
      <w:marRight w:val="0"/>
      <w:marTop w:val="0"/>
      <w:marBottom w:val="0"/>
      <w:divBdr>
        <w:top w:val="none" w:sz="0" w:space="0" w:color="auto"/>
        <w:left w:val="none" w:sz="0" w:space="0" w:color="auto"/>
        <w:bottom w:val="none" w:sz="0" w:space="0" w:color="auto"/>
        <w:right w:val="none" w:sz="0" w:space="0" w:color="auto"/>
      </w:divBdr>
    </w:div>
    <w:div w:id="1205604202">
      <w:bodyDiv w:val="1"/>
      <w:marLeft w:val="0"/>
      <w:marRight w:val="0"/>
      <w:marTop w:val="0"/>
      <w:marBottom w:val="0"/>
      <w:divBdr>
        <w:top w:val="none" w:sz="0" w:space="0" w:color="auto"/>
        <w:left w:val="none" w:sz="0" w:space="0" w:color="auto"/>
        <w:bottom w:val="none" w:sz="0" w:space="0" w:color="auto"/>
        <w:right w:val="none" w:sz="0" w:space="0" w:color="auto"/>
      </w:divBdr>
    </w:div>
    <w:div w:id="1215117920">
      <w:bodyDiv w:val="1"/>
      <w:marLeft w:val="0"/>
      <w:marRight w:val="0"/>
      <w:marTop w:val="0"/>
      <w:marBottom w:val="0"/>
      <w:divBdr>
        <w:top w:val="none" w:sz="0" w:space="0" w:color="auto"/>
        <w:left w:val="none" w:sz="0" w:space="0" w:color="auto"/>
        <w:bottom w:val="none" w:sz="0" w:space="0" w:color="auto"/>
        <w:right w:val="none" w:sz="0" w:space="0" w:color="auto"/>
      </w:divBdr>
      <w:divsChild>
        <w:div w:id="1250311164">
          <w:marLeft w:val="0"/>
          <w:marRight w:val="0"/>
          <w:marTop w:val="0"/>
          <w:marBottom w:val="0"/>
          <w:divBdr>
            <w:top w:val="none" w:sz="0" w:space="0" w:color="auto"/>
            <w:left w:val="none" w:sz="0" w:space="0" w:color="auto"/>
            <w:bottom w:val="none" w:sz="0" w:space="0" w:color="auto"/>
            <w:right w:val="none" w:sz="0" w:space="0" w:color="auto"/>
          </w:divBdr>
          <w:divsChild>
            <w:div w:id="1993020749">
              <w:marLeft w:val="-225"/>
              <w:marRight w:val="-225"/>
              <w:marTop w:val="0"/>
              <w:marBottom w:val="0"/>
              <w:divBdr>
                <w:top w:val="none" w:sz="0" w:space="0" w:color="auto"/>
                <w:left w:val="none" w:sz="0" w:space="0" w:color="auto"/>
                <w:bottom w:val="none" w:sz="0" w:space="0" w:color="auto"/>
                <w:right w:val="none" w:sz="0" w:space="0" w:color="auto"/>
              </w:divBdr>
              <w:divsChild>
                <w:div w:id="2021203026">
                  <w:marLeft w:val="0"/>
                  <w:marRight w:val="0"/>
                  <w:marTop w:val="0"/>
                  <w:marBottom w:val="0"/>
                  <w:divBdr>
                    <w:top w:val="none" w:sz="0" w:space="0" w:color="auto"/>
                    <w:left w:val="none" w:sz="0" w:space="0" w:color="auto"/>
                    <w:bottom w:val="none" w:sz="0" w:space="0" w:color="auto"/>
                    <w:right w:val="none" w:sz="0" w:space="0" w:color="auto"/>
                  </w:divBdr>
                  <w:divsChild>
                    <w:div w:id="1675106943">
                      <w:marLeft w:val="-225"/>
                      <w:marRight w:val="-225"/>
                      <w:marTop w:val="0"/>
                      <w:marBottom w:val="0"/>
                      <w:divBdr>
                        <w:top w:val="none" w:sz="0" w:space="0" w:color="auto"/>
                        <w:left w:val="none" w:sz="0" w:space="0" w:color="auto"/>
                        <w:bottom w:val="none" w:sz="0" w:space="0" w:color="auto"/>
                        <w:right w:val="none" w:sz="0" w:space="0" w:color="auto"/>
                      </w:divBdr>
                      <w:divsChild>
                        <w:div w:id="302078985">
                          <w:marLeft w:val="0"/>
                          <w:marRight w:val="0"/>
                          <w:marTop w:val="0"/>
                          <w:marBottom w:val="0"/>
                          <w:divBdr>
                            <w:top w:val="none" w:sz="0" w:space="0" w:color="auto"/>
                            <w:left w:val="none" w:sz="0" w:space="0" w:color="auto"/>
                            <w:bottom w:val="none" w:sz="0" w:space="0" w:color="auto"/>
                            <w:right w:val="none" w:sz="0" w:space="0" w:color="auto"/>
                          </w:divBdr>
                          <w:divsChild>
                            <w:div w:id="248119910">
                              <w:marLeft w:val="0"/>
                              <w:marRight w:val="0"/>
                              <w:marTop w:val="0"/>
                              <w:marBottom w:val="0"/>
                              <w:divBdr>
                                <w:top w:val="none" w:sz="0" w:space="0" w:color="auto"/>
                                <w:left w:val="none" w:sz="0" w:space="0" w:color="auto"/>
                                <w:bottom w:val="none" w:sz="0" w:space="0" w:color="auto"/>
                                <w:right w:val="none" w:sz="0" w:space="0" w:color="auto"/>
                              </w:divBdr>
                              <w:divsChild>
                                <w:div w:id="840317903">
                                  <w:marLeft w:val="-225"/>
                                  <w:marRight w:val="-225"/>
                                  <w:marTop w:val="0"/>
                                  <w:marBottom w:val="0"/>
                                  <w:divBdr>
                                    <w:top w:val="none" w:sz="0" w:space="0" w:color="auto"/>
                                    <w:left w:val="none" w:sz="0" w:space="0" w:color="auto"/>
                                    <w:bottom w:val="none" w:sz="0" w:space="0" w:color="auto"/>
                                    <w:right w:val="none" w:sz="0" w:space="0" w:color="auto"/>
                                  </w:divBdr>
                                </w:div>
                              </w:divsChild>
                            </w:div>
                            <w:div w:id="1556310507">
                              <w:marLeft w:val="0"/>
                              <w:marRight w:val="0"/>
                              <w:marTop w:val="0"/>
                              <w:marBottom w:val="0"/>
                              <w:divBdr>
                                <w:top w:val="none" w:sz="0" w:space="0" w:color="auto"/>
                                <w:left w:val="none" w:sz="0" w:space="0" w:color="auto"/>
                                <w:bottom w:val="none" w:sz="0" w:space="0" w:color="auto"/>
                                <w:right w:val="none" w:sz="0" w:space="0" w:color="auto"/>
                              </w:divBdr>
                              <w:divsChild>
                                <w:div w:id="3390477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5890">
      <w:bodyDiv w:val="1"/>
      <w:marLeft w:val="0"/>
      <w:marRight w:val="0"/>
      <w:marTop w:val="0"/>
      <w:marBottom w:val="0"/>
      <w:divBdr>
        <w:top w:val="none" w:sz="0" w:space="0" w:color="auto"/>
        <w:left w:val="none" w:sz="0" w:space="0" w:color="auto"/>
        <w:bottom w:val="none" w:sz="0" w:space="0" w:color="auto"/>
        <w:right w:val="none" w:sz="0" w:space="0" w:color="auto"/>
      </w:divBdr>
    </w:div>
    <w:div w:id="1224100101">
      <w:bodyDiv w:val="1"/>
      <w:marLeft w:val="0"/>
      <w:marRight w:val="0"/>
      <w:marTop w:val="0"/>
      <w:marBottom w:val="0"/>
      <w:divBdr>
        <w:top w:val="none" w:sz="0" w:space="0" w:color="auto"/>
        <w:left w:val="none" w:sz="0" w:space="0" w:color="auto"/>
        <w:bottom w:val="none" w:sz="0" w:space="0" w:color="auto"/>
        <w:right w:val="none" w:sz="0" w:space="0" w:color="auto"/>
      </w:divBdr>
    </w:div>
    <w:div w:id="1227884599">
      <w:bodyDiv w:val="1"/>
      <w:marLeft w:val="0"/>
      <w:marRight w:val="0"/>
      <w:marTop w:val="0"/>
      <w:marBottom w:val="0"/>
      <w:divBdr>
        <w:top w:val="none" w:sz="0" w:space="0" w:color="auto"/>
        <w:left w:val="none" w:sz="0" w:space="0" w:color="auto"/>
        <w:bottom w:val="none" w:sz="0" w:space="0" w:color="auto"/>
        <w:right w:val="none" w:sz="0" w:space="0" w:color="auto"/>
      </w:divBdr>
    </w:div>
    <w:div w:id="1232538653">
      <w:bodyDiv w:val="1"/>
      <w:marLeft w:val="0"/>
      <w:marRight w:val="0"/>
      <w:marTop w:val="0"/>
      <w:marBottom w:val="0"/>
      <w:divBdr>
        <w:top w:val="none" w:sz="0" w:space="0" w:color="auto"/>
        <w:left w:val="none" w:sz="0" w:space="0" w:color="auto"/>
        <w:bottom w:val="none" w:sz="0" w:space="0" w:color="auto"/>
        <w:right w:val="none" w:sz="0" w:space="0" w:color="auto"/>
      </w:divBdr>
    </w:div>
    <w:div w:id="1237326090">
      <w:bodyDiv w:val="1"/>
      <w:marLeft w:val="0"/>
      <w:marRight w:val="0"/>
      <w:marTop w:val="0"/>
      <w:marBottom w:val="0"/>
      <w:divBdr>
        <w:top w:val="none" w:sz="0" w:space="0" w:color="auto"/>
        <w:left w:val="none" w:sz="0" w:space="0" w:color="auto"/>
        <w:bottom w:val="none" w:sz="0" w:space="0" w:color="auto"/>
        <w:right w:val="none" w:sz="0" w:space="0" w:color="auto"/>
      </w:divBdr>
      <w:divsChild>
        <w:div w:id="344791040">
          <w:marLeft w:val="240"/>
          <w:marRight w:val="240"/>
          <w:marTop w:val="0"/>
          <w:marBottom w:val="0"/>
          <w:divBdr>
            <w:top w:val="none" w:sz="0" w:space="0" w:color="auto"/>
            <w:left w:val="none" w:sz="0" w:space="0" w:color="auto"/>
            <w:bottom w:val="none" w:sz="0" w:space="0" w:color="auto"/>
            <w:right w:val="none" w:sz="0" w:space="0" w:color="auto"/>
          </w:divBdr>
          <w:divsChild>
            <w:div w:id="232277764">
              <w:marLeft w:val="-240"/>
              <w:marRight w:val="-240"/>
              <w:marTop w:val="0"/>
              <w:marBottom w:val="0"/>
              <w:divBdr>
                <w:top w:val="none" w:sz="0" w:space="0" w:color="auto"/>
                <w:left w:val="none" w:sz="0" w:space="0" w:color="auto"/>
                <w:bottom w:val="none" w:sz="0" w:space="0" w:color="auto"/>
                <w:right w:val="none" w:sz="0" w:space="0" w:color="auto"/>
              </w:divBdr>
              <w:divsChild>
                <w:div w:id="291526109">
                  <w:marLeft w:val="0"/>
                  <w:marRight w:val="0"/>
                  <w:marTop w:val="0"/>
                  <w:marBottom w:val="0"/>
                  <w:divBdr>
                    <w:top w:val="none" w:sz="0" w:space="0" w:color="auto"/>
                    <w:left w:val="none" w:sz="0" w:space="0" w:color="auto"/>
                    <w:bottom w:val="none" w:sz="0" w:space="0" w:color="auto"/>
                    <w:right w:val="none" w:sz="0" w:space="0" w:color="auto"/>
                  </w:divBdr>
                  <w:divsChild>
                    <w:div w:id="931888754">
                      <w:marLeft w:val="0"/>
                      <w:marRight w:val="0"/>
                      <w:marTop w:val="0"/>
                      <w:marBottom w:val="0"/>
                      <w:divBdr>
                        <w:top w:val="none" w:sz="0" w:space="0" w:color="auto"/>
                        <w:left w:val="none" w:sz="0" w:space="0" w:color="auto"/>
                        <w:bottom w:val="none" w:sz="0" w:space="0" w:color="auto"/>
                        <w:right w:val="none" w:sz="0" w:space="0" w:color="auto"/>
                      </w:divBdr>
                      <w:divsChild>
                        <w:div w:id="128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81065">
      <w:bodyDiv w:val="1"/>
      <w:marLeft w:val="0"/>
      <w:marRight w:val="0"/>
      <w:marTop w:val="0"/>
      <w:marBottom w:val="0"/>
      <w:divBdr>
        <w:top w:val="none" w:sz="0" w:space="0" w:color="auto"/>
        <w:left w:val="none" w:sz="0" w:space="0" w:color="auto"/>
        <w:bottom w:val="none" w:sz="0" w:space="0" w:color="auto"/>
        <w:right w:val="none" w:sz="0" w:space="0" w:color="auto"/>
      </w:divBdr>
    </w:div>
    <w:div w:id="1263680494">
      <w:bodyDiv w:val="1"/>
      <w:marLeft w:val="0"/>
      <w:marRight w:val="0"/>
      <w:marTop w:val="0"/>
      <w:marBottom w:val="0"/>
      <w:divBdr>
        <w:top w:val="none" w:sz="0" w:space="0" w:color="auto"/>
        <w:left w:val="none" w:sz="0" w:space="0" w:color="auto"/>
        <w:bottom w:val="none" w:sz="0" w:space="0" w:color="auto"/>
        <w:right w:val="none" w:sz="0" w:space="0" w:color="auto"/>
      </w:divBdr>
    </w:div>
    <w:div w:id="1268348958">
      <w:bodyDiv w:val="1"/>
      <w:marLeft w:val="0"/>
      <w:marRight w:val="0"/>
      <w:marTop w:val="0"/>
      <w:marBottom w:val="0"/>
      <w:divBdr>
        <w:top w:val="none" w:sz="0" w:space="0" w:color="auto"/>
        <w:left w:val="none" w:sz="0" w:space="0" w:color="auto"/>
        <w:bottom w:val="none" w:sz="0" w:space="0" w:color="auto"/>
        <w:right w:val="none" w:sz="0" w:space="0" w:color="auto"/>
      </w:divBdr>
    </w:div>
    <w:div w:id="1288509284">
      <w:bodyDiv w:val="1"/>
      <w:marLeft w:val="0"/>
      <w:marRight w:val="0"/>
      <w:marTop w:val="0"/>
      <w:marBottom w:val="0"/>
      <w:divBdr>
        <w:top w:val="none" w:sz="0" w:space="0" w:color="auto"/>
        <w:left w:val="none" w:sz="0" w:space="0" w:color="auto"/>
        <w:bottom w:val="none" w:sz="0" w:space="0" w:color="auto"/>
        <w:right w:val="none" w:sz="0" w:space="0" w:color="auto"/>
      </w:divBdr>
      <w:divsChild>
        <w:div w:id="1177501539">
          <w:marLeft w:val="0"/>
          <w:marRight w:val="0"/>
          <w:marTop w:val="0"/>
          <w:marBottom w:val="0"/>
          <w:divBdr>
            <w:top w:val="none" w:sz="0" w:space="0" w:color="auto"/>
            <w:left w:val="none" w:sz="0" w:space="0" w:color="auto"/>
            <w:bottom w:val="none" w:sz="0" w:space="0" w:color="auto"/>
            <w:right w:val="none" w:sz="0" w:space="0" w:color="auto"/>
          </w:divBdr>
          <w:divsChild>
            <w:div w:id="987131276">
              <w:marLeft w:val="-225"/>
              <w:marRight w:val="-225"/>
              <w:marTop w:val="0"/>
              <w:marBottom w:val="0"/>
              <w:divBdr>
                <w:top w:val="none" w:sz="0" w:space="0" w:color="auto"/>
                <w:left w:val="none" w:sz="0" w:space="0" w:color="auto"/>
                <w:bottom w:val="none" w:sz="0" w:space="0" w:color="auto"/>
                <w:right w:val="none" w:sz="0" w:space="0" w:color="auto"/>
              </w:divBdr>
              <w:divsChild>
                <w:div w:id="1561595016">
                  <w:marLeft w:val="0"/>
                  <w:marRight w:val="0"/>
                  <w:marTop w:val="0"/>
                  <w:marBottom w:val="0"/>
                  <w:divBdr>
                    <w:top w:val="none" w:sz="0" w:space="0" w:color="auto"/>
                    <w:left w:val="none" w:sz="0" w:space="0" w:color="auto"/>
                    <w:bottom w:val="none" w:sz="0" w:space="0" w:color="auto"/>
                    <w:right w:val="none" w:sz="0" w:space="0" w:color="auto"/>
                  </w:divBdr>
                  <w:divsChild>
                    <w:div w:id="862787545">
                      <w:marLeft w:val="-225"/>
                      <w:marRight w:val="-225"/>
                      <w:marTop w:val="0"/>
                      <w:marBottom w:val="0"/>
                      <w:divBdr>
                        <w:top w:val="none" w:sz="0" w:space="0" w:color="auto"/>
                        <w:left w:val="none" w:sz="0" w:space="0" w:color="auto"/>
                        <w:bottom w:val="none" w:sz="0" w:space="0" w:color="auto"/>
                        <w:right w:val="none" w:sz="0" w:space="0" w:color="auto"/>
                      </w:divBdr>
                      <w:divsChild>
                        <w:div w:id="1731492040">
                          <w:marLeft w:val="0"/>
                          <w:marRight w:val="0"/>
                          <w:marTop w:val="0"/>
                          <w:marBottom w:val="0"/>
                          <w:divBdr>
                            <w:top w:val="none" w:sz="0" w:space="0" w:color="auto"/>
                            <w:left w:val="none" w:sz="0" w:space="0" w:color="auto"/>
                            <w:bottom w:val="none" w:sz="0" w:space="0" w:color="auto"/>
                            <w:right w:val="none" w:sz="0" w:space="0" w:color="auto"/>
                          </w:divBdr>
                          <w:divsChild>
                            <w:div w:id="1994868996">
                              <w:marLeft w:val="0"/>
                              <w:marRight w:val="0"/>
                              <w:marTop w:val="0"/>
                              <w:marBottom w:val="0"/>
                              <w:divBdr>
                                <w:top w:val="none" w:sz="0" w:space="0" w:color="auto"/>
                                <w:left w:val="none" w:sz="0" w:space="0" w:color="auto"/>
                                <w:bottom w:val="none" w:sz="0" w:space="0" w:color="auto"/>
                                <w:right w:val="none" w:sz="0" w:space="0" w:color="auto"/>
                              </w:divBdr>
                              <w:divsChild>
                                <w:div w:id="1932813095">
                                  <w:marLeft w:val="-225"/>
                                  <w:marRight w:val="-225"/>
                                  <w:marTop w:val="0"/>
                                  <w:marBottom w:val="0"/>
                                  <w:divBdr>
                                    <w:top w:val="none" w:sz="0" w:space="0" w:color="auto"/>
                                    <w:left w:val="none" w:sz="0" w:space="0" w:color="auto"/>
                                    <w:bottom w:val="none" w:sz="0" w:space="0" w:color="auto"/>
                                    <w:right w:val="none" w:sz="0" w:space="0" w:color="auto"/>
                                  </w:divBdr>
                                </w:div>
                              </w:divsChild>
                            </w:div>
                            <w:div w:id="1480029454">
                              <w:marLeft w:val="0"/>
                              <w:marRight w:val="0"/>
                              <w:marTop w:val="0"/>
                              <w:marBottom w:val="0"/>
                              <w:divBdr>
                                <w:top w:val="none" w:sz="0" w:space="0" w:color="auto"/>
                                <w:left w:val="none" w:sz="0" w:space="0" w:color="auto"/>
                                <w:bottom w:val="none" w:sz="0" w:space="0" w:color="auto"/>
                                <w:right w:val="none" w:sz="0" w:space="0" w:color="auto"/>
                              </w:divBdr>
                              <w:divsChild>
                                <w:div w:id="1321468740">
                                  <w:marLeft w:val="-225"/>
                                  <w:marRight w:val="-225"/>
                                  <w:marTop w:val="0"/>
                                  <w:marBottom w:val="0"/>
                                  <w:divBdr>
                                    <w:top w:val="none" w:sz="0" w:space="0" w:color="auto"/>
                                    <w:left w:val="none" w:sz="0" w:space="0" w:color="auto"/>
                                    <w:bottom w:val="none" w:sz="0" w:space="0" w:color="auto"/>
                                    <w:right w:val="none" w:sz="0" w:space="0" w:color="auto"/>
                                  </w:divBdr>
                                </w:div>
                              </w:divsChild>
                            </w:div>
                            <w:div w:id="1626154091">
                              <w:marLeft w:val="0"/>
                              <w:marRight w:val="0"/>
                              <w:marTop w:val="0"/>
                              <w:marBottom w:val="0"/>
                              <w:divBdr>
                                <w:top w:val="none" w:sz="0" w:space="0" w:color="auto"/>
                                <w:left w:val="none" w:sz="0" w:space="0" w:color="auto"/>
                                <w:bottom w:val="none" w:sz="0" w:space="0" w:color="auto"/>
                                <w:right w:val="none" w:sz="0" w:space="0" w:color="auto"/>
                              </w:divBdr>
                              <w:divsChild>
                                <w:div w:id="1198738683">
                                  <w:marLeft w:val="-225"/>
                                  <w:marRight w:val="-225"/>
                                  <w:marTop w:val="0"/>
                                  <w:marBottom w:val="0"/>
                                  <w:divBdr>
                                    <w:top w:val="none" w:sz="0" w:space="0" w:color="auto"/>
                                    <w:left w:val="none" w:sz="0" w:space="0" w:color="auto"/>
                                    <w:bottom w:val="none" w:sz="0" w:space="0" w:color="auto"/>
                                    <w:right w:val="none" w:sz="0" w:space="0" w:color="auto"/>
                                  </w:divBdr>
                                </w:div>
                              </w:divsChild>
                            </w:div>
                            <w:div w:id="419831573">
                              <w:marLeft w:val="0"/>
                              <w:marRight w:val="0"/>
                              <w:marTop w:val="0"/>
                              <w:marBottom w:val="0"/>
                              <w:divBdr>
                                <w:top w:val="none" w:sz="0" w:space="0" w:color="auto"/>
                                <w:left w:val="none" w:sz="0" w:space="0" w:color="auto"/>
                                <w:bottom w:val="none" w:sz="0" w:space="0" w:color="auto"/>
                                <w:right w:val="none" w:sz="0" w:space="0" w:color="auto"/>
                              </w:divBdr>
                              <w:divsChild>
                                <w:div w:id="8109475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6878">
      <w:bodyDiv w:val="1"/>
      <w:marLeft w:val="0"/>
      <w:marRight w:val="0"/>
      <w:marTop w:val="0"/>
      <w:marBottom w:val="0"/>
      <w:divBdr>
        <w:top w:val="none" w:sz="0" w:space="0" w:color="auto"/>
        <w:left w:val="none" w:sz="0" w:space="0" w:color="auto"/>
        <w:bottom w:val="none" w:sz="0" w:space="0" w:color="auto"/>
        <w:right w:val="none" w:sz="0" w:space="0" w:color="auto"/>
      </w:divBdr>
    </w:div>
    <w:div w:id="1292858908">
      <w:bodyDiv w:val="1"/>
      <w:marLeft w:val="0"/>
      <w:marRight w:val="0"/>
      <w:marTop w:val="0"/>
      <w:marBottom w:val="0"/>
      <w:divBdr>
        <w:top w:val="none" w:sz="0" w:space="0" w:color="auto"/>
        <w:left w:val="none" w:sz="0" w:space="0" w:color="auto"/>
        <w:bottom w:val="none" w:sz="0" w:space="0" w:color="auto"/>
        <w:right w:val="none" w:sz="0" w:space="0" w:color="auto"/>
      </w:divBdr>
    </w:div>
    <w:div w:id="1302686168">
      <w:bodyDiv w:val="1"/>
      <w:marLeft w:val="0"/>
      <w:marRight w:val="0"/>
      <w:marTop w:val="0"/>
      <w:marBottom w:val="0"/>
      <w:divBdr>
        <w:top w:val="none" w:sz="0" w:space="0" w:color="auto"/>
        <w:left w:val="none" w:sz="0" w:space="0" w:color="auto"/>
        <w:bottom w:val="none" w:sz="0" w:space="0" w:color="auto"/>
        <w:right w:val="none" w:sz="0" w:space="0" w:color="auto"/>
      </w:divBdr>
    </w:div>
    <w:div w:id="1320495415">
      <w:bodyDiv w:val="1"/>
      <w:marLeft w:val="0"/>
      <w:marRight w:val="0"/>
      <w:marTop w:val="0"/>
      <w:marBottom w:val="0"/>
      <w:divBdr>
        <w:top w:val="none" w:sz="0" w:space="0" w:color="auto"/>
        <w:left w:val="none" w:sz="0" w:space="0" w:color="auto"/>
        <w:bottom w:val="none" w:sz="0" w:space="0" w:color="auto"/>
        <w:right w:val="none" w:sz="0" w:space="0" w:color="auto"/>
      </w:divBdr>
    </w:div>
    <w:div w:id="1325549088">
      <w:bodyDiv w:val="1"/>
      <w:marLeft w:val="0"/>
      <w:marRight w:val="0"/>
      <w:marTop w:val="0"/>
      <w:marBottom w:val="0"/>
      <w:divBdr>
        <w:top w:val="none" w:sz="0" w:space="0" w:color="auto"/>
        <w:left w:val="none" w:sz="0" w:space="0" w:color="auto"/>
        <w:bottom w:val="none" w:sz="0" w:space="0" w:color="auto"/>
        <w:right w:val="none" w:sz="0" w:space="0" w:color="auto"/>
      </w:divBdr>
    </w:div>
    <w:div w:id="1337422482">
      <w:bodyDiv w:val="1"/>
      <w:marLeft w:val="0"/>
      <w:marRight w:val="0"/>
      <w:marTop w:val="0"/>
      <w:marBottom w:val="0"/>
      <w:divBdr>
        <w:top w:val="none" w:sz="0" w:space="0" w:color="auto"/>
        <w:left w:val="none" w:sz="0" w:space="0" w:color="auto"/>
        <w:bottom w:val="none" w:sz="0" w:space="0" w:color="auto"/>
        <w:right w:val="none" w:sz="0" w:space="0" w:color="auto"/>
      </w:divBdr>
    </w:div>
    <w:div w:id="1338969446">
      <w:bodyDiv w:val="1"/>
      <w:marLeft w:val="0"/>
      <w:marRight w:val="0"/>
      <w:marTop w:val="0"/>
      <w:marBottom w:val="0"/>
      <w:divBdr>
        <w:top w:val="none" w:sz="0" w:space="0" w:color="auto"/>
        <w:left w:val="none" w:sz="0" w:space="0" w:color="auto"/>
        <w:bottom w:val="none" w:sz="0" w:space="0" w:color="auto"/>
        <w:right w:val="none" w:sz="0" w:space="0" w:color="auto"/>
      </w:divBdr>
      <w:divsChild>
        <w:div w:id="372195952">
          <w:marLeft w:val="0"/>
          <w:marRight w:val="0"/>
          <w:marTop w:val="0"/>
          <w:marBottom w:val="0"/>
          <w:divBdr>
            <w:top w:val="none" w:sz="0" w:space="0" w:color="auto"/>
            <w:left w:val="none" w:sz="0" w:space="0" w:color="auto"/>
            <w:bottom w:val="none" w:sz="0" w:space="0" w:color="auto"/>
            <w:right w:val="none" w:sz="0" w:space="0" w:color="auto"/>
          </w:divBdr>
          <w:divsChild>
            <w:div w:id="524296428">
              <w:marLeft w:val="-225"/>
              <w:marRight w:val="-225"/>
              <w:marTop w:val="0"/>
              <w:marBottom w:val="0"/>
              <w:divBdr>
                <w:top w:val="none" w:sz="0" w:space="0" w:color="auto"/>
                <w:left w:val="none" w:sz="0" w:space="0" w:color="auto"/>
                <w:bottom w:val="none" w:sz="0" w:space="0" w:color="auto"/>
                <w:right w:val="none" w:sz="0" w:space="0" w:color="auto"/>
              </w:divBdr>
              <w:divsChild>
                <w:div w:id="1656257876">
                  <w:marLeft w:val="0"/>
                  <w:marRight w:val="0"/>
                  <w:marTop w:val="0"/>
                  <w:marBottom w:val="0"/>
                  <w:divBdr>
                    <w:top w:val="none" w:sz="0" w:space="0" w:color="auto"/>
                    <w:left w:val="none" w:sz="0" w:space="0" w:color="auto"/>
                    <w:bottom w:val="none" w:sz="0" w:space="0" w:color="auto"/>
                    <w:right w:val="none" w:sz="0" w:space="0" w:color="auto"/>
                  </w:divBdr>
                  <w:divsChild>
                    <w:div w:id="1988438268">
                      <w:marLeft w:val="-225"/>
                      <w:marRight w:val="-225"/>
                      <w:marTop w:val="0"/>
                      <w:marBottom w:val="0"/>
                      <w:divBdr>
                        <w:top w:val="none" w:sz="0" w:space="0" w:color="auto"/>
                        <w:left w:val="none" w:sz="0" w:space="0" w:color="auto"/>
                        <w:bottom w:val="none" w:sz="0" w:space="0" w:color="auto"/>
                        <w:right w:val="none" w:sz="0" w:space="0" w:color="auto"/>
                      </w:divBdr>
                      <w:divsChild>
                        <w:div w:id="212736041">
                          <w:marLeft w:val="0"/>
                          <w:marRight w:val="0"/>
                          <w:marTop w:val="0"/>
                          <w:marBottom w:val="0"/>
                          <w:divBdr>
                            <w:top w:val="none" w:sz="0" w:space="0" w:color="auto"/>
                            <w:left w:val="none" w:sz="0" w:space="0" w:color="auto"/>
                            <w:bottom w:val="none" w:sz="0" w:space="0" w:color="auto"/>
                            <w:right w:val="none" w:sz="0" w:space="0" w:color="auto"/>
                          </w:divBdr>
                          <w:divsChild>
                            <w:div w:id="1685395865">
                              <w:marLeft w:val="0"/>
                              <w:marRight w:val="0"/>
                              <w:marTop w:val="0"/>
                              <w:marBottom w:val="0"/>
                              <w:divBdr>
                                <w:top w:val="none" w:sz="0" w:space="0" w:color="auto"/>
                                <w:left w:val="none" w:sz="0" w:space="0" w:color="auto"/>
                                <w:bottom w:val="none" w:sz="0" w:space="0" w:color="auto"/>
                                <w:right w:val="none" w:sz="0" w:space="0" w:color="auto"/>
                              </w:divBdr>
                              <w:divsChild>
                                <w:div w:id="1164783115">
                                  <w:marLeft w:val="-225"/>
                                  <w:marRight w:val="-225"/>
                                  <w:marTop w:val="0"/>
                                  <w:marBottom w:val="0"/>
                                  <w:divBdr>
                                    <w:top w:val="none" w:sz="0" w:space="0" w:color="auto"/>
                                    <w:left w:val="none" w:sz="0" w:space="0" w:color="auto"/>
                                    <w:bottom w:val="none" w:sz="0" w:space="0" w:color="auto"/>
                                    <w:right w:val="none" w:sz="0" w:space="0" w:color="auto"/>
                                  </w:divBdr>
                                </w:div>
                              </w:divsChild>
                            </w:div>
                            <w:div w:id="683170442">
                              <w:marLeft w:val="0"/>
                              <w:marRight w:val="0"/>
                              <w:marTop w:val="0"/>
                              <w:marBottom w:val="0"/>
                              <w:divBdr>
                                <w:top w:val="none" w:sz="0" w:space="0" w:color="auto"/>
                                <w:left w:val="none" w:sz="0" w:space="0" w:color="auto"/>
                                <w:bottom w:val="none" w:sz="0" w:space="0" w:color="auto"/>
                                <w:right w:val="none" w:sz="0" w:space="0" w:color="auto"/>
                              </w:divBdr>
                              <w:divsChild>
                                <w:div w:id="235241438">
                                  <w:marLeft w:val="-225"/>
                                  <w:marRight w:val="-225"/>
                                  <w:marTop w:val="0"/>
                                  <w:marBottom w:val="0"/>
                                  <w:divBdr>
                                    <w:top w:val="none" w:sz="0" w:space="0" w:color="auto"/>
                                    <w:left w:val="none" w:sz="0" w:space="0" w:color="auto"/>
                                    <w:bottom w:val="none" w:sz="0" w:space="0" w:color="auto"/>
                                    <w:right w:val="none" w:sz="0" w:space="0" w:color="auto"/>
                                  </w:divBdr>
                                </w:div>
                              </w:divsChild>
                            </w:div>
                            <w:div w:id="1710108768">
                              <w:marLeft w:val="0"/>
                              <w:marRight w:val="0"/>
                              <w:marTop w:val="0"/>
                              <w:marBottom w:val="0"/>
                              <w:divBdr>
                                <w:top w:val="none" w:sz="0" w:space="0" w:color="auto"/>
                                <w:left w:val="none" w:sz="0" w:space="0" w:color="auto"/>
                                <w:bottom w:val="none" w:sz="0" w:space="0" w:color="auto"/>
                                <w:right w:val="none" w:sz="0" w:space="0" w:color="auto"/>
                              </w:divBdr>
                              <w:divsChild>
                                <w:div w:id="1971402291">
                                  <w:marLeft w:val="-225"/>
                                  <w:marRight w:val="-225"/>
                                  <w:marTop w:val="0"/>
                                  <w:marBottom w:val="0"/>
                                  <w:divBdr>
                                    <w:top w:val="none" w:sz="0" w:space="0" w:color="auto"/>
                                    <w:left w:val="none" w:sz="0" w:space="0" w:color="auto"/>
                                    <w:bottom w:val="none" w:sz="0" w:space="0" w:color="auto"/>
                                    <w:right w:val="none" w:sz="0" w:space="0" w:color="auto"/>
                                  </w:divBdr>
                                </w:div>
                              </w:divsChild>
                            </w:div>
                            <w:div w:id="1951737649">
                              <w:marLeft w:val="0"/>
                              <w:marRight w:val="0"/>
                              <w:marTop w:val="0"/>
                              <w:marBottom w:val="0"/>
                              <w:divBdr>
                                <w:top w:val="none" w:sz="0" w:space="0" w:color="auto"/>
                                <w:left w:val="none" w:sz="0" w:space="0" w:color="auto"/>
                                <w:bottom w:val="none" w:sz="0" w:space="0" w:color="auto"/>
                                <w:right w:val="none" w:sz="0" w:space="0" w:color="auto"/>
                              </w:divBdr>
                              <w:divsChild>
                                <w:div w:id="11180661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50741">
      <w:bodyDiv w:val="1"/>
      <w:marLeft w:val="0"/>
      <w:marRight w:val="0"/>
      <w:marTop w:val="0"/>
      <w:marBottom w:val="0"/>
      <w:divBdr>
        <w:top w:val="none" w:sz="0" w:space="0" w:color="auto"/>
        <w:left w:val="none" w:sz="0" w:space="0" w:color="auto"/>
        <w:bottom w:val="none" w:sz="0" w:space="0" w:color="auto"/>
        <w:right w:val="none" w:sz="0" w:space="0" w:color="auto"/>
      </w:divBdr>
    </w:div>
    <w:div w:id="1349286844">
      <w:bodyDiv w:val="1"/>
      <w:marLeft w:val="0"/>
      <w:marRight w:val="0"/>
      <w:marTop w:val="0"/>
      <w:marBottom w:val="0"/>
      <w:divBdr>
        <w:top w:val="none" w:sz="0" w:space="0" w:color="auto"/>
        <w:left w:val="none" w:sz="0" w:space="0" w:color="auto"/>
        <w:bottom w:val="none" w:sz="0" w:space="0" w:color="auto"/>
        <w:right w:val="none" w:sz="0" w:space="0" w:color="auto"/>
      </w:divBdr>
    </w:div>
    <w:div w:id="1362587139">
      <w:bodyDiv w:val="1"/>
      <w:marLeft w:val="0"/>
      <w:marRight w:val="0"/>
      <w:marTop w:val="0"/>
      <w:marBottom w:val="0"/>
      <w:divBdr>
        <w:top w:val="none" w:sz="0" w:space="0" w:color="auto"/>
        <w:left w:val="none" w:sz="0" w:space="0" w:color="auto"/>
        <w:bottom w:val="none" w:sz="0" w:space="0" w:color="auto"/>
        <w:right w:val="none" w:sz="0" w:space="0" w:color="auto"/>
      </w:divBdr>
    </w:div>
    <w:div w:id="1365473905">
      <w:bodyDiv w:val="1"/>
      <w:marLeft w:val="0"/>
      <w:marRight w:val="0"/>
      <w:marTop w:val="0"/>
      <w:marBottom w:val="0"/>
      <w:divBdr>
        <w:top w:val="none" w:sz="0" w:space="0" w:color="auto"/>
        <w:left w:val="none" w:sz="0" w:space="0" w:color="auto"/>
        <w:bottom w:val="none" w:sz="0" w:space="0" w:color="auto"/>
        <w:right w:val="none" w:sz="0" w:space="0" w:color="auto"/>
      </w:divBdr>
    </w:div>
    <w:div w:id="1382631810">
      <w:bodyDiv w:val="1"/>
      <w:marLeft w:val="0"/>
      <w:marRight w:val="0"/>
      <w:marTop w:val="0"/>
      <w:marBottom w:val="0"/>
      <w:divBdr>
        <w:top w:val="none" w:sz="0" w:space="0" w:color="auto"/>
        <w:left w:val="none" w:sz="0" w:space="0" w:color="auto"/>
        <w:bottom w:val="none" w:sz="0" w:space="0" w:color="auto"/>
        <w:right w:val="none" w:sz="0" w:space="0" w:color="auto"/>
      </w:divBdr>
    </w:div>
    <w:div w:id="1388458656">
      <w:bodyDiv w:val="1"/>
      <w:marLeft w:val="0"/>
      <w:marRight w:val="0"/>
      <w:marTop w:val="0"/>
      <w:marBottom w:val="0"/>
      <w:divBdr>
        <w:top w:val="none" w:sz="0" w:space="0" w:color="auto"/>
        <w:left w:val="none" w:sz="0" w:space="0" w:color="auto"/>
        <w:bottom w:val="none" w:sz="0" w:space="0" w:color="auto"/>
        <w:right w:val="none" w:sz="0" w:space="0" w:color="auto"/>
      </w:divBdr>
    </w:div>
    <w:div w:id="1389915535">
      <w:bodyDiv w:val="1"/>
      <w:marLeft w:val="0"/>
      <w:marRight w:val="0"/>
      <w:marTop w:val="0"/>
      <w:marBottom w:val="0"/>
      <w:divBdr>
        <w:top w:val="none" w:sz="0" w:space="0" w:color="auto"/>
        <w:left w:val="none" w:sz="0" w:space="0" w:color="auto"/>
        <w:bottom w:val="none" w:sz="0" w:space="0" w:color="auto"/>
        <w:right w:val="none" w:sz="0" w:space="0" w:color="auto"/>
      </w:divBdr>
    </w:div>
    <w:div w:id="1390684722">
      <w:bodyDiv w:val="1"/>
      <w:marLeft w:val="0"/>
      <w:marRight w:val="0"/>
      <w:marTop w:val="0"/>
      <w:marBottom w:val="0"/>
      <w:divBdr>
        <w:top w:val="none" w:sz="0" w:space="0" w:color="auto"/>
        <w:left w:val="none" w:sz="0" w:space="0" w:color="auto"/>
        <w:bottom w:val="none" w:sz="0" w:space="0" w:color="auto"/>
        <w:right w:val="none" w:sz="0" w:space="0" w:color="auto"/>
      </w:divBdr>
    </w:div>
    <w:div w:id="1394892176">
      <w:bodyDiv w:val="1"/>
      <w:marLeft w:val="0"/>
      <w:marRight w:val="0"/>
      <w:marTop w:val="0"/>
      <w:marBottom w:val="0"/>
      <w:divBdr>
        <w:top w:val="none" w:sz="0" w:space="0" w:color="auto"/>
        <w:left w:val="none" w:sz="0" w:space="0" w:color="auto"/>
        <w:bottom w:val="none" w:sz="0" w:space="0" w:color="auto"/>
        <w:right w:val="none" w:sz="0" w:space="0" w:color="auto"/>
      </w:divBdr>
    </w:div>
    <w:div w:id="1403795463">
      <w:bodyDiv w:val="1"/>
      <w:marLeft w:val="0"/>
      <w:marRight w:val="0"/>
      <w:marTop w:val="0"/>
      <w:marBottom w:val="0"/>
      <w:divBdr>
        <w:top w:val="none" w:sz="0" w:space="0" w:color="auto"/>
        <w:left w:val="none" w:sz="0" w:space="0" w:color="auto"/>
        <w:bottom w:val="none" w:sz="0" w:space="0" w:color="auto"/>
        <w:right w:val="none" w:sz="0" w:space="0" w:color="auto"/>
      </w:divBdr>
    </w:div>
    <w:div w:id="1414817672">
      <w:bodyDiv w:val="1"/>
      <w:marLeft w:val="0"/>
      <w:marRight w:val="0"/>
      <w:marTop w:val="0"/>
      <w:marBottom w:val="0"/>
      <w:divBdr>
        <w:top w:val="none" w:sz="0" w:space="0" w:color="auto"/>
        <w:left w:val="none" w:sz="0" w:space="0" w:color="auto"/>
        <w:bottom w:val="none" w:sz="0" w:space="0" w:color="auto"/>
        <w:right w:val="none" w:sz="0" w:space="0" w:color="auto"/>
      </w:divBdr>
    </w:div>
    <w:div w:id="1418136744">
      <w:bodyDiv w:val="1"/>
      <w:marLeft w:val="0"/>
      <w:marRight w:val="0"/>
      <w:marTop w:val="0"/>
      <w:marBottom w:val="0"/>
      <w:divBdr>
        <w:top w:val="none" w:sz="0" w:space="0" w:color="auto"/>
        <w:left w:val="none" w:sz="0" w:space="0" w:color="auto"/>
        <w:bottom w:val="none" w:sz="0" w:space="0" w:color="auto"/>
        <w:right w:val="none" w:sz="0" w:space="0" w:color="auto"/>
      </w:divBdr>
    </w:div>
    <w:div w:id="1420173410">
      <w:bodyDiv w:val="1"/>
      <w:marLeft w:val="0"/>
      <w:marRight w:val="0"/>
      <w:marTop w:val="0"/>
      <w:marBottom w:val="0"/>
      <w:divBdr>
        <w:top w:val="none" w:sz="0" w:space="0" w:color="auto"/>
        <w:left w:val="none" w:sz="0" w:space="0" w:color="auto"/>
        <w:bottom w:val="none" w:sz="0" w:space="0" w:color="auto"/>
        <w:right w:val="none" w:sz="0" w:space="0" w:color="auto"/>
      </w:divBdr>
      <w:divsChild>
        <w:div w:id="24911876">
          <w:marLeft w:val="0"/>
          <w:marRight w:val="0"/>
          <w:marTop w:val="0"/>
          <w:marBottom w:val="0"/>
          <w:divBdr>
            <w:top w:val="none" w:sz="0" w:space="0" w:color="auto"/>
            <w:left w:val="none" w:sz="0" w:space="0" w:color="auto"/>
            <w:bottom w:val="none" w:sz="0" w:space="0" w:color="auto"/>
            <w:right w:val="none" w:sz="0" w:space="0" w:color="auto"/>
          </w:divBdr>
          <w:divsChild>
            <w:div w:id="338117026">
              <w:marLeft w:val="-225"/>
              <w:marRight w:val="-225"/>
              <w:marTop w:val="0"/>
              <w:marBottom w:val="0"/>
              <w:divBdr>
                <w:top w:val="none" w:sz="0" w:space="0" w:color="auto"/>
                <w:left w:val="none" w:sz="0" w:space="0" w:color="auto"/>
                <w:bottom w:val="none" w:sz="0" w:space="0" w:color="auto"/>
                <w:right w:val="none" w:sz="0" w:space="0" w:color="auto"/>
              </w:divBdr>
              <w:divsChild>
                <w:div w:id="1372799725">
                  <w:marLeft w:val="0"/>
                  <w:marRight w:val="0"/>
                  <w:marTop w:val="0"/>
                  <w:marBottom w:val="0"/>
                  <w:divBdr>
                    <w:top w:val="none" w:sz="0" w:space="0" w:color="auto"/>
                    <w:left w:val="none" w:sz="0" w:space="0" w:color="auto"/>
                    <w:bottom w:val="none" w:sz="0" w:space="0" w:color="auto"/>
                    <w:right w:val="none" w:sz="0" w:space="0" w:color="auto"/>
                  </w:divBdr>
                  <w:divsChild>
                    <w:div w:id="656569204">
                      <w:marLeft w:val="-225"/>
                      <w:marRight w:val="-225"/>
                      <w:marTop w:val="0"/>
                      <w:marBottom w:val="0"/>
                      <w:divBdr>
                        <w:top w:val="none" w:sz="0" w:space="0" w:color="auto"/>
                        <w:left w:val="none" w:sz="0" w:space="0" w:color="auto"/>
                        <w:bottom w:val="none" w:sz="0" w:space="0" w:color="auto"/>
                        <w:right w:val="none" w:sz="0" w:space="0" w:color="auto"/>
                      </w:divBdr>
                      <w:divsChild>
                        <w:div w:id="1329286934">
                          <w:marLeft w:val="0"/>
                          <w:marRight w:val="0"/>
                          <w:marTop w:val="0"/>
                          <w:marBottom w:val="0"/>
                          <w:divBdr>
                            <w:top w:val="none" w:sz="0" w:space="0" w:color="auto"/>
                            <w:left w:val="none" w:sz="0" w:space="0" w:color="auto"/>
                            <w:bottom w:val="none" w:sz="0" w:space="0" w:color="auto"/>
                            <w:right w:val="none" w:sz="0" w:space="0" w:color="auto"/>
                          </w:divBdr>
                          <w:divsChild>
                            <w:div w:id="203444700">
                              <w:marLeft w:val="0"/>
                              <w:marRight w:val="0"/>
                              <w:marTop w:val="0"/>
                              <w:marBottom w:val="0"/>
                              <w:divBdr>
                                <w:top w:val="none" w:sz="0" w:space="0" w:color="auto"/>
                                <w:left w:val="none" w:sz="0" w:space="0" w:color="auto"/>
                                <w:bottom w:val="none" w:sz="0" w:space="0" w:color="auto"/>
                                <w:right w:val="none" w:sz="0" w:space="0" w:color="auto"/>
                              </w:divBdr>
                              <w:divsChild>
                                <w:div w:id="1312102068">
                                  <w:marLeft w:val="-225"/>
                                  <w:marRight w:val="-225"/>
                                  <w:marTop w:val="0"/>
                                  <w:marBottom w:val="0"/>
                                  <w:divBdr>
                                    <w:top w:val="none" w:sz="0" w:space="0" w:color="auto"/>
                                    <w:left w:val="none" w:sz="0" w:space="0" w:color="auto"/>
                                    <w:bottom w:val="none" w:sz="0" w:space="0" w:color="auto"/>
                                    <w:right w:val="none" w:sz="0" w:space="0" w:color="auto"/>
                                  </w:divBdr>
                                </w:div>
                              </w:divsChild>
                            </w:div>
                            <w:div w:id="1996563871">
                              <w:marLeft w:val="0"/>
                              <w:marRight w:val="0"/>
                              <w:marTop w:val="0"/>
                              <w:marBottom w:val="0"/>
                              <w:divBdr>
                                <w:top w:val="none" w:sz="0" w:space="0" w:color="auto"/>
                                <w:left w:val="none" w:sz="0" w:space="0" w:color="auto"/>
                                <w:bottom w:val="none" w:sz="0" w:space="0" w:color="auto"/>
                                <w:right w:val="none" w:sz="0" w:space="0" w:color="auto"/>
                              </w:divBdr>
                              <w:divsChild>
                                <w:div w:id="3143371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57116">
      <w:bodyDiv w:val="1"/>
      <w:marLeft w:val="0"/>
      <w:marRight w:val="0"/>
      <w:marTop w:val="0"/>
      <w:marBottom w:val="0"/>
      <w:divBdr>
        <w:top w:val="none" w:sz="0" w:space="0" w:color="auto"/>
        <w:left w:val="none" w:sz="0" w:space="0" w:color="auto"/>
        <w:bottom w:val="none" w:sz="0" w:space="0" w:color="auto"/>
        <w:right w:val="none" w:sz="0" w:space="0" w:color="auto"/>
      </w:divBdr>
    </w:div>
    <w:div w:id="1425955826">
      <w:bodyDiv w:val="1"/>
      <w:marLeft w:val="0"/>
      <w:marRight w:val="0"/>
      <w:marTop w:val="0"/>
      <w:marBottom w:val="0"/>
      <w:divBdr>
        <w:top w:val="none" w:sz="0" w:space="0" w:color="auto"/>
        <w:left w:val="none" w:sz="0" w:space="0" w:color="auto"/>
        <w:bottom w:val="none" w:sz="0" w:space="0" w:color="auto"/>
        <w:right w:val="none" w:sz="0" w:space="0" w:color="auto"/>
      </w:divBdr>
    </w:div>
    <w:div w:id="1427114733">
      <w:bodyDiv w:val="1"/>
      <w:marLeft w:val="0"/>
      <w:marRight w:val="0"/>
      <w:marTop w:val="0"/>
      <w:marBottom w:val="0"/>
      <w:divBdr>
        <w:top w:val="none" w:sz="0" w:space="0" w:color="auto"/>
        <w:left w:val="none" w:sz="0" w:space="0" w:color="auto"/>
        <w:bottom w:val="none" w:sz="0" w:space="0" w:color="auto"/>
        <w:right w:val="none" w:sz="0" w:space="0" w:color="auto"/>
      </w:divBdr>
    </w:div>
    <w:div w:id="1430128127">
      <w:bodyDiv w:val="1"/>
      <w:marLeft w:val="0"/>
      <w:marRight w:val="0"/>
      <w:marTop w:val="0"/>
      <w:marBottom w:val="0"/>
      <w:divBdr>
        <w:top w:val="none" w:sz="0" w:space="0" w:color="auto"/>
        <w:left w:val="none" w:sz="0" w:space="0" w:color="auto"/>
        <w:bottom w:val="none" w:sz="0" w:space="0" w:color="auto"/>
        <w:right w:val="none" w:sz="0" w:space="0" w:color="auto"/>
      </w:divBdr>
    </w:div>
    <w:div w:id="1434399231">
      <w:bodyDiv w:val="1"/>
      <w:marLeft w:val="0"/>
      <w:marRight w:val="0"/>
      <w:marTop w:val="0"/>
      <w:marBottom w:val="0"/>
      <w:divBdr>
        <w:top w:val="none" w:sz="0" w:space="0" w:color="auto"/>
        <w:left w:val="none" w:sz="0" w:space="0" w:color="auto"/>
        <w:bottom w:val="none" w:sz="0" w:space="0" w:color="auto"/>
        <w:right w:val="none" w:sz="0" w:space="0" w:color="auto"/>
      </w:divBdr>
    </w:div>
    <w:div w:id="1450585277">
      <w:bodyDiv w:val="1"/>
      <w:marLeft w:val="0"/>
      <w:marRight w:val="0"/>
      <w:marTop w:val="0"/>
      <w:marBottom w:val="0"/>
      <w:divBdr>
        <w:top w:val="none" w:sz="0" w:space="0" w:color="auto"/>
        <w:left w:val="none" w:sz="0" w:space="0" w:color="auto"/>
        <w:bottom w:val="none" w:sz="0" w:space="0" w:color="auto"/>
        <w:right w:val="none" w:sz="0" w:space="0" w:color="auto"/>
      </w:divBdr>
    </w:div>
    <w:div w:id="1467744524">
      <w:bodyDiv w:val="1"/>
      <w:marLeft w:val="0"/>
      <w:marRight w:val="0"/>
      <w:marTop w:val="0"/>
      <w:marBottom w:val="0"/>
      <w:divBdr>
        <w:top w:val="none" w:sz="0" w:space="0" w:color="auto"/>
        <w:left w:val="none" w:sz="0" w:space="0" w:color="auto"/>
        <w:bottom w:val="none" w:sz="0" w:space="0" w:color="auto"/>
        <w:right w:val="none" w:sz="0" w:space="0" w:color="auto"/>
      </w:divBdr>
    </w:div>
    <w:div w:id="1491557330">
      <w:bodyDiv w:val="1"/>
      <w:marLeft w:val="0"/>
      <w:marRight w:val="0"/>
      <w:marTop w:val="0"/>
      <w:marBottom w:val="0"/>
      <w:divBdr>
        <w:top w:val="none" w:sz="0" w:space="0" w:color="auto"/>
        <w:left w:val="none" w:sz="0" w:space="0" w:color="auto"/>
        <w:bottom w:val="none" w:sz="0" w:space="0" w:color="auto"/>
        <w:right w:val="none" w:sz="0" w:space="0" w:color="auto"/>
      </w:divBdr>
    </w:div>
    <w:div w:id="1497963057">
      <w:bodyDiv w:val="1"/>
      <w:marLeft w:val="0"/>
      <w:marRight w:val="0"/>
      <w:marTop w:val="0"/>
      <w:marBottom w:val="0"/>
      <w:divBdr>
        <w:top w:val="none" w:sz="0" w:space="0" w:color="auto"/>
        <w:left w:val="none" w:sz="0" w:space="0" w:color="auto"/>
        <w:bottom w:val="none" w:sz="0" w:space="0" w:color="auto"/>
        <w:right w:val="none" w:sz="0" w:space="0" w:color="auto"/>
      </w:divBdr>
    </w:div>
    <w:div w:id="1501963676">
      <w:bodyDiv w:val="1"/>
      <w:marLeft w:val="0"/>
      <w:marRight w:val="0"/>
      <w:marTop w:val="0"/>
      <w:marBottom w:val="0"/>
      <w:divBdr>
        <w:top w:val="none" w:sz="0" w:space="0" w:color="auto"/>
        <w:left w:val="none" w:sz="0" w:space="0" w:color="auto"/>
        <w:bottom w:val="none" w:sz="0" w:space="0" w:color="auto"/>
        <w:right w:val="none" w:sz="0" w:space="0" w:color="auto"/>
      </w:divBdr>
    </w:div>
    <w:div w:id="1505634075">
      <w:bodyDiv w:val="1"/>
      <w:marLeft w:val="0"/>
      <w:marRight w:val="0"/>
      <w:marTop w:val="0"/>
      <w:marBottom w:val="0"/>
      <w:divBdr>
        <w:top w:val="none" w:sz="0" w:space="0" w:color="auto"/>
        <w:left w:val="none" w:sz="0" w:space="0" w:color="auto"/>
        <w:bottom w:val="none" w:sz="0" w:space="0" w:color="auto"/>
        <w:right w:val="none" w:sz="0" w:space="0" w:color="auto"/>
      </w:divBdr>
    </w:div>
    <w:div w:id="1507597035">
      <w:bodyDiv w:val="1"/>
      <w:marLeft w:val="0"/>
      <w:marRight w:val="0"/>
      <w:marTop w:val="0"/>
      <w:marBottom w:val="0"/>
      <w:divBdr>
        <w:top w:val="none" w:sz="0" w:space="0" w:color="auto"/>
        <w:left w:val="none" w:sz="0" w:space="0" w:color="auto"/>
        <w:bottom w:val="none" w:sz="0" w:space="0" w:color="auto"/>
        <w:right w:val="none" w:sz="0" w:space="0" w:color="auto"/>
      </w:divBdr>
    </w:div>
    <w:div w:id="1513573403">
      <w:bodyDiv w:val="1"/>
      <w:marLeft w:val="0"/>
      <w:marRight w:val="0"/>
      <w:marTop w:val="0"/>
      <w:marBottom w:val="0"/>
      <w:divBdr>
        <w:top w:val="none" w:sz="0" w:space="0" w:color="auto"/>
        <w:left w:val="none" w:sz="0" w:space="0" w:color="auto"/>
        <w:bottom w:val="none" w:sz="0" w:space="0" w:color="auto"/>
        <w:right w:val="none" w:sz="0" w:space="0" w:color="auto"/>
      </w:divBdr>
    </w:div>
    <w:div w:id="1516962110">
      <w:bodyDiv w:val="1"/>
      <w:marLeft w:val="0"/>
      <w:marRight w:val="0"/>
      <w:marTop w:val="0"/>
      <w:marBottom w:val="0"/>
      <w:divBdr>
        <w:top w:val="none" w:sz="0" w:space="0" w:color="auto"/>
        <w:left w:val="none" w:sz="0" w:space="0" w:color="auto"/>
        <w:bottom w:val="none" w:sz="0" w:space="0" w:color="auto"/>
        <w:right w:val="none" w:sz="0" w:space="0" w:color="auto"/>
      </w:divBdr>
    </w:div>
    <w:div w:id="1526359728">
      <w:bodyDiv w:val="1"/>
      <w:marLeft w:val="0"/>
      <w:marRight w:val="0"/>
      <w:marTop w:val="0"/>
      <w:marBottom w:val="0"/>
      <w:divBdr>
        <w:top w:val="none" w:sz="0" w:space="0" w:color="auto"/>
        <w:left w:val="none" w:sz="0" w:space="0" w:color="auto"/>
        <w:bottom w:val="none" w:sz="0" w:space="0" w:color="auto"/>
        <w:right w:val="none" w:sz="0" w:space="0" w:color="auto"/>
      </w:divBdr>
    </w:div>
    <w:div w:id="1553955175">
      <w:bodyDiv w:val="1"/>
      <w:marLeft w:val="0"/>
      <w:marRight w:val="0"/>
      <w:marTop w:val="0"/>
      <w:marBottom w:val="0"/>
      <w:divBdr>
        <w:top w:val="none" w:sz="0" w:space="0" w:color="auto"/>
        <w:left w:val="none" w:sz="0" w:space="0" w:color="auto"/>
        <w:bottom w:val="none" w:sz="0" w:space="0" w:color="auto"/>
        <w:right w:val="none" w:sz="0" w:space="0" w:color="auto"/>
      </w:divBdr>
    </w:div>
    <w:div w:id="1568227631">
      <w:bodyDiv w:val="1"/>
      <w:marLeft w:val="0"/>
      <w:marRight w:val="0"/>
      <w:marTop w:val="0"/>
      <w:marBottom w:val="0"/>
      <w:divBdr>
        <w:top w:val="none" w:sz="0" w:space="0" w:color="auto"/>
        <w:left w:val="none" w:sz="0" w:space="0" w:color="auto"/>
        <w:bottom w:val="none" w:sz="0" w:space="0" w:color="auto"/>
        <w:right w:val="none" w:sz="0" w:space="0" w:color="auto"/>
      </w:divBdr>
    </w:div>
    <w:div w:id="1574310683">
      <w:bodyDiv w:val="1"/>
      <w:marLeft w:val="0"/>
      <w:marRight w:val="0"/>
      <w:marTop w:val="0"/>
      <w:marBottom w:val="0"/>
      <w:divBdr>
        <w:top w:val="none" w:sz="0" w:space="0" w:color="auto"/>
        <w:left w:val="none" w:sz="0" w:space="0" w:color="auto"/>
        <w:bottom w:val="none" w:sz="0" w:space="0" w:color="auto"/>
        <w:right w:val="none" w:sz="0" w:space="0" w:color="auto"/>
      </w:divBdr>
    </w:div>
    <w:div w:id="1579169200">
      <w:bodyDiv w:val="1"/>
      <w:marLeft w:val="0"/>
      <w:marRight w:val="0"/>
      <w:marTop w:val="0"/>
      <w:marBottom w:val="0"/>
      <w:divBdr>
        <w:top w:val="none" w:sz="0" w:space="0" w:color="auto"/>
        <w:left w:val="none" w:sz="0" w:space="0" w:color="auto"/>
        <w:bottom w:val="none" w:sz="0" w:space="0" w:color="auto"/>
        <w:right w:val="none" w:sz="0" w:space="0" w:color="auto"/>
      </w:divBdr>
    </w:div>
    <w:div w:id="1580869369">
      <w:bodyDiv w:val="1"/>
      <w:marLeft w:val="0"/>
      <w:marRight w:val="0"/>
      <w:marTop w:val="0"/>
      <w:marBottom w:val="0"/>
      <w:divBdr>
        <w:top w:val="none" w:sz="0" w:space="0" w:color="auto"/>
        <w:left w:val="none" w:sz="0" w:space="0" w:color="auto"/>
        <w:bottom w:val="none" w:sz="0" w:space="0" w:color="auto"/>
        <w:right w:val="none" w:sz="0" w:space="0" w:color="auto"/>
      </w:divBdr>
      <w:divsChild>
        <w:div w:id="1118648513">
          <w:marLeft w:val="0"/>
          <w:marRight w:val="0"/>
          <w:marTop w:val="0"/>
          <w:marBottom w:val="0"/>
          <w:divBdr>
            <w:top w:val="none" w:sz="0" w:space="0" w:color="auto"/>
            <w:left w:val="none" w:sz="0" w:space="0" w:color="auto"/>
            <w:bottom w:val="none" w:sz="0" w:space="0" w:color="auto"/>
            <w:right w:val="none" w:sz="0" w:space="0" w:color="auto"/>
          </w:divBdr>
          <w:divsChild>
            <w:div w:id="2144887973">
              <w:marLeft w:val="0"/>
              <w:marRight w:val="0"/>
              <w:marTop w:val="0"/>
              <w:marBottom w:val="0"/>
              <w:divBdr>
                <w:top w:val="none" w:sz="0" w:space="0" w:color="auto"/>
                <w:left w:val="none" w:sz="0" w:space="0" w:color="auto"/>
                <w:bottom w:val="none" w:sz="0" w:space="0" w:color="auto"/>
                <w:right w:val="none" w:sz="0" w:space="0" w:color="auto"/>
              </w:divBdr>
              <w:divsChild>
                <w:div w:id="404643409">
                  <w:marLeft w:val="0"/>
                  <w:marRight w:val="0"/>
                  <w:marTop w:val="0"/>
                  <w:marBottom w:val="0"/>
                  <w:divBdr>
                    <w:top w:val="none" w:sz="0" w:space="0" w:color="auto"/>
                    <w:left w:val="none" w:sz="0" w:space="0" w:color="auto"/>
                    <w:bottom w:val="none" w:sz="0" w:space="0" w:color="auto"/>
                    <w:right w:val="none" w:sz="0" w:space="0" w:color="auto"/>
                  </w:divBdr>
                  <w:divsChild>
                    <w:div w:id="1598519882">
                      <w:marLeft w:val="-225"/>
                      <w:marRight w:val="-225"/>
                      <w:marTop w:val="0"/>
                      <w:marBottom w:val="0"/>
                      <w:divBdr>
                        <w:top w:val="none" w:sz="0" w:space="0" w:color="auto"/>
                        <w:left w:val="none" w:sz="0" w:space="0" w:color="auto"/>
                        <w:bottom w:val="none" w:sz="0" w:space="0" w:color="auto"/>
                        <w:right w:val="none" w:sz="0" w:space="0" w:color="auto"/>
                      </w:divBdr>
                      <w:divsChild>
                        <w:div w:id="780759154">
                          <w:marLeft w:val="0"/>
                          <w:marRight w:val="0"/>
                          <w:marTop w:val="0"/>
                          <w:marBottom w:val="0"/>
                          <w:divBdr>
                            <w:top w:val="none" w:sz="0" w:space="0" w:color="auto"/>
                            <w:left w:val="none" w:sz="0" w:space="0" w:color="auto"/>
                            <w:bottom w:val="none" w:sz="0" w:space="0" w:color="auto"/>
                            <w:right w:val="none" w:sz="0" w:space="0" w:color="auto"/>
                          </w:divBdr>
                          <w:divsChild>
                            <w:div w:id="1932666640">
                              <w:marLeft w:val="0"/>
                              <w:marRight w:val="0"/>
                              <w:marTop w:val="0"/>
                              <w:marBottom w:val="0"/>
                              <w:divBdr>
                                <w:top w:val="none" w:sz="0" w:space="0" w:color="auto"/>
                                <w:left w:val="none" w:sz="0" w:space="0" w:color="auto"/>
                                <w:bottom w:val="none" w:sz="0" w:space="0" w:color="auto"/>
                                <w:right w:val="none" w:sz="0" w:space="0" w:color="auto"/>
                              </w:divBdr>
                              <w:divsChild>
                                <w:div w:id="1319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20121">
      <w:bodyDiv w:val="1"/>
      <w:marLeft w:val="0"/>
      <w:marRight w:val="0"/>
      <w:marTop w:val="0"/>
      <w:marBottom w:val="0"/>
      <w:divBdr>
        <w:top w:val="none" w:sz="0" w:space="0" w:color="auto"/>
        <w:left w:val="none" w:sz="0" w:space="0" w:color="auto"/>
        <w:bottom w:val="none" w:sz="0" w:space="0" w:color="auto"/>
        <w:right w:val="none" w:sz="0" w:space="0" w:color="auto"/>
      </w:divBdr>
    </w:div>
    <w:div w:id="1586763192">
      <w:bodyDiv w:val="1"/>
      <w:marLeft w:val="0"/>
      <w:marRight w:val="0"/>
      <w:marTop w:val="0"/>
      <w:marBottom w:val="0"/>
      <w:divBdr>
        <w:top w:val="none" w:sz="0" w:space="0" w:color="auto"/>
        <w:left w:val="none" w:sz="0" w:space="0" w:color="auto"/>
        <w:bottom w:val="none" w:sz="0" w:space="0" w:color="auto"/>
        <w:right w:val="none" w:sz="0" w:space="0" w:color="auto"/>
      </w:divBdr>
    </w:div>
    <w:div w:id="1589196730">
      <w:bodyDiv w:val="1"/>
      <w:marLeft w:val="0"/>
      <w:marRight w:val="0"/>
      <w:marTop w:val="0"/>
      <w:marBottom w:val="0"/>
      <w:divBdr>
        <w:top w:val="none" w:sz="0" w:space="0" w:color="auto"/>
        <w:left w:val="none" w:sz="0" w:space="0" w:color="auto"/>
        <w:bottom w:val="none" w:sz="0" w:space="0" w:color="auto"/>
        <w:right w:val="none" w:sz="0" w:space="0" w:color="auto"/>
      </w:divBdr>
    </w:div>
    <w:div w:id="1589656250">
      <w:bodyDiv w:val="1"/>
      <w:marLeft w:val="0"/>
      <w:marRight w:val="0"/>
      <w:marTop w:val="0"/>
      <w:marBottom w:val="0"/>
      <w:divBdr>
        <w:top w:val="none" w:sz="0" w:space="0" w:color="auto"/>
        <w:left w:val="none" w:sz="0" w:space="0" w:color="auto"/>
        <w:bottom w:val="none" w:sz="0" w:space="0" w:color="auto"/>
        <w:right w:val="none" w:sz="0" w:space="0" w:color="auto"/>
      </w:divBdr>
    </w:div>
    <w:div w:id="1596405015">
      <w:bodyDiv w:val="1"/>
      <w:marLeft w:val="0"/>
      <w:marRight w:val="0"/>
      <w:marTop w:val="0"/>
      <w:marBottom w:val="0"/>
      <w:divBdr>
        <w:top w:val="none" w:sz="0" w:space="0" w:color="auto"/>
        <w:left w:val="none" w:sz="0" w:space="0" w:color="auto"/>
        <w:bottom w:val="none" w:sz="0" w:space="0" w:color="auto"/>
        <w:right w:val="none" w:sz="0" w:space="0" w:color="auto"/>
      </w:divBdr>
    </w:div>
    <w:div w:id="1620869092">
      <w:bodyDiv w:val="1"/>
      <w:marLeft w:val="0"/>
      <w:marRight w:val="0"/>
      <w:marTop w:val="0"/>
      <w:marBottom w:val="0"/>
      <w:divBdr>
        <w:top w:val="none" w:sz="0" w:space="0" w:color="auto"/>
        <w:left w:val="none" w:sz="0" w:space="0" w:color="auto"/>
        <w:bottom w:val="none" w:sz="0" w:space="0" w:color="auto"/>
        <w:right w:val="none" w:sz="0" w:space="0" w:color="auto"/>
      </w:divBdr>
    </w:div>
    <w:div w:id="1628051324">
      <w:bodyDiv w:val="1"/>
      <w:marLeft w:val="0"/>
      <w:marRight w:val="0"/>
      <w:marTop w:val="0"/>
      <w:marBottom w:val="0"/>
      <w:divBdr>
        <w:top w:val="none" w:sz="0" w:space="0" w:color="auto"/>
        <w:left w:val="none" w:sz="0" w:space="0" w:color="auto"/>
        <w:bottom w:val="none" w:sz="0" w:space="0" w:color="auto"/>
        <w:right w:val="none" w:sz="0" w:space="0" w:color="auto"/>
      </w:divBdr>
    </w:div>
    <w:div w:id="1631932829">
      <w:bodyDiv w:val="1"/>
      <w:marLeft w:val="0"/>
      <w:marRight w:val="0"/>
      <w:marTop w:val="0"/>
      <w:marBottom w:val="0"/>
      <w:divBdr>
        <w:top w:val="none" w:sz="0" w:space="0" w:color="auto"/>
        <w:left w:val="none" w:sz="0" w:space="0" w:color="auto"/>
        <w:bottom w:val="none" w:sz="0" w:space="0" w:color="auto"/>
        <w:right w:val="none" w:sz="0" w:space="0" w:color="auto"/>
      </w:divBdr>
    </w:div>
    <w:div w:id="1648975375">
      <w:bodyDiv w:val="1"/>
      <w:marLeft w:val="0"/>
      <w:marRight w:val="0"/>
      <w:marTop w:val="0"/>
      <w:marBottom w:val="0"/>
      <w:divBdr>
        <w:top w:val="none" w:sz="0" w:space="0" w:color="auto"/>
        <w:left w:val="none" w:sz="0" w:space="0" w:color="auto"/>
        <w:bottom w:val="none" w:sz="0" w:space="0" w:color="auto"/>
        <w:right w:val="none" w:sz="0" w:space="0" w:color="auto"/>
      </w:divBdr>
    </w:div>
    <w:div w:id="1650788045">
      <w:bodyDiv w:val="1"/>
      <w:marLeft w:val="0"/>
      <w:marRight w:val="0"/>
      <w:marTop w:val="0"/>
      <w:marBottom w:val="0"/>
      <w:divBdr>
        <w:top w:val="none" w:sz="0" w:space="0" w:color="auto"/>
        <w:left w:val="none" w:sz="0" w:space="0" w:color="auto"/>
        <w:bottom w:val="none" w:sz="0" w:space="0" w:color="auto"/>
        <w:right w:val="none" w:sz="0" w:space="0" w:color="auto"/>
      </w:divBdr>
    </w:div>
    <w:div w:id="1657756401">
      <w:bodyDiv w:val="1"/>
      <w:marLeft w:val="0"/>
      <w:marRight w:val="0"/>
      <w:marTop w:val="0"/>
      <w:marBottom w:val="0"/>
      <w:divBdr>
        <w:top w:val="none" w:sz="0" w:space="0" w:color="auto"/>
        <w:left w:val="none" w:sz="0" w:space="0" w:color="auto"/>
        <w:bottom w:val="none" w:sz="0" w:space="0" w:color="auto"/>
        <w:right w:val="none" w:sz="0" w:space="0" w:color="auto"/>
      </w:divBdr>
    </w:div>
    <w:div w:id="1660190339">
      <w:bodyDiv w:val="1"/>
      <w:marLeft w:val="0"/>
      <w:marRight w:val="0"/>
      <w:marTop w:val="0"/>
      <w:marBottom w:val="0"/>
      <w:divBdr>
        <w:top w:val="none" w:sz="0" w:space="0" w:color="auto"/>
        <w:left w:val="none" w:sz="0" w:space="0" w:color="auto"/>
        <w:bottom w:val="none" w:sz="0" w:space="0" w:color="auto"/>
        <w:right w:val="none" w:sz="0" w:space="0" w:color="auto"/>
      </w:divBdr>
    </w:div>
    <w:div w:id="1687438302">
      <w:bodyDiv w:val="1"/>
      <w:marLeft w:val="0"/>
      <w:marRight w:val="0"/>
      <w:marTop w:val="0"/>
      <w:marBottom w:val="0"/>
      <w:divBdr>
        <w:top w:val="none" w:sz="0" w:space="0" w:color="auto"/>
        <w:left w:val="none" w:sz="0" w:space="0" w:color="auto"/>
        <w:bottom w:val="none" w:sz="0" w:space="0" w:color="auto"/>
        <w:right w:val="none" w:sz="0" w:space="0" w:color="auto"/>
      </w:divBdr>
    </w:div>
    <w:div w:id="1688405314">
      <w:bodyDiv w:val="1"/>
      <w:marLeft w:val="0"/>
      <w:marRight w:val="0"/>
      <w:marTop w:val="0"/>
      <w:marBottom w:val="0"/>
      <w:divBdr>
        <w:top w:val="none" w:sz="0" w:space="0" w:color="auto"/>
        <w:left w:val="none" w:sz="0" w:space="0" w:color="auto"/>
        <w:bottom w:val="none" w:sz="0" w:space="0" w:color="auto"/>
        <w:right w:val="none" w:sz="0" w:space="0" w:color="auto"/>
      </w:divBdr>
    </w:div>
    <w:div w:id="1689595974">
      <w:bodyDiv w:val="1"/>
      <w:marLeft w:val="0"/>
      <w:marRight w:val="0"/>
      <w:marTop w:val="0"/>
      <w:marBottom w:val="0"/>
      <w:divBdr>
        <w:top w:val="none" w:sz="0" w:space="0" w:color="auto"/>
        <w:left w:val="none" w:sz="0" w:space="0" w:color="auto"/>
        <w:bottom w:val="none" w:sz="0" w:space="0" w:color="auto"/>
        <w:right w:val="none" w:sz="0" w:space="0" w:color="auto"/>
      </w:divBdr>
    </w:div>
    <w:div w:id="1694072593">
      <w:bodyDiv w:val="1"/>
      <w:marLeft w:val="0"/>
      <w:marRight w:val="0"/>
      <w:marTop w:val="0"/>
      <w:marBottom w:val="0"/>
      <w:divBdr>
        <w:top w:val="none" w:sz="0" w:space="0" w:color="auto"/>
        <w:left w:val="none" w:sz="0" w:space="0" w:color="auto"/>
        <w:bottom w:val="none" w:sz="0" w:space="0" w:color="auto"/>
        <w:right w:val="none" w:sz="0" w:space="0" w:color="auto"/>
      </w:divBdr>
    </w:div>
    <w:div w:id="1695689238">
      <w:bodyDiv w:val="1"/>
      <w:marLeft w:val="0"/>
      <w:marRight w:val="0"/>
      <w:marTop w:val="0"/>
      <w:marBottom w:val="0"/>
      <w:divBdr>
        <w:top w:val="none" w:sz="0" w:space="0" w:color="auto"/>
        <w:left w:val="none" w:sz="0" w:space="0" w:color="auto"/>
        <w:bottom w:val="none" w:sz="0" w:space="0" w:color="auto"/>
        <w:right w:val="none" w:sz="0" w:space="0" w:color="auto"/>
      </w:divBdr>
      <w:divsChild>
        <w:div w:id="172646319">
          <w:marLeft w:val="0"/>
          <w:marRight w:val="0"/>
          <w:marTop w:val="0"/>
          <w:marBottom w:val="0"/>
          <w:divBdr>
            <w:top w:val="none" w:sz="0" w:space="0" w:color="auto"/>
            <w:left w:val="none" w:sz="0" w:space="0" w:color="auto"/>
            <w:bottom w:val="none" w:sz="0" w:space="0" w:color="auto"/>
            <w:right w:val="none" w:sz="0" w:space="0" w:color="auto"/>
          </w:divBdr>
          <w:divsChild>
            <w:div w:id="2005008804">
              <w:marLeft w:val="0"/>
              <w:marRight w:val="0"/>
              <w:marTop w:val="0"/>
              <w:marBottom w:val="0"/>
              <w:divBdr>
                <w:top w:val="none" w:sz="0" w:space="0" w:color="auto"/>
                <w:left w:val="none" w:sz="0" w:space="0" w:color="auto"/>
                <w:bottom w:val="none" w:sz="0" w:space="0" w:color="auto"/>
                <w:right w:val="none" w:sz="0" w:space="0" w:color="auto"/>
              </w:divBdr>
              <w:divsChild>
                <w:div w:id="885719086">
                  <w:marLeft w:val="0"/>
                  <w:marRight w:val="0"/>
                  <w:marTop w:val="0"/>
                  <w:marBottom w:val="0"/>
                  <w:divBdr>
                    <w:top w:val="none" w:sz="0" w:space="0" w:color="auto"/>
                    <w:left w:val="none" w:sz="0" w:space="0" w:color="auto"/>
                    <w:bottom w:val="none" w:sz="0" w:space="0" w:color="auto"/>
                    <w:right w:val="none" w:sz="0" w:space="0" w:color="auto"/>
                  </w:divBdr>
                  <w:divsChild>
                    <w:div w:id="1833176143">
                      <w:marLeft w:val="-225"/>
                      <w:marRight w:val="-225"/>
                      <w:marTop w:val="0"/>
                      <w:marBottom w:val="0"/>
                      <w:divBdr>
                        <w:top w:val="none" w:sz="0" w:space="0" w:color="auto"/>
                        <w:left w:val="none" w:sz="0" w:space="0" w:color="auto"/>
                        <w:bottom w:val="none" w:sz="0" w:space="0" w:color="auto"/>
                        <w:right w:val="none" w:sz="0" w:space="0" w:color="auto"/>
                      </w:divBdr>
                      <w:divsChild>
                        <w:div w:id="602306728">
                          <w:marLeft w:val="0"/>
                          <w:marRight w:val="0"/>
                          <w:marTop w:val="0"/>
                          <w:marBottom w:val="0"/>
                          <w:divBdr>
                            <w:top w:val="none" w:sz="0" w:space="0" w:color="auto"/>
                            <w:left w:val="none" w:sz="0" w:space="0" w:color="auto"/>
                            <w:bottom w:val="none" w:sz="0" w:space="0" w:color="auto"/>
                            <w:right w:val="none" w:sz="0" w:space="0" w:color="auto"/>
                          </w:divBdr>
                          <w:divsChild>
                            <w:div w:id="1622229928">
                              <w:marLeft w:val="0"/>
                              <w:marRight w:val="0"/>
                              <w:marTop w:val="0"/>
                              <w:marBottom w:val="0"/>
                              <w:divBdr>
                                <w:top w:val="none" w:sz="0" w:space="0" w:color="auto"/>
                                <w:left w:val="none" w:sz="0" w:space="0" w:color="auto"/>
                                <w:bottom w:val="none" w:sz="0" w:space="0" w:color="auto"/>
                                <w:right w:val="none" w:sz="0" w:space="0" w:color="auto"/>
                              </w:divBdr>
                              <w:divsChild>
                                <w:div w:id="1760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72528">
      <w:bodyDiv w:val="1"/>
      <w:marLeft w:val="0"/>
      <w:marRight w:val="0"/>
      <w:marTop w:val="0"/>
      <w:marBottom w:val="0"/>
      <w:divBdr>
        <w:top w:val="none" w:sz="0" w:space="0" w:color="auto"/>
        <w:left w:val="none" w:sz="0" w:space="0" w:color="auto"/>
        <w:bottom w:val="none" w:sz="0" w:space="0" w:color="auto"/>
        <w:right w:val="none" w:sz="0" w:space="0" w:color="auto"/>
      </w:divBdr>
    </w:div>
    <w:div w:id="1700665088">
      <w:bodyDiv w:val="1"/>
      <w:marLeft w:val="0"/>
      <w:marRight w:val="0"/>
      <w:marTop w:val="0"/>
      <w:marBottom w:val="0"/>
      <w:divBdr>
        <w:top w:val="none" w:sz="0" w:space="0" w:color="auto"/>
        <w:left w:val="none" w:sz="0" w:space="0" w:color="auto"/>
        <w:bottom w:val="none" w:sz="0" w:space="0" w:color="auto"/>
        <w:right w:val="none" w:sz="0" w:space="0" w:color="auto"/>
      </w:divBdr>
    </w:div>
    <w:div w:id="1710449832">
      <w:bodyDiv w:val="1"/>
      <w:marLeft w:val="0"/>
      <w:marRight w:val="0"/>
      <w:marTop w:val="0"/>
      <w:marBottom w:val="0"/>
      <w:divBdr>
        <w:top w:val="none" w:sz="0" w:space="0" w:color="auto"/>
        <w:left w:val="none" w:sz="0" w:space="0" w:color="auto"/>
        <w:bottom w:val="none" w:sz="0" w:space="0" w:color="auto"/>
        <w:right w:val="none" w:sz="0" w:space="0" w:color="auto"/>
      </w:divBdr>
    </w:div>
    <w:div w:id="1722552685">
      <w:bodyDiv w:val="1"/>
      <w:marLeft w:val="0"/>
      <w:marRight w:val="0"/>
      <w:marTop w:val="0"/>
      <w:marBottom w:val="0"/>
      <w:divBdr>
        <w:top w:val="none" w:sz="0" w:space="0" w:color="auto"/>
        <w:left w:val="none" w:sz="0" w:space="0" w:color="auto"/>
        <w:bottom w:val="none" w:sz="0" w:space="0" w:color="auto"/>
        <w:right w:val="none" w:sz="0" w:space="0" w:color="auto"/>
      </w:divBdr>
    </w:div>
    <w:div w:id="1728600400">
      <w:bodyDiv w:val="1"/>
      <w:marLeft w:val="0"/>
      <w:marRight w:val="0"/>
      <w:marTop w:val="0"/>
      <w:marBottom w:val="0"/>
      <w:divBdr>
        <w:top w:val="none" w:sz="0" w:space="0" w:color="auto"/>
        <w:left w:val="none" w:sz="0" w:space="0" w:color="auto"/>
        <w:bottom w:val="none" w:sz="0" w:space="0" w:color="auto"/>
        <w:right w:val="none" w:sz="0" w:space="0" w:color="auto"/>
      </w:divBdr>
    </w:div>
    <w:div w:id="1754355263">
      <w:bodyDiv w:val="1"/>
      <w:marLeft w:val="0"/>
      <w:marRight w:val="0"/>
      <w:marTop w:val="0"/>
      <w:marBottom w:val="0"/>
      <w:divBdr>
        <w:top w:val="none" w:sz="0" w:space="0" w:color="auto"/>
        <w:left w:val="none" w:sz="0" w:space="0" w:color="auto"/>
        <w:bottom w:val="none" w:sz="0" w:space="0" w:color="auto"/>
        <w:right w:val="none" w:sz="0" w:space="0" w:color="auto"/>
      </w:divBdr>
    </w:div>
    <w:div w:id="1762097781">
      <w:bodyDiv w:val="1"/>
      <w:marLeft w:val="0"/>
      <w:marRight w:val="0"/>
      <w:marTop w:val="0"/>
      <w:marBottom w:val="0"/>
      <w:divBdr>
        <w:top w:val="none" w:sz="0" w:space="0" w:color="auto"/>
        <w:left w:val="none" w:sz="0" w:space="0" w:color="auto"/>
        <w:bottom w:val="none" w:sz="0" w:space="0" w:color="auto"/>
        <w:right w:val="none" w:sz="0" w:space="0" w:color="auto"/>
      </w:divBdr>
    </w:div>
    <w:div w:id="1764885152">
      <w:bodyDiv w:val="1"/>
      <w:marLeft w:val="0"/>
      <w:marRight w:val="0"/>
      <w:marTop w:val="0"/>
      <w:marBottom w:val="0"/>
      <w:divBdr>
        <w:top w:val="none" w:sz="0" w:space="0" w:color="auto"/>
        <w:left w:val="none" w:sz="0" w:space="0" w:color="auto"/>
        <w:bottom w:val="none" w:sz="0" w:space="0" w:color="auto"/>
        <w:right w:val="none" w:sz="0" w:space="0" w:color="auto"/>
      </w:divBdr>
    </w:div>
    <w:div w:id="1770999466">
      <w:bodyDiv w:val="1"/>
      <w:marLeft w:val="0"/>
      <w:marRight w:val="0"/>
      <w:marTop w:val="0"/>
      <w:marBottom w:val="0"/>
      <w:divBdr>
        <w:top w:val="none" w:sz="0" w:space="0" w:color="auto"/>
        <w:left w:val="none" w:sz="0" w:space="0" w:color="auto"/>
        <w:bottom w:val="none" w:sz="0" w:space="0" w:color="auto"/>
        <w:right w:val="none" w:sz="0" w:space="0" w:color="auto"/>
      </w:divBdr>
    </w:div>
    <w:div w:id="1773092426">
      <w:bodyDiv w:val="1"/>
      <w:marLeft w:val="0"/>
      <w:marRight w:val="0"/>
      <w:marTop w:val="0"/>
      <w:marBottom w:val="0"/>
      <w:divBdr>
        <w:top w:val="none" w:sz="0" w:space="0" w:color="auto"/>
        <w:left w:val="none" w:sz="0" w:space="0" w:color="auto"/>
        <w:bottom w:val="none" w:sz="0" w:space="0" w:color="auto"/>
        <w:right w:val="none" w:sz="0" w:space="0" w:color="auto"/>
      </w:divBdr>
      <w:divsChild>
        <w:div w:id="1594364725">
          <w:marLeft w:val="240"/>
          <w:marRight w:val="240"/>
          <w:marTop w:val="0"/>
          <w:marBottom w:val="0"/>
          <w:divBdr>
            <w:top w:val="none" w:sz="0" w:space="0" w:color="auto"/>
            <w:left w:val="none" w:sz="0" w:space="0" w:color="auto"/>
            <w:bottom w:val="none" w:sz="0" w:space="0" w:color="auto"/>
            <w:right w:val="none" w:sz="0" w:space="0" w:color="auto"/>
          </w:divBdr>
          <w:divsChild>
            <w:div w:id="1731071580">
              <w:marLeft w:val="-240"/>
              <w:marRight w:val="-240"/>
              <w:marTop w:val="0"/>
              <w:marBottom w:val="0"/>
              <w:divBdr>
                <w:top w:val="none" w:sz="0" w:space="0" w:color="auto"/>
                <w:left w:val="none" w:sz="0" w:space="0" w:color="auto"/>
                <w:bottom w:val="none" w:sz="0" w:space="0" w:color="auto"/>
                <w:right w:val="none" w:sz="0" w:space="0" w:color="auto"/>
              </w:divBdr>
              <w:divsChild>
                <w:div w:id="1332753484">
                  <w:marLeft w:val="0"/>
                  <w:marRight w:val="0"/>
                  <w:marTop w:val="0"/>
                  <w:marBottom w:val="0"/>
                  <w:divBdr>
                    <w:top w:val="none" w:sz="0" w:space="0" w:color="auto"/>
                    <w:left w:val="none" w:sz="0" w:space="0" w:color="auto"/>
                    <w:bottom w:val="none" w:sz="0" w:space="0" w:color="auto"/>
                    <w:right w:val="none" w:sz="0" w:space="0" w:color="auto"/>
                  </w:divBdr>
                  <w:divsChild>
                    <w:div w:id="1453937518">
                      <w:marLeft w:val="0"/>
                      <w:marRight w:val="0"/>
                      <w:marTop w:val="0"/>
                      <w:marBottom w:val="0"/>
                      <w:divBdr>
                        <w:top w:val="none" w:sz="0" w:space="0" w:color="auto"/>
                        <w:left w:val="none" w:sz="0" w:space="0" w:color="auto"/>
                        <w:bottom w:val="none" w:sz="0" w:space="0" w:color="auto"/>
                        <w:right w:val="none" w:sz="0" w:space="0" w:color="auto"/>
                      </w:divBdr>
                      <w:divsChild>
                        <w:div w:id="1337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52072">
      <w:bodyDiv w:val="1"/>
      <w:marLeft w:val="0"/>
      <w:marRight w:val="0"/>
      <w:marTop w:val="0"/>
      <w:marBottom w:val="0"/>
      <w:divBdr>
        <w:top w:val="none" w:sz="0" w:space="0" w:color="auto"/>
        <w:left w:val="none" w:sz="0" w:space="0" w:color="auto"/>
        <w:bottom w:val="none" w:sz="0" w:space="0" w:color="auto"/>
        <w:right w:val="none" w:sz="0" w:space="0" w:color="auto"/>
      </w:divBdr>
    </w:div>
    <w:div w:id="1785272568">
      <w:bodyDiv w:val="1"/>
      <w:marLeft w:val="0"/>
      <w:marRight w:val="0"/>
      <w:marTop w:val="0"/>
      <w:marBottom w:val="0"/>
      <w:divBdr>
        <w:top w:val="none" w:sz="0" w:space="0" w:color="auto"/>
        <w:left w:val="none" w:sz="0" w:space="0" w:color="auto"/>
        <w:bottom w:val="none" w:sz="0" w:space="0" w:color="auto"/>
        <w:right w:val="none" w:sz="0" w:space="0" w:color="auto"/>
      </w:divBdr>
    </w:div>
    <w:div w:id="1787847447">
      <w:bodyDiv w:val="1"/>
      <w:marLeft w:val="0"/>
      <w:marRight w:val="0"/>
      <w:marTop w:val="0"/>
      <w:marBottom w:val="0"/>
      <w:divBdr>
        <w:top w:val="none" w:sz="0" w:space="0" w:color="auto"/>
        <w:left w:val="none" w:sz="0" w:space="0" w:color="auto"/>
        <w:bottom w:val="none" w:sz="0" w:space="0" w:color="auto"/>
        <w:right w:val="none" w:sz="0" w:space="0" w:color="auto"/>
      </w:divBdr>
    </w:div>
    <w:div w:id="1798139826">
      <w:bodyDiv w:val="1"/>
      <w:marLeft w:val="0"/>
      <w:marRight w:val="0"/>
      <w:marTop w:val="0"/>
      <w:marBottom w:val="0"/>
      <w:divBdr>
        <w:top w:val="none" w:sz="0" w:space="0" w:color="auto"/>
        <w:left w:val="none" w:sz="0" w:space="0" w:color="auto"/>
        <w:bottom w:val="none" w:sz="0" w:space="0" w:color="auto"/>
        <w:right w:val="none" w:sz="0" w:space="0" w:color="auto"/>
      </w:divBdr>
    </w:div>
    <w:div w:id="1814641807">
      <w:bodyDiv w:val="1"/>
      <w:marLeft w:val="0"/>
      <w:marRight w:val="0"/>
      <w:marTop w:val="0"/>
      <w:marBottom w:val="0"/>
      <w:divBdr>
        <w:top w:val="none" w:sz="0" w:space="0" w:color="auto"/>
        <w:left w:val="none" w:sz="0" w:space="0" w:color="auto"/>
        <w:bottom w:val="none" w:sz="0" w:space="0" w:color="auto"/>
        <w:right w:val="none" w:sz="0" w:space="0" w:color="auto"/>
      </w:divBdr>
    </w:div>
    <w:div w:id="1817642547">
      <w:bodyDiv w:val="1"/>
      <w:marLeft w:val="0"/>
      <w:marRight w:val="0"/>
      <w:marTop w:val="0"/>
      <w:marBottom w:val="0"/>
      <w:divBdr>
        <w:top w:val="none" w:sz="0" w:space="0" w:color="auto"/>
        <w:left w:val="none" w:sz="0" w:space="0" w:color="auto"/>
        <w:bottom w:val="none" w:sz="0" w:space="0" w:color="auto"/>
        <w:right w:val="none" w:sz="0" w:space="0" w:color="auto"/>
      </w:divBdr>
    </w:div>
    <w:div w:id="1828131628">
      <w:bodyDiv w:val="1"/>
      <w:marLeft w:val="0"/>
      <w:marRight w:val="0"/>
      <w:marTop w:val="0"/>
      <w:marBottom w:val="0"/>
      <w:divBdr>
        <w:top w:val="none" w:sz="0" w:space="0" w:color="auto"/>
        <w:left w:val="none" w:sz="0" w:space="0" w:color="auto"/>
        <w:bottom w:val="none" w:sz="0" w:space="0" w:color="auto"/>
        <w:right w:val="none" w:sz="0" w:space="0" w:color="auto"/>
      </w:divBdr>
    </w:div>
    <w:div w:id="1833328277">
      <w:bodyDiv w:val="1"/>
      <w:marLeft w:val="0"/>
      <w:marRight w:val="0"/>
      <w:marTop w:val="0"/>
      <w:marBottom w:val="0"/>
      <w:divBdr>
        <w:top w:val="none" w:sz="0" w:space="0" w:color="auto"/>
        <w:left w:val="none" w:sz="0" w:space="0" w:color="auto"/>
        <w:bottom w:val="none" w:sz="0" w:space="0" w:color="auto"/>
        <w:right w:val="none" w:sz="0" w:space="0" w:color="auto"/>
      </w:divBdr>
    </w:div>
    <w:div w:id="1857115486">
      <w:bodyDiv w:val="1"/>
      <w:marLeft w:val="0"/>
      <w:marRight w:val="0"/>
      <w:marTop w:val="0"/>
      <w:marBottom w:val="0"/>
      <w:divBdr>
        <w:top w:val="none" w:sz="0" w:space="0" w:color="auto"/>
        <w:left w:val="none" w:sz="0" w:space="0" w:color="auto"/>
        <w:bottom w:val="none" w:sz="0" w:space="0" w:color="auto"/>
        <w:right w:val="none" w:sz="0" w:space="0" w:color="auto"/>
      </w:divBdr>
    </w:div>
    <w:div w:id="1859155200">
      <w:bodyDiv w:val="1"/>
      <w:marLeft w:val="0"/>
      <w:marRight w:val="0"/>
      <w:marTop w:val="0"/>
      <w:marBottom w:val="0"/>
      <w:divBdr>
        <w:top w:val="none" w:sz="0" w:space="0" w:color="auto"/>
        <w:left w:val="none" w:sz="0" w:space="0" w:color="auto"/>
        <w:bottom w:val="none" w:sz="0" w:space="0" w:color="auto"/>
        <w:right w:val="none" w:sz="0" w:space="0" w:color="auto"/>
      </w:divBdr>
    </w:div>
    <w:div w:id="1861778344">
      <w:bodyDiv w:val="1"/>
      <w:marLeft w:val="0"/>
      <w:marRight w:val="0"/>
      <w:marTop w:val="0"/>
      <w:marBottom w:val="0"/>
      <w:divBdr>
        <w:top w:val="none" w:sz="0" w:space="0" w:color="auto"/>
        <w:left w:val="none" w:sz="0" w:space="0" w:color="auto"/>
        <w:bottom w:val="none" w:sz="0" w:space="0" w:color="auto"/>
        <w:right w:val="none" w:sz="0" w:space="0" w:color="auto"/>
      </w:divBdr>
    </w:div>
    <w:div w:id="1862474160">
      <w:bodyDiv w:val="1"/>
      <w:marLeft w:val="0"/>
      <w:marRight w:val="0"/>
      <w:marTop w:val="0"/>
      <w:marBottom w:val="0"/>
      <w:divBdr>
        <w:top w:val="none" w:sz="0" w:space="0" w:color="auto"/>
        <w:left w:val="none" w:sz="0" w:space="0" w:color="auto"/>
        <w:bottom w:val="none" w:sz="0" w:space="0" w:color="auto"/>
        <w:right w:val="none" w:sz="0" w:space="0" w:color="auto"/>
      </w:divBdr>
    </w:div>
    <w:div w:id="1866096972">
      <w:bodyDiv w:val="1"/>
      <w:marLeft w:val="0"/>
      <w:marRight w:val="0"/>
      <w:marTop w:val="0"/>
      <w:marBottom w:val="0"/>
      <w:divBdr>
        <w:top w:val="none" w:sz="0" w:space="0" w:color="auto"/>
        <w:left w:val="none" w:sz="0" w:space="0" w:color="auto"/>
        <w:bottom w:val="none" w:sz="0" w:space="0" w:color="auto"/>
        <w:right w:val="none" w:sz="0" w:space="0" w:color="auto"/>
      </w:divBdr>
    </w:div>
    <w:div w:id="1880891931">
      <w:bodyDiv w:val="1"/>
      <w:marLeft w:val="0"/>
      <w:marRight w:val="0"/>
      <w:marTop w:val="0"/>
      <w:marBottom w:val="0"/>
      <w:divBdr>
        <w:top w:val="none" w:sz="0" w:space="0" w:color="auto"/>
        <w:left w:val="none" w:sz="0" w:space="0" w:color="auto"/>
        <w:bottom w:val="none" w:sz="0" w:space="0" w:color="auto"/>
        <w:right w:val="none" w:sz="0" w:space="0" w:color="auto"/>
      </w:divBdr>
    </w:div>
    <w:div w:id="1888298587">
      <w:bodyDiv w:val="1"/>
      <w:marLeft w:val="0"/>
      <w:marRight w:val="0"/>
      <w:marTop w:val="0"/>
      <w:marBottom w:val="0"/>
      <w:divBdr>
        <w:top w:val="none" w:sz="0" w:space="0" w:color="auto"/>
        <w:left w:val="none" w:sz="0" w:space="0" w:color="auto"/>
        <w:bottom w:val="none" w:sz="0" w:space="0" w:color="auto"/>
        <w:right w:val="none" w:sz="0" w:space="0" w:color="auto"/>
      </w:divBdr>
    </w:div>
    <w:div w:id="1903514397">
      <w:bodyDiv w:val="1"/>
      <w:marLeft w:val="0"/>
      <w:marRight w:val="0"/>
      <w:marTop w:val="0"/>
      <w:marBottom w:val="0"/>
      <w:divBdr>
        <w:top w:val="none" w:sz="0" w:space="0" w:color="auto"/>
        <w:left w:val="none" w:sz="0" w:space="0" w:color="auto"/>
        <w:bottom w:val="none" w:sz="0" w:space="0" w:color="auto"/>
        <w:right w:val="none" w:sz="0" w:space="0" w:color="auto"/>
      </w:divBdr>
    </w:div>
    <w:div w:id="1910193686">
      <w:bodyDiv w:val="1"/>
      <w:marLeft w:val="0"/>
      <w:marRight w:val="0"/>
      <w:marTop w:val="0"/>
      <w:marBottom w:val="0"/>
      <w:divBdr>
        <w:top w:val="none" w:sz="0" w:space="0" w:color="auto"/>
        <w:left w:val="none" w:sz="0" w:space="0" w:color="auto"/>
        <w:bottom w:val="none" w:sz="0" w:space="0" w:color="auto"/>
        <w:right w:val="none" w:sz="0" w:space="0" w:color="auto"/>
      </w:divBdr>
      <w:divsChild>
        <w:div w:id="410783548">
          <w:marLeft w:val="240"/>
          <w:marRight w:val="240"/>
          <w:marTop w:val="0"/>
          <w:marBottom w:val="0"/>
          <w:divBdr>
            <w:top w:val="none" w:sz="0" w:space="0" w:color="auto"/>
            <w:left w:val="none" w:sz="0" w:space="0" w:color="auto"/>
            <w:bottom w:val="none" w:sz="0" w:space="0" w:color="auto"/>
            <w:right w:val="none" w:sz="0" w:space="0" w:color="auto"/>
          </w:divBdr>
          <w:divsChild>
            <w:div w:id="1499692265">
              <w:marLeft w:val="-240"/>
              <w:marRight w:val="-240"/>
              <w:marTop w:val="0"/>
              <w:marBottom w:val="0"/>
              <w:divBdr>
                <w:top w:val="none" w:sz="0" w:space="0" w:color="auto"/>
                <w:left w:val="none" w:sz="0" w:space="0" w:color="auto"/>
                <w:bottom w:val="none" w:sz="0" w:space="0" w:color="auto"/>
                <w:right w:val="none" w:sz="0" w:space="0" w:color="auto"/>
              </w:divBdr>
              <w:divsChild>
                <w:div w:id="687292172">
                  <w:marLeft w:val="0"/>
                  <w:marRight w:val="0"/>
                  <w:marTop w:val="0"/>
                  <w:marBottom w:val="0"/>
                  <w:divBdr>
                    <w:top w:val="none" w:sz="0" w:space="0" w:color="auto"/>
                    <w:left w:val="none" w:sz="0" w:space="0" w:color="auto"/>
                    <w:bottom w:val="none" w:sz="0" w:space="0" w:color="auto"/>
                    <w:right w:val="none" w:sz="0" w:space="0" w:color="auto"/>
                  </w:divBdr>
                  <w:divsChild>
                    <w:div w:id="1691758917">
                      <w:marLeft w:val="0"/>
                      <w:marRight w:val="0"/>
                      <w:marTop w:val="0"/>
                      <w:marBottom w:val="0"/>
                      <w:divBdr>
                        <w:top w:val="none" w:sz="0" w:space="0" w:color="auto"/>
                        <w:left w:val="none" w:sz="0" w:space="0" w:color="auto"/>
                        <w:bottom w:val="none" w:sz="0" w:space="0" w:color="auto"/>
                        <w:right w:val="none" w:sz="0" w:space="0" w:color="auto"/>
                      </w:divBdr>
                      <w:divsChild>
                        <w:div w:id="5915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19132">
      <w:bodyDiv w:val="1"/>
      <w:marLeft w:val="0"/>
      <w:marRight w:val="0"/>
      <w:marTop w:val="0"/>
      <w:marBottom w:val="0"/>
      <w:divBdr>
        <w:top w:val="none" w:sz="0" w:space="0" w:color="auto"/>
        <w:left w:val="none" w:sz="0" w:space="0" w:color="auto"/>
        <w:bottom w:val="none" w:sz="0" w:space="0" w:color="auto"/>
        <w:right w:val="none" w:sz="0" w:space="0" w:color="auto"/>
      </w:divBdr>
    </w:div>
    <w:div w:id="1915236899">
      <w:bodyDiv w:val="1"/>
      <w:marLeft w:val="0"/>
      <w:marRight w:val="0"/>
      <w:marTop w:val="0"/>
      <w:marBottom w:val="0"/>
      <w:divBdr>
        <w:top w:val="none" w:sz="0" w:space="0" w:color="auto"/>
        <w:left w:val="none" w:sz="0" w:space="0" w:color="auto"/>
        <w:bottom w:val="none" w:sz="0" w:space="0" w:color="auto"/>
        <w:right w:val="none" w:sz="0" w:space="0" w:color="auto"/>
      </w:divBdr>
    </w:div>
    <w:div w:id="1920753832">
      <w:bodyDiv w:val="1"/>
      <w:marLeft w:val="0"/>
      <w:marRight w:val="0"/>
      <w:marTop w:val="0"/>
      <w:marBottom w:val="0"/>
      <w:divBdr>
        <w:top w:val="none" w:sz="0" w:space="0" w:color="auto"/>
        <w:left w:val="none" w:sz="0" w:space="0" w:color="auto"/>
        <w:bottom w:val="none" w:sz="0" w:space="0" w:color="auto"/>
        <w:right w:val="none" w:sz="0" w:space="0" w:color="auto"/>
      </w:divBdr>
    </w:div>
    <w:div w:id="1924602620">
      <w:bodyDiv w:val="1"/>
      <w:marLeft w:val="0"/>
      <w:marRight w:val="0"/>
      <w:marTop w:val="0"/>
      <w:marBottom w:val="0"/>
      <w:divBdr>
        <w:top w:val="none" w:sz="0" w:space="0" w:color="auto"/>
        <w:left w:val="none" w:sz="0" w:space="0" w:color="auto"/>
        <w:bottom w:val="none" w:sz="0" w:space="0" w:color="auto"/>
        <w:right w:val="none" w:sz="0" w:space="0" w:color="auto"/>
      </w:divBdr>
    </w:div>
    <w:div w:id="1928732516">
      <w:bodyDiv w:val="1"/>
      <w:marLeft w:val="0"/>
      <w:marRight w:val="0"/>
      <w:marTop w:val="0"/>
      <w:marBottom w:val="0"/>
      <w:divBdr>
        <w:top w:val="none" w:sz="0" w:space="0" w:color="auto"/>
        <w:left w:val="none" w:sz="0" w:space="0" w:color="auto"/>
        <w:bottom w:val="none" w:sz="0" w:space="0" w:color="auto"/>
        <w:right w:val="none" w:sz="0" w:space="0" w:color="auto"/>
      </w:divBdr>
    </w:div>
    <w:div w:id="1941912967">
      <w:bodyDiv w:val="1"/>
      <w:marLeft w:val="0"/>
      <w:marRight w:val="0"/>
      <w:marTop w:val="0"/>
      <w:marBottom w:val="0"/>
      <w:divBdr>
        <w:top w:val="none" w:sz="0" w:space="0" w:color="auto"/>
        <w:left w:val="none" w:sz="0" w:space="0" w:color="auto"/>
        <w:bottom w:val="none" w:sz="0" w:space="0" w:color="auto"/>
        <w:right w:val="none" w:sz="0" w:space="0" w:color="auto"/>
      </w:divBdr>
    </w:div>
    <w:div w:id="1960454472">
      <w:bodyDiv w:val="1"/>
      <w:marLeft w:val="0"/>
      <w:marRight w:val="0"/>
      <w:marTop w:val="0"/>
      <w:marBottom w:val="0"/>
      <w:divBdr>
        <w:top w:val="none" w:sz="0" w:space="0" w:color="auto"/>
        <w:left w:val="none" w:sz="0" w:space="0" w:color="auto"/>
        <w:bottom w:val="none" w:sz="0" w:space="0" w:color="auto"/>
        <w:right w:val="none" w:sz="0" w:space="0" w:color="auto"/>
      </w:divBdr>
    </w:div>
    <w:div w:id="1977836698">
      <w:bodyDiv w:val="1"/>
      <w:marLeft w:val="0"/>
      <w:marRight w:val="0"/>
      <w:marTop w:val="0"/>
      <w:marBottom w:val="0"/>
      <w:divBdr>
        <w:top w:val="none" w:sz="0" w:space="0" w:color="auto"/>
        <w:left w:val="none" w:sz="0" w:space="0" w:color="auto"/>
        <w:bottom w:val="none" w:sz="0" w:space="0" w:color="auto"/>
        <w:right w:val="none" w:sz="0" w:space="0" w:color="auto"/>
      </w:divBdr>
    </w:div>
    <w:div w:id="1984039616">
      <w:bodyDiv w:val="1"/>
      <w:marLeft w:val="0"/>
      <w:marRight w:val="0"/>
      <w:marTop w:val="0"/>
      <w:marBottom w:val="0"/>
      <w:divBdr>
        <w:top w:val="none" w:sz="0" w:space="0" w:color="auto"/>
        <w:left w:val="none" w:sz="0" w:space="0" w:color="auto"/>
        <w:bottom w:val="none" w:sz="0" w:space="0" w:color="auto"/>
        <w:right w:val="none" w:sz="0" w:space="0" w:color="auto"/>
      </w:divBdr>
    </w:div>
    <w:div w:id="1986736726">
      <w:bodyDiv w:val="1"/>
      <w:marLeft w:val="0"/>
      <w:marRight w:val="0"/>
      <w:marTop w:val="0"/>
      <w:marBottom w:val="0"/>
      <w:divBdr>
        <w:top w:val="none" w:sz="0" w:space="0" w:color="auto"/>
        <w:left w:val="none" w:sz="0" w:space="0" w:color="auto"/>
        <w:bottom w:val="none" w:sz="0" w:space="0" w:color="auto"/>
        <w:right w:val="none" w:sz="0" w:space="0" w:color="auto"/>
      </w:divBdr>
    </w:div>
    <w:div w:id="1998999786">
      <w:bodyDiv w:val="1"/>
      <w:marLeft w:val="0"/>
      <w:marRight w:val="0"/>
      <w:marTop w:val="0"/>
      <w:marBottom w:val="0"/>
      <w:divBdr>
        <w:top w:val="none" w:sz="0" w:space="0" w:color="auto"/>
        <w:left w:val="none" w:sz="0" w:space="0" w:color="auto"/>
        <w:bottom w:val="none" w:sz="0" w:space="0" w:color="auto"/>
        <w:right w:val="none" w:sz="0" w:space="0" w:color="auto"/>
      </w:divBdr>
    </w:div>
    <w:div w:id="2018340448">
      <w:bodyDiv w:val="1"/>
      <w:marLeft w:val="0"/>
      <w:marRight w:val="0"/>
      <w:marTop w:val="0"/>
      <w:marBottom w:val="0"/>
      <w:divBdr>
        <w:top w:val="none" w:sz="0" w:space="0" w:color="auto"/>
        <w:left w:val="none" w:sz="0" w:space="0" w:color="auto"/>
        <w:bottom w:val="none" w:sz="0" w:space="0" w:color="auto"/>
        <w:right w:val="none" w:sz="0" w:space="0" w:color="auto"/>
      </w:divBdr>
    </w:div>
    <w:div w:id="2024745106">
      <w:bodyDiv w:val="1"/>
      <w:marLeft w:val="0"/>
      <w:marRight w:val="0"/>
      <w:marTop w:val="0"/>
      <w:marBottom w:val="0"/>
      <w:divBdr>
        <w:top w:val="none" w:sz="0" w:space="0" w:color="auto"/>
        <w:left w:val="none" w:sz="0" w:space="0" w:color="auto"/>
        <w:bottom w:val="none" w:sz="0" w:space="0" w:color="auto"/>
        <w:right w:val="none" w:sz="0" w:space="0" w:color="auto"/>
      </w:divBdr>
    </w:div>
    <w:div w:id="2025087023">
      <w:bodyDiv w:val="1"/>
      <w:marLeft w:val="0"/>
      <w:marRight w:val="0"/>
      <w:marTop w:val="0"/>
      <w:marBottom w:val="0"/>
      <w:divBdr>
        <w:top w:val="none" w:sz="0" w:space="0" w:color="auto"/>
        <w:left w:val="none" w:sz="0" w:space="0" w:color="auto"/>
        <w:bottom w:val="none" w:sz="0" w:space="0" w:color="auto"/>
        <w:right w:val="none" w:sz="0" w:space="0" w:color="auto"/>
      </w:divBdr>
    </w:div>
    <w:div w:id="2033144969">
      <w:bodyDiv w:val="1"/>
      <w:marLeft w:val="0"/>
      <w:marRight w:val="0"/>
      <w:marTop w:val="0"/>
      <w:marBottom w:val="0"/>
      <w:divBdr>
        <w:top w:val="none" w:sz="0" w:space="0" w:color="auto"/>
        <w:left w:val="none" w:sz="0" w:space="0" w:color="auto"/>
        <w:bottom w:val="none" w:sz="0" w:space="0" w:color="auto"/>
        <w:right w:val="none" w:sz="0" w:space="0" w:color="auto"/>
      </w:divBdr>
    </w:div>
    <w:div w:id="2035375950">
      <w:bodyDiv w:val="1"/>
      <w:marLeft w:val="0"/>
      <w:marRight w:val="0"/>
      <w:marTop w:val="0"/>
      <w:marBottom w:val="0"/>
      <w:divBdr>
        <w:top w:val="none" w:sz="0" w:space="0" w:color="auto"/>
        <w:left w:val="none" w:sz="0" w:space="0" w:color="auto"/>
        <w:bottom w:val="none" w:sz="0" w:space="0" w:color="auto"/>
        <w:right w:val="none" w:sz="0" w:space="0" w:color="auto"/>
      </w:divBdr>
    </w:div>
    <w:div w:id="2039306877">
      <w:bodyDiv w:val="1"/>
      <w:marLeft w:val="0"/>
      <w:marRight w:val="0"/>
      <w:marTop w:val="0"/>
      <w:marBottom w:val="0"/>
      <w:divBdr>
        <w:top w:val="none" w:sz="0" w:space="0" w:color="auto"/>
        <w:left w:val="none" w:sz="0" w:space="0" w:color="auto"/>
        <w:bottom w:val="none" w:sz="0" w:space="0" w:color="auto"/>
        <w:right w:val="none" w:sz="0" w:space="0" w:color="auto"/>
      </w:divBdr>
    </w:div>
    <w:div w:id="2040079349">
      <w:bodyDiv w:val="1"/>
      <w:marLeft w:val="0"/>
      <w:marRight w:val="0"/>
      <w:marTop w:val="0"/>
      <w:marBottom w:val="0"/>
      <w:divBdr>
        <w:top w:val="none" w:sz="0" w:space="0" w:color="auto"/>
        <w:left w:val="none" w:sz="0" w:space="0" w:color="auto"/>
        <w:bottom w:val="none" w:sz="0" w:space="0" w:color="auto"/>
        <w:right w:val="none" w:sz="0" w:space="0" w:color="auto"/>
      </w:divBdr>
    </w:div>
    <w:div w:id="2045010968">
      <w:bodyDiv w:val="1"/>
      <w:marLeft w:val="0"/>
      <w:marRight w:val="0"/>
      <w:marTop w:val="0"/>
      <w:marBottom w:val="0"/>
      <w:divBdr>
        <w:top w:val="none" w:sz="0" w:space="0" w:color="auto"/>
        <w:left w:val="none" w:sz="0" w:space="0" w:color="auto"/>
        <w:bottom w:val="none" w:sz="0" w:space="0" w:color="auto"/>
        <w:right w:val="none" w:sz="0" w:space="0" w:color="auto"/>
      </w:divBdr>
    </w:div>
    <w:div w:id="2081368178">
      <w:bodyDiv w:val="1"/>
      <w:marLeft w:val="0"/>
      <w:marRight w:val="0"/>
      <w:marTop w:val="0"/>
      <w:marBottom w:val="0"/>
      <w:divBdr>
        <w:top w:val="none" w:sz="0" w:space="0" w:color="auto"/>
        <w:left w:val="none" w:sz="0" w:space="0" w:color="auto"/>
        <w:bottom w:val="none" w:sz="0" w:space="0" w:color="auto"/>
        <w:right w:val="none" w:sz="0" w:space="0" w:color="auto"/>
      </w:divBdr>
    </w:div>
    <w:div w:id="2098208967">
      <w:bodyDiv w:val="1"/>
      <w:marLeft w:val="0"/>
      <w:marRight w:val="0"/>
      <w:marTop w:val="0"/>
      <w:marBottom w:val="0"/>
      <w:divBdr>
        <w:top w:val="none" w:sz="0" w:space="0" w:color="auto"/>
        <w:left w:val="none" w:sz="0" w:space="0" w:color="auto"/>
        <w:bottom w:val="none" w:sz="0" w:space="0" w:color="auto"/>
        <w:right w:val="none" w:sz="0" w:space="0" w:color="auto"/>
      </w:divBdr>
    </w:div>
    <w:div w:id="2098406415">
      <w:bodyDiv w:val="1"/>
      <w:marLeft w:val="0"/>
      <w:marRight w:val="0"/>
      <w:marTop w:val="0"/>
      <w:marBottom w:val="0"/>
      <w:divBdr>
        <w:top w:val="none" w:sz="0" w:space="0" w:color="auto"/>
        <w:left w:val="none" w:sz="0" w:space="0" w:color="auto"/>
        <w:bottom w:val="none" w:sz="0" w:space="0" w:color="auto"/>
        <w:right w:val="none" w:sz="0" w:space="0" w:color="auto"/>
      </w:divBdr>
    </w:div>
    <w:div w:id="2100325191">
      <w:bodyDiv w:val="1"/>
      <w:marLeft w:val="0"/>
      <w:marRight w:val="0"/>
      <w:marTop w:val="0"/>
      <w:marBottom w:val="0"/>
      <w:divBdr>
        <w:top w:val="none" w:sz="0" w:space="0" w:color="auto"/>
        <w:left w:val="none" w:sz="0" w:space="0" w:color="auto"/>
        <w:bottom w:val="none" w:sz="0" w:space="0" w:color="auto"/>
        <w:right w:val="none" w:sz="0" w:space="0" w:color="auto"/>
      </w:divBdr>
    </w:div>
    <w:div w:id="2113161320">
      <w:bodyDiv w:val="1"/>
      <w:marLeft w:val="0"/>
      <w:marRight w:val="0"/>
      <w:marTop w:val="0"/>
      <w:marBottom w:val="0"/>
      <w:divBdr>
        <w:top w:val="none" w:sz="0" w:space="0" w:color="auto"/>
        <w:left w:val="none" w:sz="0" w:space="0" w:color="auto"/>
        <w:bottom w:val="none" w:sz="0" w:space="0" w:color="auto"/>
        <w:right w:val="none" w:sz="0" w:space="0" w:color="auto"/>
      </w:divBdr>
    </w:div>
    <w:div w:id="2123917906">
      <w:bodyDiv w:val="1"/>
      <w:marLeft w:val="0"/>
      <w:marRight w:val="0"/>
      <w:marTop w:val="0"/>
      <w:marBottom w:val="0"/>
      <w:divBdr>
        <w:top w:val="none" w:sz="0" w:space="0" w:color="auto"/>
        <w:left w:val="none" w:sz="0" w:space="0" w:color="auto"/>
        <w:bottom w:val="none" w:sz="0" w:space="0" w:color="auto"/>
        <w:right w:val="none" w:sz="0" w:space="0" w:color="auto"/>
      </w:divBdr>
    </w:div>
    <w:div w:id="21332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a.ie/eng/education/managing_safety_and_health_in_schools/" TargetMode="External"/><Relationship Id="rId18" Type="http://schemas.openxmlformats.org/officeDocument/2006/relationships/hyperlink" Target="https://www.dataprotection.ie/" TargetMode="External"/><Relationship Id="rId26" Type="http://schemas.openxmlformats.org/officeDocument/2006/relationships/hyperlink" Target="https://www2.hse.ie/conditions/covid19/people-at-higher-risk/overview/" TargetMode="External"/><Relationship Id="rId39" Type="http://schemas.openxmlformats.org/officeDocument/2006/relationships/hyperlink" Target="https://www.gov.ie/en/organisation-information/data-protection/?referrer=http://www.education.ie/en/The-Department/Data-Protection/gdpr/gdpr.html" TargetMode="External"/><Relationship Id="rId21" Type="http://schemas.openxmlformats.org/officeDocument/2006/relationships/hyperlink" Target="https://www.gov.ie/en/publication/3361b-public-health-updates/" TargetMode="External"/><Relationship Id="rId34" Type="http://schemas.openxmlformats.org/officeDocument/2006/relationships/hyperlink" Target="https://www.gov.ie/en/circular/7a879c9cf28a4d71b6456fad1874c53c/"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hse.ie/conditions/covid19/people-at-higher-risk/overview/" TargetMode="External"/><Relationship Id="rId20" Type="http://schemas.openxmlformats.org/officeDocument/2006/relationships/hyperlink" Target="https://www.gov.ie/en/news/092fff-update-on-working-arrangements-and-leave-associated-with-covid-19-fo/" TargetMode="External"/><Relationship Id="rId29" Type="http://schemas.openxmlformats.org/officeDocument/2006/relationships/hyperlink" Target="https://www.gov.ie/en/circular/sick-leave-scheme-for-special-needs-assistants-employed-in-recognised-primary-post-primary-school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service/3393f-coronavirus-covid19-special-leave-with-pay-for-teachers-and-special-needs-assistants-employed-in-recognised-primary-and-post-primary-schools/" TargetMode="External"/><Relationship Id="rId24" Type="http://schemas.openxmlformats.org/officeDocument/2006/relationships/hyperlink" Target="https://antigentesting.hse.ie/" TargetMode="External"/><Relationship Id="rId32" Type="http://schemas.openxmlformats.org/officeDocument/2006/relationships/hyperlink" Target="https://www.gov.ie/pdf/31530/?page=102" TargetMode="External"/><Relationship Id="rId37" Type="http://schemas.openxmlformats.org/officeDocument/2006/relationships/hyperlink" Target="https://www.gov.ie/en/organisation-information/data-protection/?referrer=http://www.education.ie/en/The-Department/Data-Protection/gdpr/gdpr.html" TargetMode="External"/><Relationship Id="rId40" Type="http://schemas.openxmlformats.org/officeDocument/2006/relationships/hyperlink" Target="https://www.gov.ie/en/organisation-information/data-protection/?referrer=http://www.education.ie/en/The-Department/Data-Protection/gdpr/gdpr.html" TargetMode="External"/><Relationship Id="rId5" Type="http://schemas.openxmlformats.org/officeDocument/2006/relationships/webSettings" Target="webSettings.xml"/><Relationship Id="rId15" Type="http://schemas.openxmlformats.org/officeDocument/2006/relationships/hyperlink" Target="https://www.gov.ie/en/circular/sick-leave-scheme-for-special-needs-assistants-employed-in-recognised-primary-post-primary-schools/" TargetMode="External"/><Relationship Id="rId23" Type="http://schemas.openxmlformats.org/officeDocument/2006/relationships/hyperlink" Target="http://www.medmark4schools.ie/" TargetMode="External"/><Relationship Id="rId28" Type="http://schemas.openxmlformats.org/officeDocument/2006/relationships/hyperlink" Target="https://www.gov.ie/en/circular/leave-schemes-for-registered-teachers-in-primary-post-primary-schools/" TargetMode="External"/><Relationship Id="rId36" Type="http://schemas.openxmlformats.org/officeDocument/2006/relationships/hyperlink" Target="https://www.gov.ie/en/circular/7f6adf63acae4d66aaef50cb71ad0116/" TargetMode="External"/><Relationship Id="rId10" Type="http://schemas.openxmlformats.org/officeDocument/2006/relationships/hyperlink" Target="mailto:teachersna@education.gov.ie" TargetMode="External"/><Relationship Id="rId19" Type="http://schemas.openxmlformats.org/officeDocument/2006/relationships/hyperlink" Target="https://www2.hse.ie/conditions/covid19/testing/positive-result/" TargetMode="External"/><Relationship Id="rId31" Type="http://schemas.openxmlformats.org/officeDocument/2006/relationships/hyperlink" Target="https://www.gov.ie/pdf/?file=https://assets.gov.ie/13465/32f78323a71d4b228730982b8ec2168f.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gov.ie/225443/27097a3d-56e1-4150-8037-ee3c28719b0c.pdf" TargetMode="External"/><Relationship Id="rId14" Type="http://schemas.openxmlformats.org/officeDocument/2006/relationships/hyperlink" Target="https://www.gov.ie/en/circular/leave-schemes-for-registered-teachers-in-primary-post-primary-schools/" TargetMode="External"/><Relationship Id="rId22" Type="http://schemas.openxmlformats.org/officeDocument/2006/relationships/hyperlink" Target="http://www.medmark4teachersna.ie/" TargetMode="External"/><Relationship Id="rId27" Type="http://schemas.openxmlformats.org/officeDocument/2006/relationships/hyperlink" Target="https://www2.hse.ie/conditions/covid19/people-at-higher-risk/overview/" TargetMode="External"/><Relationship Id="rId30" Type="http://schemas.openxmlformats.org/officeDocument/2006/relationships/hyperlink" Target="https://www.gov.ie/pdf/31530/?page=81" TargetMode="External"/><Relationship Id="rId35" Type="http://schemas.openxmlformats.org/officeDocument/2006/relationships/hyperlink" Target="https://circulars.gov.ie/pdf/circular/education/1997/37.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rishstatutebook.ie/eli/2005/act/10/enacted/en/pdf" TargetMode="External"/><Relationship Id="rId17" Type="http://schemas.openxmlformats.org/officeDocument/2006/relationships/hyperlink" Target="https://www.education.ie/en/Education-Staff/Services/Employee-Assistance-Service/employee-assistance-service.html" TargetMode="External"/><Relationship Id="rId25" Type="http://schemas.openxmlformats.org/officeDocument/2006/relationships/hyperlink" Target="https://www2.hse.ie/conditions/covid19/contact-tracing/close-contact/" TargetMode="External"/><Relationship Id="rId33" Type="http://schemas.openxmlformats.org/officeDocument/2006/relationships/hyperlink" Target="https://www.gov.ie/pdf/?file=https://assets.gov.ie/13302/1e5aac245cff450fa9a42b066f2dd530.pdf" TargetMode="External"/><Relationship Id="rId38" Type="http://schemas.openxmlformats.org/officeDocument/2006/relationships/hyperlink" Target="https://www.gov.ie/en/organisation-information/data-protection/?referrer=http://www.education.ie/en/The-Department/Data-Protection/gdpr/gd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56CE-0F0A-4145-9173-5E0BE1C8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Caitriona</dc:creator>
  <cp:keywords/>
  <dc:description/>
  <cp:lastModifiedBy>Paul Anderson</cp:lastModifiedBy>
  <cp:revision>2</cp:revision>
  <cp:lastPrinted>2022-04-29T12:08:00Z</cp:lastPrinted>
  <dcterms:created xsi:type="dcterms:W3CDTF">2022-06-08T14:58:00Z</dcterms:created>
  <dcterms:modified xsi:type="dcterms:W3CDTF">2022-06-08T14:58:00Z</dcterms:modified>
</cp:coreProperties>
</file>