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B0B20" w14:textId="77777777" w:rsidR="00FC29D1" w:rsidRPr="00FD4ED9" w:rsidRDefault="00FC29D1" w:rsidP="00FD59A5">
      <w:pPr>
        <w:rPr>
          <w:rFonts w:ascii="Calibri" w:hAnsi="Calibri" w:cs="Calibri"/>
          <w:b/>
          <w:sz w:val="28"/>
          <w:szCs w:val="28"/>
        </w:rPr>
      </w:pPr>
    </w:p>
    <w:p w14:paraId="46E6C13D" w14:textId="060E7F17" w:rsidR="00B82391" w:rsidRPr="00B42A70" w:rsidRDefault="004E4FEF" w:rsidP="00B82391">
      <w:pPr>
        <w:pStyle w:val="Header"/>
        <w:jc w:val="right"/>
        <w:rPr>
          <w:rFonts w:ascii="Calibri" w:hAnsi="Calibri" w:cs="Calibri"/>
          <w:b/>
          <w:sz w:val="28"/>
          <w:szCs w:val="28"/>
        </w:rPr>
      </w:pPr>
      <w:r>
        <w:rPr>
          <w:rFonts w:ascii="Calibri" w:hAnsi="Calibri" w:cs="Calibri"/>
          <w:b/>
          <w:sz w:val="28"/>
          <w:szCs w:val="28"/>
        </w:rPr>
        <w:t>Appendix A3</w:t>
      </w:r>
      <w:r w:rsidR="00CD5864">
        <w:rPr>
          <w:rFonts w:ascii="Calibri" w:hAnsi="Calibri" w:cs="Calibri"/>
          <w:b/>
          <w:sz w:val="28"/>
          <w:szCs w:val="28"/>
        </w:rPr>
        <w:t xml:space="preserve"> (Revised </w:t>
      </w:r>
      <w:r w:rsidR="005C24B1">
        <w:rPr>
          <w:rFonts w:ascii="Calibri" w:hAnsi="Calibri" w:cs="Calibri"/>
          <w:b/>
          <w:sz w:val="28"/>
          <w:szCs w:val="28"/>
        </w:rPr>
        <w:t>April</w:t>
      </w:r>
      <w:r w:rsidR="00074B7B">
        <w:rPr>
          <w:rFonts w:ascii="Calibri" w:hAnsi="Calibri" w:cs="Calibri"/>
          <w:b/>
          <w:sz w:val="28"/>
          <w:szCs w:val="28"/>
        </w:rPr>
        <w:t xml:space="preserve"> </w:t>
      </w:r>
      <w:r w:rsidR="009A67BE">
        <w:rPr>
          <w:rFonts w:ascii="Calibri" w:hAnsi="Calibri" w:cs="Calibri"/>
          <w:b/>
          <w:sz w:val="28"/>
          <w:szCs w:val="28"/>
        </w:rPr>
        <w:t>22</w:t>
      </w:r>
      <w:r w:rsidR="00CD5864">
        <w:rPr>
          <w:rFonts w:ascii="Calibri" w:hAnsi="Calibri" w:cs="Calibri"/>
          <w:b/>
          <w:sz w:val="28"/>
          <w:szCs w:val="28"/>
        </w:rPr>
        <w:t>)</w:t>
      </w:r>
    </w:p>
    <w:p w14:paraId="1D900952" w14:textId="77777777" w:rsidR="00B82391" w:rsidRPr="00533C75" w:rsidRDefault="00B82391" w:rsidP="008D0CFE">
      <w:pPr>
        <w:rPr>
          <w:rFonts w:ascii="Calibri" w:hAnsi="Calibri" w:cs="Calibri"/>
          <w:b/>
          <w:sz w:val="20"/>
          <w:szCs w:val="20"/>
        </w:rPr>
      </w:pPr>
    </w:p>
    <w:p w14:paraId="39C23F32" w14:textId="16035C2B" w:rsidR="004E4FEF" w:rsidRDefault="004E4FEF" w:rsidP="004E4FEF">
      <w:pPr>
        <w:rPr>
          <w:rFonts w:ascii="Calibri" w:hAnsi="Calibri" w:cs="Arial"/>
          <w:b/>
          <w:sz w:val="28"/>
          <w:szCs w:val="28"/>
        </w:rPr>
      </w:pPr>
      <w:r>
        <w:rPr>
          <w:rFonts w:ascii="Calibri" w:hAnsi="Calibri" w:cs="Arial"/>
          <w:b/>
          <w:sz w:val="28"/>
          <w:szCs w:val="28"/>
        </w:rPr>
        <w:t xml:space="preserve">RISK ASSESSMENT FOR CLINICALLY EXTREMELY VULNERABLE </w:t>
      </w:r>
      <w:r w:rsidR="008E301E">
        <w:rPr>
          <w:rFonts w:ascii="Calibri" w:hAnsi="Calibri" w:cs="Arial"/>
          <w:b/>
          <w:sz w:val="28"/>
          <w:szCs w:val="28"/>
        </w:rPr>
        <w:t xml:space="preserve">(CEV) </w:t>
      </w:r>
      <w:r>
        <w:rPr>
          <w:rFonts w:ascii="Calibri" w:hAnsi="Calibri" w:cs="Arial"/>
          <w:b/>
          <w:sz w:val="28"/>
          <w:szCs w:val="28"/>
        </w:rPr>
        <w:t>STAFF RETURNING</w:t>
      </w:r>
      <w:r w:rsidR="009A67BE">
        <w:rPr>
          <w:rFonts w:ascii="Calibri" w:hAnsi="Calibri" w:cs="Arial"/>
          <w:b/>
          <w:sz w:val="28"/>
          <w:szCs w:val="28"/>
        </w:rPr>
        <w:t xml:space="preserve"> OR REMAINING</w:t>
      </w:r>
      <w:r>
        <w:rPr>
          <w:rFonts w:ascii="Calibri" w:hAnsi="Calibri" w:cs="Arial"/>
          <w:b/>
          <w:sz w:val="28"/>
          <w:szCs w:val="28"/>
        </w:rPr>
        <w:t xml:space="preserve"> </w:t>
      </w:r>
      <w:r w:rsidR="009A67BE">
        <w:rPr>
          <w:rFonts w:ascii="Calibri" w:hAnsi="Calibri" w:cs="Arial"/>
          <w:b/>
          <w:sz w:val="28"/>
          <w:szCs w:val="28"/>
        </w:rPr>
        <w:t>IN</w:t>
      </w:r>
      <w:r>
        <w:rPr>
          <w:rFonts w:ascii="Calibri" w:hAnsi="Calibri" w:cs="Arial"/>
          <w:b/>
          <w:sz w:val="28"/>
          <w:szCs w:val="28"/>
        </w:rPr>
        <w:t xml:space="preserve"> THE </w:t>
      </w:r>
      <w:proofErr w:type="gramStart"/>
      <w:r>
        <w:rPr>
          <w:rFonts w:ascii="Calibri" w:hAnsi="Calibri" w:cs="Arial"/>
          <w:b/>
          <w:sz w:val="28"/>
          <w:szCs w:val="28"/>
        </w:rPr>
        <w:t>WORK PLACE</w:t>
      </w:r>
      <w:proofErr w:type="gramEnd"/>
      <w:r>
        <w:rPr>
          <w:rFonts w:ascii="Calibri" w:hAnsi="Calibri" w:cs="Arial"/>
          <w:b/>
          <w:sz w:val="28"/>
          <w:szCs w:val="28"/>
        </w:rPr>
        <w:t xml:space="preserve"> DURING THE COVID-19 PANDEMIC</w:t>
      </w:r>
    </w:p>
    <w:p w14:paraId="6BFF21AD" w14:textId="77777777" w:rsidR="00D30F65" w:rsidRPr="00533C75" w:rsidRDefault="00D30F65" w:rsidP="00D30F65">
      <w:pPr>
        <w:rPr>
          <w:rFonts w:ascii="Calibri" w:hAnsi="Calibri" w:cs="Calibri"/>
          <w:b/>
          <w:sz w:val="20"/>
          <w:szCs w:val="20"/>
        </w:rPr>
      </w:pPr>
    </w:p>
    <w:p w14:paraId="35BBD2C0" w14:textId="77777777" w:rsidR="00FC29D1" w:rsidRDefault="00FC29D1" w:rsidP="000A2ADC">
      <w:pPr>
        <w:ind w:left="-284"/>
        <w:rPr>
          <w:rFonts w:ascii="Calibri" w:hAnsi="Calibri" w:cs="Calibri"/>
          <w:sz w:val="28"/>
          <w:szCs w:val="28"/>
        </w:rPr>
      </w:pPr>
      <w:r w:rsidRPr="00FD4ED9">
        <w:rPr>
          <w:rFonts w:ascii="Calibri" w:hAnsi="Calibri" w:cs="Calibri"/>
          <w:sz w:val="28"/>
          <w:szCs w:val="28"/>
        </w:rPr>
        <w:t>Completed by:</w:t>
      </w:r>
      <w:r w:rsidRPr="00FD4ED9">
        <w:rPr>
          <w:rFonts w:ascii="Calibri" w:hAnsi="Calibri" w:cs="Calibri"/>
          <w:sz w:val="28"/>
          <w:szCs w:val="28"/>
        </w:rPr>
        <w:tab/>
      </w:r>
      <w:r w:rsidRPr="00FD4ED9">
        <w:rPr>
          <w:rFonts w:ascii="Calibri" w:hAnsi="Calibri" w:cs="Calibri"/>
          <w:sz w:val="28"/>
          <w:szCs w:val="28"/>
        </w:rPr>
        <w:tab/>
      </w:r>
      <w:r w:rsidRPr="00FD4ED9">
        <w:rPr>
          <w:rFonts w:ascii="Calibri" w:hAnsi="Calibri" w:cs="Calibri"/>
          <w:sz w:val="28"/>
          <w:szCs w:val="28"/>
        </w:rPr>
        <w:tab/>
      </w:r>
      <w:r w:rsidRPr="00FD4ED9">
        <w:rPr>
          <w:rFonts w:ascii="Calibri" w:hAnsi="Calibri" w:cs="Calibri"/>
          <w:sz w:val="28"/>
          <w:szCs w:val="28"/>
        </w:rPr>
        <w:tab/>
      </w:r>
      <w:r w:rsidR="00AD45DC">
        <w:rPr>
          <w:rFonts w:ascii="Calibri" w:hAnsi="Calibri" w:cs="Calibri"/>
          <w:sz w:val="28"/>
          <w:szCs w:val="28"/>
        </w:rPr>
        <w:tab/>
      </w:r>
      <w:r w:rsidR="00AD45DC">
        <w:rPr>
          <w:rFonts w:ascii="Calibri" w:hAnsi="Calibri" w:cs="Calibri"/>
          <w:sz w:val="28"/>
          <w:szCs w:val="28"/>
        </w:rPr>
        <w:tab/>
      </w:r>
      <w:r w:rsidR="00AD45DC">
        <w:rPr>
          <w:rFonts w:ascii="Calibri" w:hAnsi="Calibri" w:cs="Calibri"/>
          <w:sz w:val="28"/>
          <w:szCs w:val="28"/>
        </w:rPr>
        <w:tab/>
      </w:r>
      <w:r w:rsidR="009E0B1B" w:rsidRPr="00FD4ED9">
        <w:rPr>
          <w:rFonts w:ascii="Calibri" w:hAnsi="Calibri" w:cs="Calibri"/>
          <w:sz w:val="28"/>
          <w:szCs w:val="28"/>
        </w:rPr>
        <w:t>Date:</w:t>
      </w:r>
      <w:r w:rsidR="009E0B1B" w:rsidRPr="00FD4ED9">
        <w:rPr>
          <w:rFonts w:ascii="Calibri" w:hAnsi="Calibri" w:cs="Calibri"/>
          <w:sz w:val="28"/>
          <w:szCs w:val="28"/>
        </w:rPr>
        <w:tab/>
      </w:r>
      <w:r w:rsidR="009E0B1B" w:rsidRPr="00FD4ED9">
        <w:rPr>
          <w:rFonts w:ascii="Calibri" w:hAnsi="Calibri" w:cs="Calibri"/>
          <w:sz w:val="28"/>
          <w:szCs w:val="28"/>
        </w:rPr>
        <w:tab/>
      </w:r>
      <w:r w:rsidR="009E0B1B" w:rsidRPr="00FD4ED9">
        <w:rPr>
          <w:rFonts w:ascii="Calibri" w:hAnsi="Calibri" w:cs="Calibri"/>
          <w:sz w:val="28"/>
          <w:szCs w:val="28"/>
        </w:rPr>
        <w:tab/>
      </w:r>
      <w:r w:rsidR="009E0B1B" w:rsidRPr="00FD4ED9">
        <w:rPr>
          <w:rFonts w:ascii="Calibri" w:hAnsi="Calibri" w:cs="Calibri"/>
          <w:sz w:val="28"/>
          <w:szCs w:val="28"/>
        </w:rPr>
        <w:tab/>
      </w:r>
      <w:r w:rsidR="009E0B1B" w:rsidRPr="00FD4ED9">
        <w:rPr>
          <w:rFonts w:ascii="Calibri" w:hAnsi="Calibri" w:cs="Calibri"/>
          <w:sz w:val="28"/>
          <w:szCs w:val="28"/>
        </w:rPr>
        <w:tab/>
        <w:t>Review Date: Ongoing</w:t>
      </w:r>
    </w:p>
    <w:p w14:paraId="0190CE9E" w14:textId="77777777" w:rsidR="00456ADB" w:rsidRPr="00533C75" w:rsidRDefault="00456ADB" w:rsidP="000A2ADC">
      <w:pPr>
        <w:ind w:left="-284"/>
        <w:rPr>
          <w:rFonts w:ascii="Calibri" w:hAnsi="Calibri" w:cs="Calibri"/>
          <w:sz w:val="20"/>
          <w:szCs w:val="20"/>
        </w:rPr>
      </w:pPr>
    </w:p>
    <w:p w14:paraId="2B534616" w14:textId="77777777" w:rsidR="00456ADB" w:rsidRDefault="00456ADB" w:rsidP="00456ADB">
      <w:pPr>
        <w:ind w:left="-284"/>
        <w:rPr>
          <w:rFonts w:ascii="Calibri" w:hAnsi="Calibri" w:cs="Arial"/>
          <w:sz w:val="28"/>
          <w:szCs w:val="28"/>
        </w:rPr>
      </w:pPr>
      <w:r>
        <w:rPr>
          <w:rFonts w:ascii="Calibri" w:hAnsi="Calibri" w:cs="Arial"/>
          <w:sz w:val="28"/>
          <w:szCs w:val="28"/>
        </w:rPr>
        <w:t>Employee Name:</w:t>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t>Staff No:</w:t>
      </w:r>
      <w:r w:rsidR="00AD45DC">
        <w:rPr>
          <w:rFonts w:ascii="Calibri" w:hAnsi="Calibri" w:cs="Arial"/>
          <w:sz w:val="28"/>
          <w:szCs w:val="28"/>
        </w:rPr>
        <w:tab/>
      </w:r>
      <w:r w:rsidR="00AD45DC">
        <w:rPr>
          <w:rFonts w:ascii="Calibri" w:hAnsi="Calibri" w:cs="Arial"/>
          <w:sz w:val="28"/>
          <w:szCs w:val="28"/>
        </w:rPr>
        <w:tab/>
      </w:r>
      <w:r w:rsidR="00AD45DC">
        <w:rPr>
          <w:rFonts w:ascii="Calibri" w:hAnsi="Calibri" w:cs="Arial"/>
          <w:sz w:val="28"/>
          <w:szCs w:val="28"/>
        </w:rPr>
        <w:tab/>
      </w:r>
      <w:r w:rsidR="00AD45DC">
        <w:rPr>
          <w:rFonts w:ascii="Calibri" w:hAnsi="Calibri" w:cs="Arial"/>
          <w:sz w:val="28"/>
          <w:szCs w:val="28"/>
        </w:rPr>
        <w:tab/>
        <w:t>Post:</w:t>
      </w:r>
    </w:p>
    <w:p w14:paraId="34B486CC" w14:textId="77777777" w:rsidR="00073BB6" w:rsidRPr="00533C75" w:rsidRDefault="00073BB6" w:rsidP="00CF526A">
      <w:pPr>
        <w:rPr>
          <w:rFonts w:ascii="Calibri" w:hAnsi="Calibri" w:cs="Calibri"/>
          <w:sz w:val="20"/>
          <w:szCs w:val="20"/>
        </w:rPr>
      </w:pPr>
    </w:p>
    <w:p w14:paraId="0CA4060F" w14:textId="77777777" w:rsidR="002811E1" w:rsidRPr="008C4747" w:rsidRDefault="002811E1" w:rsidP="002811E1">
      <w:pPr>
        <w:ind w:left="220"/>
        <w:rPr>
          <w:rFonts w:asciiTheme="minorHAnsi" w:hAnsiTheme="minorHAnsi" w:cstheme="minorHAnsi"/>
        </w:rPr>
      </w:pPr>
      <w:r w:rsidRPr="008C4747">
        <w:rPr>
          <w:rFonts w:asciiTheme="minorHAnsi" w:hAnsiTheme="minorHAnsi" w:cstheme="minorHAnsi"/>
        </w:rPr>
        <w:t xml:space="preserve">The information on an individual risk assessment should be regarding as </w:t>
      </w:r>
      <w:r w:rsidRPr="008C4747">
        <w:rPr>
          <w:rFonts w:asciiTheme="minorHAnsi" w:hAnsiTheme="minorHAnsi" w:cstheme="minorHAnsi"/>
          <w:b/>
        </w:rPr>
        <w:t>highly confidential</w:t>
      </w:r>
      <w:r w:rsidRPr="008C4747">
        <w:rPr>
          <w:rFonts w:asciiTheme="minorHAnsi" w:hAnsiTheme="minorHAnsi" w:cstheme="minorHAnsi"/>
        </w:rPr>
        <w:t xml:space="preserve"> and appropriate security/safeguards should be in place to ensure confidentiality.</w:t>
      </w:r>
    </w:p>
    <w:p w14:paraId="01099F4C" w14:textId="6F4B119A" w:rsidR="0075152C" w:rsidRPr="008C4747" w:rsidRDefault="006525A7" w:rsidP="00B93A77">
      <w:pPr>
        <w:pStyle w:val="ListParagraph"/>
        <w:numPr>
          <w:ilvl w:val="0"/>
          <w:numId w:val="42"/>
        </w:numPr>
        <w:rPr>
          <w:rFonts w:asciiTheme="minorHAnsi" w:hAnsiTheme="minorHAnsi" w:cstheme="minorHAnsi"/>
        </w:rPr>
      </w:pPr>
      <w:r w:rsidRPr="008C4747">
        <w:rPr>
          <w:rFonts w:asciiTheme="minorHAnsi" w:hAnsiTheme="minorHAnsi" w:cstheme="minorHAnsi"/>
        </w:rPr>
        <w:t xml:space="preserve">CEV </w:t>
      </w:r>
      <w:r w:rsidR="00B93A77" w:rsidRPr="008C4747">
        <w:rPr>
          <w:rFonts w:asciiTheme="minorHAnsi" w:hAnsiTheme="minorHAnsi" w:cstheme="minorHAnsi"/>
        </w:rPr>
        <w:t xml:space="preserve">staff </w:t>
      </w:r>
      <w:r w:rsidRPr="008C4747">
        <w:rPr>
          <w:rFonts w:asciiTheme="minorHAnsi" w:hAnsiTheme="minorHAnsi" w:cstheme="minorHAnsi"/>
        </w:rPr>
        <w:t>should continue to work from home where this is possible</w:t>
      </w:r>
      <w:r w:rsidR="004F4818">
        <w:rPr>
          <w:rFonts w:asciiTheme="minorHAnsi" w:hAnsiTheme="minorHAnsi" w:cstheme="minorHAnsi"/>
        </w:rPr>
        <w:t xml:space="preserve"> and effective</w:t>
      </w:r>
      <w:r w:rsidRPr="008C4747">
        <w:rPr>
          <w:rFonts w:asciiTheme="minorHAnsi" w:hAnsiTheme="minorHAnsi" w:cstheme="minorHAnsi"/>
        </w:rPr>
        <w:t>. If it is not possible</w:t>
      </w:r>
      <w:r w:rsidR="004F4818">
        <w:rPr>
          <w:rFonts w:asciiTheme="minorHAnsi" w:hAnsiTheme="minorHAnsi" w:cstheme="minorHAnsi"/>
        </w:rPr>
        <w:t xml:space="preserve"> and or effective</w:t>
      </w:r>
      <w:r w:rsidRPr="008C4747">
        <w:rPr>
          <w:rFonts w:asciiTheme="minorHAnsi" w:hAnsiTheme="minorHAnsi" w:cstheme="minorHAnsi"/>
        </w:rPr>
        <w:t xml:space="preserve">, </w:t>
      </w:r>
      <w:r w:rsidR="00B93A77" w:rsidRPr="008C4747">
        <w:rPr>
          <w:rFonts w:asciiTheme="minorHAnsi" w:hAnsiTheme="minorHAnsi" w:cstheme="minorHAnsi"/>
        </w:rPr>
        <w:t xml:space="preserve">they </w:t>
      </w:r>
      <w:r w:rsidRPr="008C4747">
        <w:rPr>
          <w:rFonts w:asciiTheme="minorHAnsi" w:hAnsiTheme="minorHAnsi" w:cstheme="minorHAnsi"/>
        </w:rPr>
        <w:t xml:space="preserve">can attend </w:t>
      </w:r>
      <w:r w:rsidR="00B93A77" w:rsidRPr="008C4747">
        <w:rPr>
          <w:rFonts w:asciiTheme="minorHAnsi" w:hAnsiTheme="minorHAnsi" w:cstheme="minorHAnsi"/>
        </w:rPr>
        <w:t>their</w:t>
      </w:r>
      <w:r w:rsidRPr="008C4747">
        <w:rPr>
          <w:rFonts w:asciiTheme="minorHAnsi" w:hAnsiTheme="minorHAnsi" w:cstheme="minorHAnsi"/>
        </w:rPr>
        <w:t xml:space="preserve"> workplace, provided </w:t>
      </w:r>
      <w:r w:rsidR="00B93A77" w:rsidRPr="008C4747">
        <w:rPr>
          <w:rFonts w:asciiTheme="minorHAnsi" w:hAnsiTheme="minorHAnsi" w:cstheme="minorHAnsi"/>
        </w:rPr>
        <w:t xml:space="preserve">the </w:t>
      </w:r>
      <w:r w:rsidRPr="008C4747">
        <w:rPr>
          <w:rFonts w:asciiTheme="minorHAnsi" w:hAnsiTheme="minorHAnsi" w:cstheme="minorHAnsi"/>
        </w:rPr>
        <w:t xml:space="preserve">employer has completed a </w:t>
      </w:r>
      <w:r w:rsidR="009A67BE" w:rsidRPr="008C4747">
        <w:rPr>
          <w:rFonts w:asciiTheme="minorHAnsi" w:hAnsiTheme="minorHAnsi" w:cstheme="minorHAnsi"/>
        </w:rPr>
        <w:t>risk assessment</w:t>
      </w:r>
      <w:r w:rsidRPr="008C4747">
        <w:rPr>
          <w:rFonts w:asciiTheme="minorHAnsi" w:hAnsiTheme="minorHAnsi" w:cstheme="minorHAnsi"/>
        </w:rPr>
        <w:t xml:space="preserve"> and taken reasonable measures to ensure social distancing in your place of work, and you can travel to work in a way which allows for social distancing.</w:t>
      </w:r>
      <w:r w:rsidR="0075152C" w:rsidRPr="008C4747">
        <w:rPr>
          <w:rFonts w:asciiTheme="minorHAnsi" w:hAnsiTheme="minorHAnsi" w:cstheme="minorHAnsi"/>
        </w:rPr>
        <w:t xml:space="preserve"> </w:t>
      </w:r>
    </w:p>
    <w:p w14:paraId="6E82DD60" w14:textId="076E0938" w:rsidR="0075152C" w:rsidRPr="008C4747" w:rsidRDefault="006525A7" w:rsidP="003F7AEA">
      <w:pPr>
        <w:pStyle w:val="ListParagraph"/>
        <w:numPr>
          <w:ilvl w:val="0"/>
          <w:numId w:val="48"/>
        </w:numPr>
        <w:rPr>
          <w:rFonts w:asciiTheme="minorHAnsi" w:hAnsiTheme="minorHAnsi" w:cstheme="minorHAnsi"/>
        </w:rPr>
      </w:pPr>
      <w:r w:rsidRPr="008C4747">
        <w:rPr>
          <w:rFonts w:asciiTheme="minorHAnsi" w:hAnsiTheme="minorHAnsi" w:cstheme="minorHAnsi"/>
        </w:rPr>
        <w:t xml:space="preserve">All employers have a 'duty of care' for </w:t>
      </w:r>
      <w:proofErr w:type="gramStart"/>
      <w:r w:rsidRPr="008C4747">
        <w:rPr>
          <w:rFonts w:asciiTheme="minorHAnsi" w:hAnsiTheme="minorHAnsi" w:cstheme="minorHAnsi"/>
        </w:rPr>
        <w:t>staff</w:t>
      </w:r>
      <w:proofErr w:type="gramEnd"/>
      <w:r w:rsidRPr="008C4747">
        <w:rPr>
          <w:rFonts w:asciiTheme="minorHAnsi" w:hAnsiTheme="minorHAnsi" w:cstheme="minorHAnsi"/>
        </w:rPr>
        <w:t xml:space="preserve"> and, in practice, this means taking all steps they reasonably can to support the health, safety and wellbeing of their staff.</w:t>
      </w:r>
    </w:p>
    <w:p w14:paraId="54720B45" w14:textId="4D8C4D2C" w:rsidR="008E301E" w:rsidRPr="008C4747" w:rsidRDefault="006525A7" w:rsidP="003F7AEA">
      <w:pPr>
        <w:pStyle w:val="ListParagraph"/>
        <w:numPr>
          <w:ilvl w:val="0"/>
          <w:numId w:val="42"/>
        </w:numPr>
        <w:rPr>
          <w:rFonts w:asciiTheme="minorHAnsi" w:hAnsiTheme="minorHAnsi" w:cstheme="minorHAnsi"/>
          <w:sz w:val="32"/>
          <w:szCs w:val="32"/>
        </w:rPr>
      </w:pPr>
      <w:r w:rsidRPr="008C4747">
        <w:rPr>
          <w:rFonts w:asciiTheme="minorHAnsi" w:hAnsiTheme="minorHAnsi" w:cstheme="minorHAnsi"/>
        </w:rPr>
        <w:t>This advice will be subject to ongoing review of the status of the virus in Northern Ireland.</w:t>
      </w:r>
      <w:r w:rsidR="008E61AE" w:rsidRPr="008C4747">
        <w:rPr>
          <w:rFonts w:asciiTheme="minorHAnsi" w:hAnsiTheme="minorHAnsi" w:cstheme="minorHAnsi"/>
        </w:rPr>
        <w:t xml:space="preserve"> </w:t>
      </w:r>
      <w:r w:rsidR="008E301E" w:rsidRPr="008C4747">
        <w:rPr>
          <w:rFonts w:asciiTheme="minorHAnsi" w:hAnsiTheme="minorHAnsi" w:cstheme="minorHAnsi"/>
        </w:rPr>
        <w:t xml:space="preserve">CEV people should follow the </w:t>
      </w:r>
      <w:hyperlink r:id="rId8" w:history="1">
        <w:r w:rsidR="008E301E" w:rsidRPr="008C4747">
          <w:rPr>
            <w:rStyle w:val="Hyperlink"/>
            <w:rFonts w:asciiTheme="minorHAnsi" w:hAnsiTheme="minorHAnsi" w:cstheme="minorHAnsi"/>
          </w:rPr>
          <w:t>latest guidance</w:t>
        </w:r>
      </w:hyperlink>
      <w:r w:rsidR="008E301E" w:rsidRPr="008C4747">
        <w:rPr>
          <w:rFonts w:asciiTheme="minorHAnsi" w:hAnsiTheme="minorHAnsi" w:cstheme="minorHAnsi"/>
        </w:rPr>
        <w:t xml:space="preserve"> on keeping safe, this includes but is not limited to: </w:t>
      </w:r>
      <w:r w:rsidR="004F4818">
        <w:rPr>
          <w:rFonts w:asciiTheme="minorHAnsi" w:hAnsiTheme="minorHAnsi" w:cstheme="minorHAnsi"/>
        </w:rPr>
        <w:t xml:space="preserve">adequate </w:t>
      </w:r>
      <w:r w:rsidR="008E301E" w:rsidRPr="008C4747">
        <w:rPr>
          <w:rFonts w:asciiTheme="minorHAnsi" w:hAnsiTheme="minorHAnsi" w:cstheme="minorHAnsi"/>
        </w:rPr>
        <w:t>social distancing, hand hygiene, wearing a face covering.</w:t>
      </w:r>
    </w:p>
    <w:tbl>
      <w:tblPr>
        <w:tblpPr w:leftFromText="180" w:rightFromText="180" w:vertAnchor="text" w:horzAnchor="margin" w:tblpXSpec="center" w:tblpY="49"/>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693"/>
        <w:gridCol w:w="3119"/>
        <w:gridCol w:w="3402"/>
        <w:gridCol w:w="1984"/>
      </w:tblGrid>
      <w:tr w:rsidR="00FC29D1" w:rsidRPr="00FD4ED9" w14:paraId="4F21D6A9" w14:textId="77777777" w:rsidTr="00592B88">
        <w:tc>
          <w:tcPr>
            <w:tcW w:w="3227" w:type="dxa"/>
            <w:tcBorders>
              <w:top w:val="single" w:sz="18" w:space="0" w:color="auto"/>
              <w:left w:val="single" w:sz="18" w:space="0" w:color="auto"/>
              <w:bottom w:val="single" w:sz="4" w:space="0" w:color="auto"/>
              <w:right w:val="single" w:sz="4" w:space="0" w:color="auto"/>
            </w:tcBorders>
            <w:shd w:val="clear" w:color="auto" w:fill="BFBFBF"/>
          </w:tcPr>
          <w:p w14:paraId="36274809" w14:textId="77777777" w:rsidR="00FC29D1" w:rsidRPr="00FD4ED9" w:rsidRDefault="00FC29D1" w:rsidP="00094258">
            <w:pPr>
              <w:jc w:val="center"/>
              <w:rPr>
                <w:rFonts w:ascii="Calibri" w:eastAsia="Calibri" w:hAnsi="Calibri" w:cs="Calibri"/>
                <w:b/>
                <w:sz w:val="26"/>
                <w:szCs w:val="26"/>
              </w:rPr>
            </w:pPr>
            <w:r w:rsidRPr="00FD4ED9">
              <w:rPr>
                <w:rFonts w:ascii="Calibri" w:eastAsia="Calibri" w:hAnsi="Calibri" w:cs="Calibri"/>
                <w:b/>
                <w:sz w:val="26"/>
                <w:szCs w:val="26"/>
              </w:rPr>
              <w:t>Hazard</w:t>
            </w:r>
          </w:p>
        </w:tc>
        <w:tc>
          <w:tcPr>
            <w:tcW w:w="2693" w:type="dxa"/>
            <w:tcBorders>
              <w:top w:val="single" w:sz="18" w:space="0" w:color="auto"/>
              <w:left w:val="single" w:sz="4" w:space="0" w:color="auto"/>
              <w:bottom w:val="single" w:sz="4" w:space="0" w:color="auto"/>
              <w:right w:val="single" w:sz="4" w:space="0" w:color="auto"/>
            </w:tcBorders>
            <w:shd w:val="clear" w:color="auto" w:fill="BFBFBF"/>
          </w:tcPr>
          <w:p w14:paraId="1C033F50" w14:textId="77777777" w:rsidR="00FC29D1" w:rsidRPr="00FD4ED9" w:rsidRDefault="00FC29D1" w:rsidP="00094258">
            <w:pPr>
              <w:jc w:val="center"/>
              <w:rPr>
                <w:rFonts w:ascii="Calibri" w:eastAsia="Calibri" w:hAnsi="Calibri" w:cs="Calibri"/>
                <w:b/>
                <w:sz w:val="26"/>
                <w:szCs w:val="26"/>
              </w:rPr>
            </w:pPr>
            <w:r w:rsidRPr="00FD4ED9">
              <w:rPr>
                <w:rFonts w:ascii="Calibri" w:eastAsia="Calibri" w:hAnsi="Calibri" w:cs="Calibri"/>
                <w:b/>
                <w:sz w:val="26"/>
                <w:szCs w:val="26"/>
              </w:rPr>
              <w:t>To Whom</w:t>
            </w:r>
          </w:p>
        </w:tc>
        <w:tc>
          <w:tcPr>
            <w:tcW w:w="3119" w:type="dxa"/>
            <w:tcBorders>
              <w:top w:val="single" w:sz="18" w:space="0" w:color="auto"/>
              <w:left w:val="single" w:sz="4" w:space="0" w:color="auto"/>
              <w:bottom w:val="single" w:sz="4" w:space="0" w:color="auto"/>
              <w:right w:val="single" w:sz="4" w:space="0" w:color="auto"/>
            </w:tcBorders>
            <w:shd w:val="clear" w:color="auto" w:fill="BFBFBF"/>
          </w:tcPr>
          <w:p w14:paraId="43A0A2D3" w14:textId="77777777" w:rsidR="00FC29D1" w:rsidRPr="00FD4ED9" w:rsidRDefault="00FC29D1" w:rsidP="00094258">
            <w:pPr>
              <w:jc w:val="center"/>
              <w:rPr>
                <w:rFonts w:ascii="Calibri" w:eastAsia="Calibri" w:hAnsi="Calibri" w:cs="Calibri"/>
                <w:b/>
                <w:sz w:val="26"/>
                <w:szCs w:val="26"/>
              </w:rPr>
            </w:pPr>
            <w:r w:rsidRPr="00FD4ED9">
              <w:rPr>
                <w:rFonts w:ascii="Calibri" w:eastAsia="Calibri" w:hAnsi="Calibri" w:cs="Calibri"/>
                <w:b/>
                <w:sz w:val="26"/>
                <w:szCs w:val="26"/>
              </w:rPr>
              <w:t>Severity</w:t>
            </w:r>
          </w:p>
        </w:tc>
        <w:tc>
          <w:tcPr>
            <w:tcW w:w="3402" w:type="dxa"/>
            <w:tcBorders>
              <w:top w:val="single" w:sz="18" w:space="0" w:color="auto"/>
              <w:left w:val="single" w:sz="4" w:space="0" w:color="auto"/>
              <w:bottom w:val="single" w:sz="4" w:space="0" w:color="auto"/>
              <w:right w:val="single" w:sz="4" w:space="0" w:color="auto"/>
            </w:tcBorders>
            <w:shd w:val="clear" w:color="auto" w:fill="BFBFBF"/>
          </w:tcPr>
          <w:p w14:paraId="04934C6D" w14:textId="77777777" w:rsidR="00FC29D1" w:rsidRPr="00FD4ED9" w:rsidRDefault="00FC29D1" w:rsidP="00094258">
            <w:pPr>
              <w:jc w:val="center"/>
              <w:rPr>
                <w:rFonts w:ascii="Calibri" w:eastAsia="Calibri" w:hAnsi="Calibri" w:cs="Calibri"/>
                <w:b/>
                <w:sz w:val="26"/>
                <w:szCs w:val="26"/>
              </w:rPr>
            </w:pPr>
            <w:r w:rsidRPr="00FD4ED9">
              <w:rPr>
                <w:rFonts w:ascii="Calibri" w:eastAsia="Calibri" w:hAnsi="Calibri" w:cs="Calibri"/>
                <w:b/>
                <w:sz w:val="26"/>
                <w:szCs w:val="26"/>
              </w:rPr>
              <w:t>Likelihood</w:t>
            </w:r>
          </w:p>
        </w:tc>
        <w:tc>
          <w:tcPr>
            <w:tcW w:w="1984" w:type="dxa"/>
            <w:tcBorders>
              <w:top w:val="single" w:sz="18" w:space="0" w:color="auto"/>
              <w:left w:val="single" w:sz="4" w:space="0" w:color="auto"/>
              <w:bottom w:val="single" w:sz="4" w:space="0" w:color="auto"/>
              <w:right w:val="single" w:sz="18" w:space="0" w:color="auto"/>
            </w:tcBorders>
            <w:shd w:val="clear" w:color="auto" w:fill="BFBFBF"/>
          </w:tcPr>
          <w:p w14:paraId="21E7A7EC" w14:textId="77777777" w:rsidR="00FC29D1" w:rsidRPr="00FD4ED9" w:rsidRDefault="00FC29D1" w:rsidP="00094258">
            <w:pPr>
              <w:jc w:val="center"/>
              <w:rPr>
                <w:rFonts w:ascii="Calibri" w:eastAsia="Calibri" w:hAnsi="Calibri" w:cs="Calibri"/>
                <w:b/>
                <w:sz w:val="26"/>
                <w:szCs w:val="26"/>
              </w:rPr>
            </w:pPr>
            <w:r w:rsidRPr="00FD4ED9">
              <w:rPr>
                <w:rFonts w:ascii="Calibri" w:eastAsia="Calibri" w:hAnsi="Calibri" w:cs="Calibri"/>
                <w:b/>
                <w:sz w:val="26"/>
                <w:szCs w:val="26"/>
              </w:rPr>
              <w:t>Risk</w:t>
            </w:r>
          </w:p>
        </w:tc>
      </w:tr>
      <w:tr w:rsidR="002A0C66" w:rsidRPr="00FD4ED9" w14:paraId="47138273" w14:textId="77777777" w:rsidTr="003F7AEA">
        <w:trPr>
          <w:trHeight w:val="336"/>
        </w:trPr>
        <w:tc>
          <w:tcPr>
            <w:tcW w:w="3227" w:type="dxa"/>
            <w:tcBorders>
              <w:top w:val="single" w:sz="4" w:space="0" w:color="auto"/>
              <w:left w:val="single" w:sz="18" w:space="0" w:color="auto"/>
              <w:bottom w:val="single" w:sz="4" w:space="0" w:color="auto"/>
              <w:right w:val="single" w:sz="4" w:space="0" w:color="auto"/>
            </w:tcBorders>
          </w:tcPr>
          <w:p w14:paraId="68A734AD" w14:textId="5B0204B4" w:rsidR="007C20A6" w:rsidRPr="000D5658" w:rsidRDefault="00820B0A" w:rsidP="00C32559">
            <w:r w:rsidRPr="003F7AEA">
              <w:rPr>
                <w:rFonts w:ascii="Calibri" w:hAnsi="Calibri" w:cs="Calibri"/>
              </w:rPr>
              <w:t xml:space="preserve">Clinically </w:t>
            </w:r>
            <w:r w:rsidR="004E4FEF" w:rsidRPr="003F7AEA">
              <w:rPr>
                <w:rFonts w:ascii="Calibri" w:hAnsi="Calibri" w:cs="Calibri"/>
              </w:rPr>
              <w:t xml:space="preserve">extremely </w:t>
            </w:r>
            <w:r w:rsidRPr="003F7AEA">
              <w:rPr>
                <w:rFonts w:ascii="Calibri" w:hAnsi="Calibri" w:cs="Calibri"/>
              </w:rPr>
              <w:t>vulne</w:t>
            </w:r>
            <w:r w:rsidR="000A1F6C" w:rsidRPr="003F7AEA">
              <w:rPr>
                <w:rFonts w:ascii="Calibri" w:hAnsi="Calibri" w:cs="Calibri"/>
              </w:rPr>
              <w:t xml:space="preserve">rable employee contracting COVID-19 whilst in the </w:t>
            </w:r>
            <w:proofErr w:type="gramStart"/>
            <w:r w:rsidRPr="003F7AEA">
              <w:rPr>
                <w:rFonts w:ascii="Calibri" w:hAnsi="Calibri" w:cs="Calibri"/>
              </w:rPr>
              <w:t>work</w:t>
            </w:r>
            <w:r w:rsidR="002622FE" w:rsidRPr="003F7AEA">
              <w:rPr>
                <w:rFonts w:ascii="Calibri" w:hAnsi="Calibri" w:cs="Calibri"/>
              </w:rPr>
              <w:t xml:space="preserve"> </w:t>
            </w:r>
            <w:r w:rsidRPr="003F7AEA">
              <w:rPr>
                <w:rFonts w:ascii="Calibri" w:hAnsi="Calibri" w:cs="Calibri"/>
              </w:rPr>
              <w:t>place</w:t>
            </w:r>
            <w:proofErr w:type="gramEnd"/>
          </w:p>
        </w:tc>
        <w:tc>
          <w:tcPr>
            <w:tcW w:w="2693" w:type="dxa"/>
            <w:tcBorders>
              <w:top w:val="single" w:sz="4" w:space="0" w:color="auto"/>
              <w:left w:val="single" w:sz="4" w:space="0" w:color="auto"/>
              <w:bottom w:val="single" w:sz="4" w:space="0" w:color="auto"/>
              <w:right w:val="single" w:sz="4" w:space="0" w:color="auto"/>
            </w:tcBorders>
          </w:tcPr>
          <w:p w14:paraId="719CB03B" w14:textId="77777777" w:rsidR="004E4FEF" w:rsidRPr="003F7AEA" w:rsidRDefault="00456ADB" w:rsidP="004E4FEF">
            <w:pPr>
              <w:rPr>
                <w:rFonts w:ascii="Calibri" w:hAnsi="Calibri" w:cs="Calibri"/>
              </w:rPr>
            </w:pPr>
            <w:r w:rsidRPr="003F7AEA">
              <w:rPr>
                <w:rFonts w:ascii="Calibri" w:hAnsi="Calibri" w:cs="Calibri"/>
              </w:rPr>
              <w:t xml:space="preserve">Clinically </w:t>
            </w:r>
            <w:r w:rsidR="004E4FEF" w:rsidRPr="003F7AEA">
              <w:rPr>
                <w:rFonts w:ascii="Calibri" w:hAnsi="Calibri" w:cs="Calibri"/>
              </w:rPr>
              <w:t xml:space="preserve">extremely </w:t>
            </w:r>
            <w:r w:rsidRPr="003F7AEA">
              <w:rPr>
                <w:rFonts w:ascii="Calibri" w:hAnsi="Calibri" w:cs="Calibri"/>
              </w:rPr>
              <w:t>vulnerable employee</w:t>
            </w:r>
            <w:r w:rsidR="007C20A6" w:rsidRPr="003F7AEA">
              <w:rPr>
                <w:rFonts w:ascii="Calibri" w:hAnsi="Calibri" w:cs="Calibri"/>
              </w:rPr>
              <w:t xml:space="preserve">. </w:t>
            </w:r>
          </w:p>
          <w:p w14:paraId="2321AA0B" w14:textId="77777777" w:rsidR="000368FD" w:rsidRPr="003F7AEA" w:rsidRDefault="000368FD" w:rsidP="004E4FEF">
            <w:pPr>
              <w:pStyle w:val="ListParagraph"/>
              <w:rPr>
                <w:rFonts w:ascii="Calibri" w:hAnsi="Calibri" w:cs="Calibri"/>
              </w:rPr>
            </w:pPr>
          </w:p>
        </w:tc>
        <w:tc>
          <w:tcPr>
            <w:tcW w:w="3119" w:type="dxa"/>
            <w:tcBorders>
              <w:top w:val="single" w:sz="4" w:space="0" w:color="auto"/>
              <w:left w:val="single" w:sz="4" w:space="0" w:color="auto"/>
              <w:bottom w:val="single" w:sz="4" w:space="0" w:color="auto"/>
              <w:right w:val="single" w:sz="4" w:space="0" w:color="auto"/>
            </w:tcBorders>
          </w:tcPr>
          <w:p w14:paraId="5D851CF8" w14:textId="77777777" w:rsidR="00592B88" w:rsidRPr="00FD4ED9" w:rsidRDefault="00DE128D" w:rsidP="00CB2671">
            <w:pPr>
              <w:jc w:val="center"/>
              <w:rPr>
                <w:rFonts w:ascii="Calibri" w:hAnsi="Calibri" w:cs="Calibri"/>
                <w:b/>
              </w:rPr>
            </w:pPr>
            <w:r w:rsidRPr="00FD4ED9">
              <w:rPr>
                <w:rFonts w:ascii="Calibri" w:hAnsi="Calibri" w:cs="Calibri"/>
                <w:b/>
              </w:rPr>
              <w:t xml:space="preserve">       </w:t>
            </w:r>
          </w:p>
          <w:p w14:paraId="56B5400B" w14:textId="2B590FE6" w:rsidR="002A0C66" w:rsidRPr="00FD4ED9" w:rsidRDefault="00DE128D" w:rsidP="00CB2671">
            <w:pPr>
              <w:jc w:val="center"/>
              <w:rPr>
                <w:rFonts w:ascii="Calibri" w:hAnsi="Calibri" w:cs="Calibri"/>
                <w:b/>
              </w:rPr>
            </w:pPr>
            <w:r w:rsidRPr="00FD4ED9">
              <w:rPr>
                <w:rFonts w:ascii="Calibri" w:hAnsi="Calibri" w:cs="Calibri"/>
                <w:b/>
              </w:rPr>
              <w:t xml:space="preserve">  </w:t>
            </w:r>
            <w:r w:rsidR="004A62EE">
              <w:rPr>
                <w:rFonts w:ascii="Calibri" w:hAnsi="Calibri" w:cs="Calibri"/>
                <w:b/>
              </w:rPr>
              <w:t>3</w:t>
            </w:r>
            <w:r w:rsidR="00C32559">
              <w:rPr>
                <w:rStyle w:val="FootnoteReference"/>
                <w:rFonts w:ascii="Calibri" w:hAnsi="Calibri" w:cs="Calibri"/>
                <w:b/>
              </w:rPr>
              <w:footnoteReference w:customMarkFollows="1" w:id="1"/>
              <w:t>1</w:t>
            </w:r>
          </w:p>
        </w:tc>
        <w:tc>
          <w:tcPr>
            <w:tcW w:w="3402" w:type="dxa"/>
            <w:tcBorders>
              <w:top w:val="single" w:sz="4" w:space="0" w:color="auto"/>
              <w:left w:val="single" w:sz="4" w:space="0" w:color="auto"/>
              <w:right w:val="single" w:sz="4" w:space="0" w:color="auto"/>
            </w:tcBorders>
          </w:tcPr>
          <w:p w14:paraId="0266B9B2" w14:textId="77777777" w:rsidR="00592B88" w:rsidRPr="00FD4ED9" w:rsidRDefault="00592B88" w:rsidP="00FD34E3">
            <w:pPr>
              <w:ind w:left="567"/>
              <w:jc w:val="center"/>
              <w:rPr>
                <w:rFonts w:ascii="Calibri" w:hAnsi="Calibri" w:cs="Calibri"/>
                <w:b/>
              </w:rPr>
            </w:pPr>
          </w:p>
          <w:p w14:paraId="39EE9105" w14:textId="12C3ADD8" w:rsidR="002A0C66" w:rsidRPr="00FD4ED9" w:rsidRDefault="008E61AE" w:rsidP="00180EFB">
            <w:pPr>
              <w:jc w:val="center"/>
              <w:rPr>
                <w:rFonts w:ascii="Calibri" w:hAnsi="Calibri" w:cs="Calibri"/>
                <w:b/>
              </w:rPr>
            </w:pPr>
            <w:r>
              <w:rPr>
                <w:rFonts w:ascii="Calibri" w:hAnsi="Calibri" w:cs="Calibri"/>
                <w:b/>
              </w:rPr>
              <w:t>3</w:t>
            </w:r>
            <w:r w:rsidR="009A67BE">
              <w:rPr>
                <w:rStyle w:val="FootnoteReference"/>
                <w:rFonts w:ascii="Calibri" w:hAnsi="Calibri" w:cs="Calibri"/>
                <w:b/>
              </w:rPr>
              <w:footnoteReference w:customMarkFollows="1" w:id="2"/>
              <w:t>3</w:t>
            </w:r>
          </w:p>
        </w:tc>
        <w:tc>
          <w:tcPr>
            <w:tcW w:w="1984" w:type="dxa"/>
            <w:tcBorders>
              <w:top w:val="single" w:sz="4" w:space="0" w:color="auto"/>
              <w:left w:val="single" w:sz="4" w:space="0" w:color="auto"/>
              <w:right w:val="single" w:sz="18" w:space="0" w:color="auto"/>
            </w:tcBorders>
            <w:shd w:val="clear" w:color="auto" w:fill="FFC000"/>
          </w:tcPr>
          <w:p w14:paraId="103E3EDE" w14:textId="77777777" w:rsidR="00592B88" w:rsidRPr="00FD4ED9" w:rsidRDefault="00592B88" w:rsidP="00AB4864">
            <w:pPr>
              <w:ind w:left="567"/>
              <w:jc w:val="center"/>
              <w:rPr>
                <w:rFonts w:ascii="Calibri" w:hAnsi="Calibri" w:cs="Calibri"/>
                <w:b/>
              </w:rPr>
            </w:pPr>
          </w:p>
          <w:p w14:paraId="3EFE9128" w14:textId="77F0EF4A" w:rsidR="002A0C66" w:rsidRPr="00FD4ED9" w:rsidRDefault="004A62EE" w:rsidP="006B5FAB">
            <w:pPr>
              <w:jc w:val="center"/>
              <w:rPr>
                <w:rFonts w:ascii="Calibri" w:hAnsi="Calibri" w:cs="Calibri"/>
                <w:b/>
              </w:rPr>
            </w:pPr>
            <w:r>
              <w:rPr>
                <w:rFonts w:ascii="Calibri" w:hAnsi="Calibri" w:cs="Calibri"/>
                <w:b/>
              </w:rPr>
              <w:t>9</w:t>
            </w:r>
          </w:p>
        </w:tc>
      </w:tr>
      <w:tr w:rsidR="000B7367" w:rsidRPr="00FD4ED9" w14:paraId="2BCF1733" w14:textId="77777777" w:rsidTr="003F7AEA">
        <w:trPr>
          <w:trHeight w:val="336"/>
        </w:trPr>
        <w:tc>
          <w:tcPr>
            <w:tcW w:w="3227" w:type="dxa"/>
            <w:tcBorders>
              <w:top w:val="single" w:sz="4" w:space="0" w:color="auto"/>
              <w:left w:val="single" w:sz="18" w:space="0" w:color="auto"/>
              <w:bottom w:val="single" w:sz="4" w:space="0" w:color="auto"/>
              <w:right w:val="single" w:sz="4" w:space="0" w:color="auto"/>
            </w:tcBorders>
          </w:tcPr>
          <w:p w14:paraId="4FBF7586" w14:textId="7118D015" w:rsidR="00660005" w:rsidRPr="003F7AEA" w:rsidRDefault="000A1F6C" w:rsidP="000D5658">
            <w:pPr>
              <w:rPr>
                <w:rFonts w:ascii="Calibri" w:hAnsi="Calibri" w:cs="Calibri"/>
              </w:rPr>
            </w:pPr>
            <w:r w:rsidRPr="003F7AEA">
              <w:rPr>
                <w:rFonts w:ascii="Calibri" w:hAnsi="Calibri" w:cs="Calibri"/>
              </w:rPr>
              <w:t>Employee transmitting COVID</w:t>
            </w:r>
            <w:r w:rsidR="000B7367" w:rsidRPr="003F7AEA">
              <w:rPr>
                <w:rFonts w:ascii="Calibri" w:hAnsi="Calibri" w:cs="Calibri"/>
              </w:rPr>
              <w:t>-19 to those they live with who may be clinically extremely v</w:t>
            </w:r>
            <w:r w:rsidR="008E301E" w:rsidRPr="003F7AEA">
              <w:rPr>
                <w:rFonts w:ascii="Calibri" w:hAnsi="Calibri" w:cs="Calibri"/>
              </w:rPr>
              <w:t>ulnerable</w:t>
            </w:r>
          </w:p>
          <w:p w14:paraId="1DC645BB" w14:textId="523EFF55" w:rsidR="00C32559" w:rsidRPr="003F7AEA" w:rsidRDefault="00C32559" w:rsidP="003F7AEA">
            <w:pPr>
              <w:rPr>
                <w:rFonts w:ascii="Calibri" w:hAnsi="Calibri" w:cs="Calibri"/>
              </w:rPr>
            </w:pPr>
          </w:p>
        </w:tc>
        <w:tc>
          <w:tcPr>
            <w:tcW w:w="2693" w:type="dxa"/>
            <w:tcBorders>
              <w:top w:val="single" w:sz="4" w:space="0" w:color="auto"/>
              <w:left w:val="single" w:sz="4" w:space="0" w:color="auto"/>
              <w:bottom w:val="single" w:sz="4" w:space="0" w:color="auto"/>
              <w:right w:val="single" w:sz="4" w:space="0" w:color="auto"/>
            </w:tcBorders>
          </w:tcPr>
          <w:p w14:paraId="5A6DD68C" w14:textId="77777777" w:rsidR="000B7367" w:rsidRPr="003F7AEA" w:rsidRDefault="000B7367" w:rsidP="007C20A6">
            <w:pPr>
              <w:rPr>
                <w:rFonts w:ascii="Calibri" w:hAnsi="Calibri" w:cs="Calibri"/>
              </w:rPr>
            </w:pPr>
            <w:r w:rsidRPr="003F7AEA">
              <w:rPr>
                <w:rFonts w:ascii="Calibri" w:hAnsi="Calibri" w:cs="Calibri"/>
              </w:rPr>
              <w:t>Employee and their family member who is clinically extremely vulnerable</w:t>
            </w:r>
          </w:p>
        </w:tc>
        <w:tc>
          <w:tcPr>
            <w:tcW w:w="3119" w:type="dxa"/>
            <w:tcBorders>
              <w:top w:val="single" w:sz="4" w:space="0" w:color="auto"/>
              <w:left w:val="single" w:sz="4" w:space="0" w:color="auto"/>
              <w:bottom w:val="single" w:sz="4" w:space="0" w:color="auto"/>
              <w:right w:val="single" w:sz="4" w:space="0" w:color="auto"/>
            </w:tcBorders>
          </w:tcPr>
          <w:p w14:paraId="42CC9ADE" w14:textId="5FF3AC8A" w:rsidR="000B7367" w:rsidRDefault="004A62EE" w:rsidP="00533C75">
            <w:pPr>
              <w:jc w:val="center"/>
              <w:rPr>
                <w:rFonts w:ascii="Calibri" w:hAnsi="Calibri" w:cs="Calibri"/>
                <w:b/>
              </w:rPr>
            </w:pPr>
            <w:r>
              <w:rPr>
                <w:rFonts w:ascii="Calibri" w:hAnsi="Calibri" w:cs="Calibri"/>
                <w:b/>
              </w:rPr>
              <w:t>3</w:t>
            </w:r>
            <w:r w:rsidR="00C32559">
              <w:rPr>
                <w:rStyle w:val="FootnoteReference"/>
                <w:rFonts w:ascii="Calibri" w:hAnsi="Calibri" w:cs="Calibri"/>
                <w:b/>
              </w:rPr>
              <w:footnoteReference w:customMarkFollows="1" w:id="3"/>
              <w:t>2</w:t>
            </w:r>
          </w:p>
        </w:tc>
        <w:tc>
          <w:tcPr>
            <w:tcW w:w="3402" w:type="dxa"/>
            <w:tcBorders>
              <w:top w:val="single" w:sz="4" w:space="0" w:color="auto"/>
              <w:left w:val="single" w:sz="4" w:space="0" w:color="auto"/>
              <w:right w:val="single" w:sz="4" w:space="0" w:color="auto"/>
            </w:tcBorders>
          </w:tcPr>
          <w:p w14:paraId="3E5E009A" w14:textId="222F0E2A" w:rsidR="000B7367" w:rsidRDefault="008E61AE" w:rsidP="006B5FAB">
            <w:pPr>
              <w:jc w:val="center"/>
              <w:rPr>
                <w:rFonts w:ascii="Calibri" w:hAnsi="Calibri" w:cs="Calibri"/>
                <w:b/>
              </w:rPr>
            </w:pPr>
            <w:r>
              <w:rPr>
                <w:rFonts w:ascii="Calibri" w:hAnsi="Calibri" w:cs="Calibri"/>
                <w:b/>
              </w:rPr>
              <w:t>3</w:t>
            </w:r>
            <w:r>
              <w:rPr>
                <w:rStyle w:val="FootnoteReference"/>
                <w:rFonts w:ascii="Calibri" w:hAnsi="Calibri" w:cs="Calibri"/>
                <w:b/>
              </w:rPr>
              <w:footnoteReference w:customMarkFollows="1" w:id="4"/>
              <w:t>3</w:t>
            </w:r>
          </w:p>
        </w:tc>
        <w:tc>
          <w:tcPr>
            <w:tcW w:w="1984" w:type="dxa"/>
            <w:tcBorders>
              <w:top w:val="single" w:sz="4" w:space="0" w:color="auto"/>
              <w:left w:val="single" w:sz="4" w:space="0" w:color="auto"/>
              <w:right w:val="single" w:sz="18" w:space="0" w:color="auto"/>
            </w:tcBorders>
            <w:shd w:val="clear" w:color="auto" w:fill="FFC000"/>
          </w:tcPr>
          <w:p w14:paraId="3749F880" w14:textId="023F278B" w:rsidR="000B7367" w:rsidRDefault="004A62EE" w:rsidP="006B5FAB">
            <w:pPr>
              <w:jc w:val="center"/>
              <w:rPr>
                <w:rFonts w:ascii="Calibri" w:hAnsi="Calibri" w:cs="Calibri"/>
                <w:b/>
              </w:rPr>
            </w:pPr>
            <w:r>
              <w:rPr>
                <w:rFonts w:ascii="Calibri" w:hAnsi="Calibri" w:cs="Calibri"/>
                <w:b/>
              </w:rPr>
              <w:t>9</w:t>
            </w:r>
          </w:p>
        </w:tc>
      </w:tr>
      <w:tr w:rsidR="00FC29D1" w:rsidRPr="00FD4ED9" w14:paraId="1948A6B5" w14:textId="77777777" w:rsidTr="00592B88">
        <w:tc>
          <w:tcPr>
            <w:tcW w:w="5920" w:type="dxa"/>
            <w:gridSpan w:val="2"/>
            <w:tcBorders>
              <w:top w:val="single" w:sz="4" w:space="0" w:color="auto"/>
              <w:left w:val="single" w:sz="18" w:space="0" w:color="auto"/>
              <w:bottom w:val="single" w:sz="4" w:space="0" w:color="auto"/>
              <w:right w:val="single" w:sz="4" w:space="0" w:color="auto"/>
            </w:tcBorders>
            <w:shd w:val="clear" w:color="auto" w:fill="BFBFBF"/>
          </w:tcPr>
          <w:p w14:paraId="42B9CB0E" w14:textId="77777777" w:rsidR="00FC29D1" w:rsidRPr="00FD4ED9" w:rsidRDefault="00FC29D1" w:rsidP="00AD45DC">
            <w:pPr>
              <w:rPr>
                <w:rFonts w:ascii="Calibri" w:eastAsia="Calibri" w:hAnsi="Calibri" w:cs="Calibri"/>
                <w:b/>
              </w:rPr>
            </w:pPr>
            <w:r w:rsidRPr="00FD4ED9">
              <w:rPr>
                <w:rFonts w:ascii="Calibri" w:eastAsia="Calibri" w:hAnsi="Calibri" w:cs="Calibri"/>
                <w:b/>
              </w:rPr>
              <w:t>Existing Precautions</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6CAFB585" w14:textId="77777777" w:rsidR="00FC29D1" w:rsidRPr="00FD4ED9" w:rsidRDefault="00FC29D1" w:rsidP="00094258">
            <w:pPr>
              <w:jc w:val="center"/>
              <w:rPr>
                <w:rFonts w:ascii="Calibri" w:eastAsia="Calibri" w:hAnsi="Calibri" w:cs="Calibri"/>
                <w:b/>
              </w:rPr>
            </w:pPr>
            <w:r w:rsidRPr="00FD4ED9">
              <w:rPr>
                <w:rFonts w:ascii="Calibri" w:eastAsia="Calibri" w:hAnsi="Calibri" w:cs="Calibri"/>
                <w:b/>
              </w:rPr>
              <w:t>Additional Precautions</w:t>
            </w:r>
          </w:p>
        </w:tc>
        <w:tc>
          <w:tcPr>
            <w:tcW w:w="3402" w:type="dxa"/>
            <w:tcBorders>
              <w:top w:val="single" w:sz="4" w:space="0" w:color="auto"/>
              <w:left w:val="single" w:sz="4" w:space="0" w:color="auto"/>
              <w:bottom w:val="single" w:sz="4" w:space="0" w:color="auto"/>
              <w:right w:val="single" w:sz="4" w:space="0" w:color="auto"/>
            </w:tcBorders>
            <w:shd w:val="clear" w:color="auto" w:fill="BFBFBF"/>
          </w:tcPr>
          <w:p w14:paraId="2BD39C90" w14:textId="77777777" w:rsidR="00FC29D1" w:rsidRPr="00FD4ED9" w:rsidRDefault="00FC29D1" w:rsidP="00094258">
            <w:pPr>
              <w:jc w:val="center"/>
              <w:rPr>
                <w:rFonts w:ascii="Calibri" w:eastAsia="Calibri" w:hAnsi="Calibri" w:cs="Calibri"/>
                <w:b/>
              </w:rPr>
            </w:pPr>
            <w:r w:rsidRPr="00FD4ED9">
              <w:rPr>
                <w:rFonts w:ascii="Calibri" w:eastAsia="Calibri" w:hAnsi="Calibri" w:cs="Calibri"/>
                <w:b/>
              </w:rPr>
              <w:t>Who</w:t>
            </w:r>
          </w:p>
        </w:tc>
        <w:tc>
          <w:tcPr>
            <w:tcW w:w="1984" w:type="dxa"/>
            <w:tcBorders>
              <w:top w:val="single" w:sz="4" w:space="0" w:color="auto"/>
              <w:left w:val="single" w:sz="4" w:space="0" w:color="auto"/>
              <w:bottom w:val="single" w:sz="4" w:space="0" w:color="auto"/>
              <w:right w:val="single" w:sz="18" w:space="0" w:color="auto"/>
            </w:tcBorders>
            <w:shd w:val="clear" w:color="auto" w:fill="BFBFBF"/>
          </w:tcPr>
          <w:p w14:paraId="702A13DB" w14:textId="77777777" w:rsidR="00FC29D1" w:rsidRPr="00FD4ED9" w:rsidRDefault="00FC29D1" w:rsidP="00094258">
            <w:pPr>
              <w:jc w:val="center"/>
              <w:rPr>
                <w:rFonts w:ascii="Calibri" w:eastAsia="Calibri" w:hAnsi="Calibri" w:cs="Calibri"/>
                <w:b/>
              </w:rPr>
            </w:pPr>
            <w:r w:rsidRPr="00FD4ED9">
              <w:rPr>
                <w:rFonts w:ascii="Calibri" w:eastAsia="Calibri" w:hAnsi="Calibri" w:cs="Calibri"/>
                <w:b/>
              </w:rPr>
              <w:t>When</w:t>
            </w:r>
          </w:p>
        </w:tc>
      </w:tr>
      <w:tr w:rsidR="00456ADB" w:rsidRPr="00FD4ED9" w14:paraId="0D8E4B3C" w14:textId="77777777" w:rsidTr="00592B88">
        <w:trPr>
          <w:trHeight w:val="1782"/>
        </w:trPr>
        <w:tc>
          <w:tcPr>
            <w:tcW w:w="5920" w:type="dxa"/>
            <w:gridSpan w:val="2"/>
            <w:tcBorders>
              <w:top w:val="single" w:sz="4" w:space="0" w:color="auto"/>
              <w:left w:val="single" w:sz="18" w:space="0" w:color="auto"/>
              <w:bottom w:val="single" w:sz="18" w:space="0" w:color="auto"/>
              <w:right w:val="single" w:sz="4" w:space="0" w:color="auto"/>
            </w:tcBorders>
          </w:tcPr>
          <w:p w14:paraId="133021D5" w14:textId="77777777" w:rsidR="007C20A6" w:rsidRPr="00B82391" w:rsidRDefault="007C20A6" w:rsidP="00AD45DC">
            <w:pPr>
              <w:numPr>
                <w:ilvl w:val="0"/>
                <w:numId w:val="37"/>
              </w:numPr>
              <w:rPr>
                <w:rFonts w:ascii="Calibri" w:hAnsi="Calibri" w:cs="Calibri"/>
                <w:sz w:val="22"/>
                <w:szCs w:val="22"/>
              </w:rPr>
            </w:pPr>
            <w:r w:rsidRPr="00B82391">
              <w:rPr>
                <w:rFonts w:ascii="Calibri" w:hAnsi="Calibri" w:cs="Calibri"/>
                <w:sz w:val="22"/>
                <w:szCs w:val="22"/>
              </w:rPr>
              <w:lastRenderedPageBreak/>
              <w:t xml:space="preserve">Other risk assessments in relation to the </w:t>
            </w:r>
            <w:r w:rsidR="008D4CAE" w:rsidRPr="00B82391">
              <w:rPr>
                <w:rFonts w:ascii="Calibri" w:hAnsi="Calibri" w:cs="Calibri"/>
                <w:sz w:val="22"/>
                <w:szCs w:val="22"/>
              </w:rPr>
              <w:t>employee’s role/</w:t>
            </w:r>
            <w:proofErr w:type="gramStart"/>
            <w:r w:rsidR="008D4CAE" w:rsidRPr="00B82391">
              <w:rPr>
                <w:rFonts w:ascii="Calibri" w:hAnsi="Calibri" w:cs="Calibri"/>
                <w:sz w:val="22"/>
                <w:szCs w:val="22"/>
              </w:rPr>
              <w:t>work</w:t>
            </w:r>
            <w:r w:rsidR="002622FE">
              <w:rPr>
                <w:rFonts w:ascii="Calibri" w:hAnsi="Calibri" w:cs="Calibri"/>
                <w:sz w:val="22"/>
                <w:szCs w:val="22"/>
              </w:rPr>
              <w:t xml:space="preserve"> </w:t>
            </w:r>
            <w:r w:rsidR="008D4CAE" w:rsidRPr="00B82391">
              <w:rPr>
                <w:rFonts w:ascii="Calibri" w:hAnsi="Calibri" w:cs="Calibri"/>
                <w:sz w:val="22"/>
                <w:szCs w:val="22"/>
              </w:rPr>
              <w:t>place</w:t>
            </w:r>
            <w:proofErr w:type="gramEnd"/>
            <w:r w:rsidR="008D4CAE" w:rsidRPr="00B82391">
              <w:rPr>
                <w:rFonts w:ascii="Calibri" w:hAnsi="Calibri" w:cs="Calibri"/>
                <w:sz w:val="22"/>
                <w:szCs w:val="22"/>
              </w:rPr>
              <w:t xml:space="preserve"> remain extant through the pandemic, e.g. School/Premises/Fire risk assessments.</w:t>
            </w:r>
          </w:p>
          <w:p w14:paraId="388EA512" w14:textId="77777777" w:rsidR="008D4CAE" w:rsidRPr="00B82391" w:rsidRDefault="008D4CAE" w:rsidP="00AD45DC">
            <w:pPr>
              <w:ind w:left="720"/>
              <w:rPr>
                <w:rFonts w:ascii="Calibri" w:hAnsi="Calibri" w:cs="Calibri"/>
                <w:sz w:val="22"/>
                <w:szCs w:val="22"/>
              </w:rPr>
            </w:pPr>
          </w:p>
          <w:p w14:paraId="535F8253" w14:textId="77777777" w:rsidR="00456ADB" w:rsidRPr="00B82391" w:rsidRDefault="00456ADB" w:rsidP="00AD45DC">
            <w:pPr>
              <w:numPr>
                <w:ilvl w:val="0"/>
                <w:numId w:val="35"/>
              </w:numPr>
              <w:rPr>
                <w:rFonts w:ascii="Calibri" w:hAnsi="Calibri" w:cs="Calibri"/>
                <w:sz w:val="22"/>
                <w:szCs w:val="22"/>
              </w:rPr>
            </w:pPr>
            <w:r w:rsidRPr="00B82391">
              <w:rPr>
                <w:rFonts w:ascii="Calibri" w:hAnsi="Calibri" w:cs="Calibri"/>
                <w:sz w:val="22"/>
                <w:szCs w:val="22"/>
              </w:rPr>
              <w:t xml:space="preserve">Where possible staff in </w:t>
            </w:r>
            <w:r w:rsidR="004E4FEF">
              <w:rPr>
                <w:rFonts w:ascii="Calibri" w:hAnsi="Calibri" w:cs="Calibri"/>
                <w:sz w:val="22"/>
                <w:szCs w:val="22"/>
              </w:rPr>
              <w:t>this category</w:t>
            </w:r>
            <w:r w:rsidR="000368FD" w:rsidRPr="00B82391">
              <w:rPr>
                <w:rFonts w:ascii="Calibri" w:hAnsi="Calibri" w:cs="Calibri"/>
                <w:sz w:val="22"/>
                <w:szCs w:val="22"/>
              </w:rPr>
              <w:t xml:space="preserve"> </w:t>
            </w:r>
            <w:r w:rsidRPr="00B82391">
              <w:rPr>
                <w:rFonts w:ascii="Calibri" w:hAnsi="Calibri" w:cs="Calibri"/>
                <w:sz w:val="22"/>
                <w:szCs w:val="22"/>
              </w:rPr>
              <w:t>should work from home</w:t>
            </w:r>
            <w:r w:rsidR="007C20A6" w:rsidRPr="00B82391">
              <w:rPr>
                <w:rFonts w:ascii="Calibri" w:hAnsi="Calibri" w:cs="Calibri"/>
                <w:sz w:val="22"/>
                <w:szCs w:val="22"/>
              </w:rPr>
              <w:t xml:space="preserve"> or partially from home</w:t>
            </w:r>
            <w:r w:rsidRPr="00B82391">
              <w:rPr>
                <w:rFonts w:ascii="Calibri" w:hAnsi="Calibri" w:cs="Calibri"/>
                <w:sz w:val="22"/>
                <w:szCs w:val="22"/>
              </w:rPr>
              <w:t>.</w:t>
            </w:r>
          </w:p>
          <w:p w14:paraId="12177B61" w14:textId="77777777" w:rsidR="00456ADB" w:rsidRPr="00B82391" w:rsidRDefault="00456ADB" w:rsidP="00AD45DC">
            <w:pPr>
              <w:ind w:left="720"/>
              <w:rPr>
                <w:rFonts w:ascii="Calibri" w:hAnsi="Calibri" w:cs="Calibri"/>
                <w:sz w:val="22"/>
                <w:szCs w:val="22"/>
              </w:rPr>
            </w:pPr>
          </w:p>
          <w:p w14:paraId="29E4E7D2" w14:textId="15EEF394" w:rsidR="00456ADB" w:rsidRPr="004F4818" w:rsidRDefault="00456ADB" w:rsidP="00074B7B">
            <w:pPr>
              <w:numPr>
                <w:ilvl w:val="0"/>
                <w:numId w:val="29"/>
              </w:numPr>
              <w:rPr>
                <w:rFonts w:ascii="Calibri" w:hAnsi="Calibri" w:cs="Calibri"/>
                <w:sz w:val="22"/>
                <w:szCs w:val="22"/>
              </w:rPr>
            </w:pPr>
            <w:r w:rsidRPr="00B82391">
              <w:rPr>
                <w:rFonts w:ascii="Calibri" w:hAnsi="Calibri" w:cs="Calibri"/>
                <w:sz w:val="22"/>
                <w:szCs w:val="22"/>
              </w:rPr>
              <w:t xml:space="preserve">If </w:t>
            </w:r>
            <w:r w:rsidR="00A85122" w:rsidRPr="00B82391">
              <w:rPr>
                <w:rFonts w:ascii="Calibri" w:hAnsi="Calibri" w:cs="Calibri"/>
                <w:sz w:val="22"/>
                <w:szCs w:val="22"/>
              </w:rPr>
              <w:t>staff in</w:t>
            </w:r>
            <w:r w:rsidR="004E4FEF" w:rsidRPr="00B82391">
              <w:rPr>
                <w:rFonts w:ascii="Calibri" w:hAnsi="Calibri" w:cs="Calibri"/>
                <w:sz w:val="22"/>
                <w:szCs w:val="22"/>
              </w:rPr>
              <w:t xml:space="preserve"> </w:t>
            </w:r>
            <w:r w:rsidR="004E4FEF">
              <w:rPr>
                <w:rFonts w:ascii="Calibri" w:hAnsi="Calibri" w:cs="Calibri"/>
                <w:sz w:val="22"/>
                <w:szCs w:val="22"/>
              </w:rPr>
              <w:t>this category</w:t>
            </w:r>
            <w:r w:rsidR="004E4FEF" w:rsidRPr="00B82391">
              <w:rPr>
                <w:rFonts w:ascii="Calibri" w:hAnsi="Calibri" w:cs="Calibri"/>
                <w:sz w:val="22"/>
                <w:szCs w:val="22"/>
              </w:rPr>
              <w:t xml:space="preserve"> </w:t>
            </w:r>
            <w:r w:rsidRPr="00B82391">
              <w:rPr>
                <w:rFonts w:ascii="Calibri" w:hAnsi="Calibri" w:cs="Calibri"/>
                <w:sz w:val="22"/>
                <w:szCs w:val="22"/>
              </w:rPr>
              <w:t>cannot work from home</w:t>
            </w:r>
            <w:r w:rsidR="00A05295" w:rsidRPr="00B82391">
              <w:rPr>
                <w:rFonts w:ascii="Calibri" w:hAnsi="Calibri" w:cs="Calibri"/>
                <w:sz w:val="22"/>
                <w:szCs w:val="22"/>
              </w:rPr>
              <w:t>,</w:t>
            </w:r>
            <w:r w:rsidRPr="00B82391">
              <w:rPr>
                <w:rFonts w:ascii="Calibri" w:hAnsi="Calibri" w:cs="Calibri"/>
                <w:sz w:val="22"/>
                <w:szCs w:val="22"/>
              </w:rPr>
              <w:t xml:space="preserve"> ensure they </w:t>
            </w:r>
            <w:r w:rsidR="000B4BC7">
              <w:rPr>
                <w:rFonts w:ascii="Calibri" w:hAnsi="Calibri" w:cs="Calibri"/>
                <w:sz w:val="22"/>
                <w:szCs w:val="22"/>
              </w:rPr>
              <w:t>maintain</w:t>
            </w:r>
            <w:r w:rsidR="006F59C7">
              <w:rPr>
                <w:rFonts w:ascii="Calibri" w:hAnsi="Calibri" w:cs="Calibri"/>
                <w:sz w:val="22"/>
                <w:szCs w:val="22"/>
              </w:rPr>
              <w:t xml:space="preserve"> </w:t>
            </w:r>
            <w:r w:rsidR="004F4818">
              <w:rPr>
                <w:rFonts w:ascii="Calibri" w:hAnsi="Calibri" w:cs="Calibri"/>
                <w:sz w:val="22"/>
                <w:szCs w:val="22"/>
              </w:rPr>
              <w:t>social distancing from others</w:t>
            </w:r>
            <w:r w:rsidRPr="004F4818">
              <w:rPr>
                <w:rFonts w:ascii="Calibri" w:hAnsi="Calibri" w:cs="Calibri"/>
                <w:sz w:val="22"/>
                <w:szCs w:val="22"/>
              </w:rPr>
              <w:t xml:space="preserve">. </w:t>
            </w:r>
          </w:p>
          <w:p w14:paraId="4D9E23E0" w14:textId="77777777" w:rsidR="00D5190A" w:rsidRPr="00B82391" w:rsidRDefault="00D5190A" w:rsidP="00AD45DC">
            <w:pPr>
              <w:rPr>
                <w:rFonts w:ascii="Calibri" w:hAnsi="Calibri" w:cs="Calibri"/>
                <w:sz w:val="22"/>
                <w:szCs w:val="22"/>
              </w:rPr>
            </w:pPr>
          </w:p>
          <w:p w14:paraId="46D3383E" w14:textId="2C911E59" w:rsidR="00D5190A" w:rsidRPr="00B82391" w:rsidRDefault="00D5190A" w:rsidP="00AD45DC">
            <w:pPr>
              <w:numPr>
                <w:ilvl w:val="0"/>
                <w:numId w:val="29"/>
              </w:numPr>
              <w:rPr>
                <w:sz w:val="22"/>
                <w:szCs w:val="22"/>
              </w:rPr>
            </w:pPr>
            <w:r w:rsidRPr="00B82391">
              <w:rPr>
                <w:rFonts w:ascii="Calibri" w:hAnsi="Calibri" w:cs="Calibri"/>
                <w:sz w:val="22"/>
                <w:szCs w:val="22"/>
              </w:rPr>
              <w:t xml:space="preserve">Staff who live with someone who is clinically extremely vulnerable should be made aware of the guidance as </w:t>
            </w:r>
            <w:hyperlink r:id="rId9" w:history="1">
              <w:r w:rsidRPr="00B82391">
                <w:rPr>
                  <w:rStyle w:val="Hyperlink"/>
                  <w:rFonts w:ascii="Calibri" w:hAnsi="Calibri" w:cs="Calibri"/>
                  <w:color w:val="4472C4"/>
                  <w:sz w:val="22"/>
                  <w:szCs w:val="22"/>
                  <w:lang w:val="en"/>
                </w:rPr>
                <w:t>set out by the Government</w:t>
              </w:r>
            </w:hyperlink>
            <w:r w:rsidR="00761C72" w:rsidRPr="00B82391">
              <w:rPr>
                <w:rFonts w:ascii="Calibri" w:hAnsi="Calibri" w:cs="Calibri"/>
                <w:color w:val="4472C4"/>
                <w:sz w:val="22"/>
                <w:szCs w:val="22"/>
              </w:rPr>
              <w:t xml:space="preserve">  </w:t>
            </w:r>
            <w:r w:rsidR="00761C72" w:rsidRPr="00B82391">
              <w:rPr>
                <w:rFonts w:ascii="Calibri" w:hAnsi="Calibri" w:cs="Calibri"/>
                <w:sz w:val="22"/>
                <w:szCs w:val="22"/>
              </w:rPr>
              <w:t>Their attention should also be drawn to the following guidance</w:t>
            </w:r>
            <w:r w:rsidR="00761C72" w:rsidRPr="00B82391">
              <w:rPr>
                <w:rFonts w:ascii="Calibri" w:hAnsi="Calibri" w:cs="Calibri"/>
                <w:color w:val="4472C4"/>
                <w:sz w:val="22"/>
                <w:szCs w:val="22"/>
              </w:rPr>
              <w:t xml:space="preserve">: </w:t>
            </w:r>
            <w:hyperlink r:id="rId10" w:history="1">
              <w:r w:rsidR="00761C72" w:rsidRPr="00B82391">
                <w:rPr>
                  <w:rStyle w:val="Hyperlink"/>
                  <w:rFonts w:ascii="Calibri" w:hAnsi="Calibri" w:cs="Calibri"/>
                  <w:sz w:val="22"/>
                  <w:szCs w:val="22"/>
                </w:rPr>
                <w:t>https://www.nhs.uk/conditions/coronavirus-covid-19/people-at-higher-risk/living-with-someone-at-high-risk/</w:t>
              </w:r>
            </w:hyperlink>
          </w:p>
          <w:p w14:paraId="302183A2" w14:textId="77777777" w:rsidR="00456ADB" w:rsidRPr="00B82391" w:rsidRDefault="00456ADB" w:rsidP="00830943">
            <w:pPr>
              <w:rPr>
                <w:rFonts w:ascii="Calibri" w:hAnsi="Calibri" w:cs="Calibri"/>
                <w:sz w:val="22"/>
                <w:szCs w:val="22"/>
              </w:rPr>
            </w:pPr>
          </w:p>
          <w:p w14:paraId="10C3A0EA" w14:textId="7C16E22F" w:rsidR="00456ADB" w:rsidRPr="00B82391" w:rsidRDefault="000A1F6C" w:rsidP="00AD45DC">
            <w:pPr>
              <w:numPr>
                <w:ilvl w:val="0"/>
                <w:numId w:val="29"/>
              </w:numPr>
              <w:rPr>
                <w:rFonts w:ascii="Calibri" w:hAnsi="Calibri" w:cs="Calibri"/>
                <w:sz w:val="22"/>
                <w:szCs w:val="22"/>
              </w:rPr>
            </w:pPr>
            <w:r w:rsidRPr="00B82391">
              <w:rPr>
                <w:rFonts w:ascii="Calibri" w:hAnsi="Calibri" w:cs="Calibri"/>
                <w:sz w:val="22"/>
                <w:szCs w:val="22"/>
              </w:rPr>
              <w:t>If necessary, o</w:t>
            </w:r>
            <w:r w:rsidR="007C20A6" w:rsidRPr="00B82391">
              <w:rPr>
                <w:rFonts w:ascii="Calibri" w:hAnsi="Calibri" w:cs="Calibri"/>
                <w:sz w:val="22"/>
                <w:szCs w:val="22"/>
              </w:rPr>
              <w:t>ffer</w:t>
            </w:r>
            <w:r w:rsidR="00456ADB" w:rsidRPr="00B82391">
              <w:rPr>
                <w:rFonts w:ascii="Calibri" w:hAnsi="Calibri" w:cs="Calibri"/>
                <w:sz w:val="22"/>
                <w:szCs w:val="22"/>
              </w:rPr>
              <w:t xml:space="preserve"> other </w:t>
            </w:r>
            <w:proofErr w:type="gramStart"/>
            <w:r w:rsidR="00456ADB" w:rsidRPr="00B82391">
              <w:rPr>
                <w:rFonts w:ascii="Calibri" w:hAnsi="Calibri" w:cs="Calibri"/>
                <w:sz w:val="22"/>
                <w:szCs w:val="22"/>
              </w:rPr>
              <w:t>on site</w:t>
            </w:r>
            <w:proofErr w:type="gramEnd"/>
            <w:r w:rsidR="00456ADB" w:rsidRPr="00B82391">
              <w:rPr>
                <w:rFonts w:ascii="Calibri" w:hAnsi="Calibri" w:cs="Calibri"/>
                <w:sz w:val="22"/>
                <w:szCs w:val="22"/>
              </w:rPr>
              <w:t xml:space="preserve"> roles which can ensure </w:t>
            </w:r>
            <w:r w:rsidR="004F4818">
              <w:rPr>
                <w:rFonts w:ascii="Calibri" w:hAnsi="Calibri" w:cs="Calibri"/>
                <w:sz w:val="22"/>
                <w:szCs w:val="22"/>
              </w:rPr>
              <w:t>adequate</w:t>
            </w:r>
            <w:r w:rsidR="00C32559" w:rsidRPr="00B82391">
              <w:rPr>
                <w:rFonts w:ascii="Calibri" w:hAnsi="Calibri" w:cs="Calibri"/>
                <w:sz w:val="22"/>
                <w:szCs w:val="22"/>
              </w:rPr>
              <w:t xml:space="preserve"> </w:t>
            </w:r>
            <w:r w:rsidR="00456ADB" w:rsidRPr="00B82391">
              <w:rPr>
                <w:rFonts w:ascii="Calibri" w:hAnsi="Calibri" w:cs="Calibri"/>
                <w:sz w:val="22"/>
                <w:szCs w:val="22"/>
              </w:rPr>
              <w:t>social distancing can be achieved at all times.</w:t>
            </w:r>
          </w:p>
          <w:p w14:paraId="3C00FA4A" w14:textId="77777777" w:rsidR="00456ADB" w:rsidRPr="00B82391" w:rsidRDefault="00456ADB" w:rsidP="00AD45DC">
            <w:pPr>
              <w:pStyle w:val="ListParagraph"/>
              <w:rPr>
                <w:rFonts w:ascii="Calibri" w:hAnsi="Calibri" w:cs="Calibri"/>
                <w:sz w:val="22"/>
                <w:szCs w:val="22"/>
              </w:rPr>
            </w:pPr>
          </w:p>
          <w:p w14:paraId="0C8EB517" w14:textId="77777777" w:rsidR="00456ADB" w:rsidRPr="00B82391" w:rsidRDefault="007C20A6" w:rsidP="00AD45DC">
            <w:pPr>
              <w:numPr>
                <w:ilvl w:val="0"/>
                <w:numId w:val="29"/>
              </w:numPr>
              <w:rPr>
                <w:rFonts w:ascii="Calibri" w:hAnsi="Calibri" w:cs="Calibri"/>
                <w:sz w:val="22"/>
                <w:szCs w:val="22"/>
              </w:rPr>
            </w:pPr>
            <w:r w:rsidRPr="00B82391">
              <w:rPr>
                <w:rFonts w:ascii="Calibri" w:hAnsi="Calibri" w:cs="Calibri"/>
                <w:sz w:val="22"/>
                <w:szCs w:val="22"/>
              </w:rPr>
              <w:t>Provide, where possible,</w:t>
            </w:r>
            <w:r w:rsidR="00456ADB" w:rsidRPr="00B82391">
              <w:rPr>
                <w:rFonts w:ascii="Calibri" w:hAnsi="Calibri" w:cs="Calibri"/>
                <w:sz w:val="22"/>
                <w:szCs w:val="22"/>
              </w:rPr>
              <w:t xml:space="preserve"> alternative hours when </w:t>
            </w:r>
            <w:proofErr w:type="gramStart"/>
            <w:r w:rsidR="00456ADB" w:rsidRPr="00B82391">
              <w:rPr>
                <w:rFonts w:ascii="Calibri" w:hAnsi="Calibri" w:cs="Calibri"/>
                <w:sz w:val="22"/>
                <w:szCs w:val="22"/>
              </w:rPr>
              <w:t>work</w:t>
            </w:r>
            <w:r w:rsidR="002622FE">
              <w:rPr>
                <w:rFonts w:ascii="Calibri" w:hAnsi="Calibri" w:cs="Calibri"/>
                <w:sz w:val="22"/>
                <w:szCs w:val="22"/>
              </w:rPr>
              <w:t xml:space="preserve"> </w:t>
            </w:r>
            <w:r w:rsidR="00456ADB" w:rsidRPr="00B82391">
              <w:rPr>
                <w:rFonts w:ascii="Calibri" w:hAnsi="Calibri" w:cs="Calibri"/>
                <w:sz w:val="22"/>
                <w:szCs w:val="22"/>
              </w:rPr>
              <w:t>places</w:t>
            </w:r>
            <w:proofErr w:type="gramEnd"/>
            <w:r w:rsidR="00456ADB" w:rsidRPr="00B82391">
              <w:rPr>
                <w:rFonts w:ascii="Calibri" w:hAnsi="Calibri" w:cs="Calibri"/>
                <w:sz w:val="22"/>
                <w:szCs w:val="22"/>
              </w:rPr>
              <w:t xml:space="preserve"> are not as crowded, or staggering arrival and departure times.</w:t>
            </w:r>
          </w:p>
          <w:p w14:paraId="59C5DC6A" w14:textId="77777777" w:rsidR="00456ADB" w:rsidRPr="00B82391" w:rsidRDefault="00456ADB" w:rsidP="00AD45DC">
            <w:pPr>
              <w:pStyle w:val="ListParagraph"/>
              <w:rPr>
                <w:rFonts w:ascii="Calibri" w:hAnsi="Calibri" w:cs="Calibri"/>
                <w:sz w:val="22"/>
                <w:szCs w:val="22"/>
              </w:rPr>
            </w:pPr>
          </w:p>
          <w:p w14:paraId="16A5BD08" w14:textId="77777777" w:rsidR="00456ADB" w:rsidRPr="00B82391" w:rsidRDefault="003D08E4" w:rsidP="00AD45DC">
            <w:pPr>
              <w:numPr>
                <w:ilvl w:val="0"/>
                <w:numId w:val="35"/>
              </w:numPr>
              <w:rPr>
                <w:rFonts w:ascii="Calibri" w:hAnsi="Calibri" w:cs="Calibri"/>
                <w:sz w:val="22"/>
                <w:szCs w:val="22"/>
              </w:rPr>
            </w:pPr>
            <w:r w:rsidRPr="00B82391">
              <w:rPr>
                <w:rFonts w:ascii="Calibri" w:hAnsi="Calibri" w:cs="Calibri"/>
                <w:sz w:val="22"/>
                <w:szCs w:val="22"/>
              </w:rPr>
              <w:t xml:space="preserve">If </w:t>
            </w:r>
            <w:proofErr w:type="gramStart"/>
            <w:r w:rsidRPr="00B82391">
              <w:rPr>
                <w:rFonts w:ascii="Calibri" w:hAnsi="Calibri" w:cs="Calibri"/>
                <w:sz w:val="22"/>
                <w:szCs w:val="22"/>
              </w:rPr>
              <w:t>necessary</w:t>
            </w:r>
            <w:proofErr w:type="gramEnd"/>
            <w:r w:rsidRPr="00B82391">
              <w:rPr>
                <w:rFonts w:ascii="Calibri" w:hAnsi="Calibri" w:cs="Calibri"/>
                <w:sz w:val="22"/>
                <w:szCs w:val="22"/>
              </w:rPr>
              <w:t xml:space="preserve"> r</w:t>
            </w:r>
            <w:r w:rsidR="007C20A6" w:rsidRPr="00B82391">
              <w:rPr>
                <w:rFonts w:ascii="Calibri" w:hAnsi="Calibri" w:cs="Calibri"/>
                <w:sz w:val="22"/>
                <w:szCs w:val="22"/>
              </w:rPr>
              <w:t xml:space="preserve">edesign </w:t>
            </w:r>
            <w:r w:rsidR="00456ADB" w:rsidRPr="00B82391">
              <w:rPr>
                <w:rFonts w:ascii="Calibri" w:hAnsi="Calibri" w:cs="Calibri"/>
                <w:sz w:val="22"/>
                <w:szCs w:val="22"/>
              </w:rPr>
              <w:t>work layout to achieve social distancing.</w:t>
            </w:r>
          </w:p>
          <w:p w14:paraId="6F518C4F" w14:textId="77777777" w:rsidR="00D8784D" w:rsidRPr="00B82391" w:rsidRDefault="00D8784D" w:rsidP="00AD45DC">
            <w:pPr>
              <w:rPr>
                <w:rFonts w:ascii="Calibri" w:hAnsi="Calibri" w:cs="Calibri"/>
                <w:sz w:val="22"/>
                <w:szCs w:val="22"/>
              </w:rPr>
            </w:pPr>
          </w:p>
          <w:p w14:paraId="59A25304" w14:textId="28347972" w:rsidR="008E61AE" w:rsidRDefault="008E61AE" w:rsidP="00AD45DC">
            <w:pPr>
              <w:numPr>
                <w:ilvl w:val="0"/>
                <w:numId w:val="35"/>
              </w:numPr>
              <w:rPr>
                <w:rFonts w:ascii="Calibri" w:hAnsi="Calibri" w:cs="Calibri"/>
                <w:sz w:val="22"/>
                <w:szCs w:val="22"/>
              </w:rPr>
            </w:pPr>
            <w:r>
              <w:rPr>
                <w:rFonts w:ascii="Calibri" w:hAnsi="Calibri" w:cs="Calibri"/>
                <w:sz w:val="22"/>
                <w:szCs w:val="22"/>
              </w:rPr>
              <w:t xml:space="preserve">System of Lateral flow testing. </w:t>
            </w:r>
          </w:p>
          <w:p w14:paraId="7A1858E1" w14:textId="77777777" w:rsidR="00086BCC" w:rsidRDefault="00086BCC" w:rsidP="003F7AEA">
            <w:pPr>
              <w:pStyle w:val="ListParagraph"/>
              <w:rPr>
                <w:rFonts w:ascii="Calibri" w:hAnsi="Calibri" w:cs="Calibri"/>
                <w:sz w:val="22"/>
                <w:szCs w:val="22"/>
              </w:rPr>
            </w:pPr>
          </w:p>
          <w:p w14:paraId="4357B50B" w14:textId="77777777" w:rsidR="008E61AE" w:rsidRPr="003F7AEA" w:rsidRDefault="008E61AE" w:rsidP="003F7AEA">
            <w:pPr>
              <w:rPr>
                <w:rFonts w:ascii="Calibri" w:hAnsi="Calibri" w:cs="Calibri"/>
                <w:sz w:val="22"/>
                <w:szCs w:val="22"/>
              </w:rPr>
            </w:pPr>
          </w:p>
          <w:p w14:paraId="3D544C31" w14:textId="77777777" w:rsidR="00660005" w:rsidRDefault="00D8784D" w:rsidP="003F7AEA">
            <w:pPr>
              <w:numPr>
                <w:ilvl w:val="0"/>
                <w:numId w:val="35"/>
              </w:numPr>
              <w:rPr>
                <w:rFonts w:ascii="Calibri" w:hAnsi="Calibri" w:cs="Calibri"/>
                <w:sz w:val="22"/>
                <w:szCs w:val="22"/>
              </w:rPr>
            </w:pPr>
            <w:r w:rsidRPr="00B82391">
              <w:rPr>
                <w:rFonts w:ascii="Calibri" w:hAnsi="Calibri" w:cs="Calibri"/>
                <w:sz w:val="22"/>
                <w:szCs w:val="22"/>
              </w:rPr>
              <w:t xml:space="preserve">Ensure good natural ventilation is maintained throughout the </w:t>
            </w:r>
            <w:proofErr w:type="gramStart"/>
            <w:r w:rsidRPr="00B82391">
              <w:rPr>
                <w:rFonts w:ascii="Calibri" w:hAnsi="Calibri" w:cs="Calibri"/>
                <w:sz w:val="22"/>
                <w:szCs w:val="22"/>
              </w:rPr>
              <w:t>work</w:t>
            </w:r>
            <w:r w:rsidR="002622FE">
              <w:rPr>
                <w:rFonts w:ascii="Calibri" w:hAnsi="Calibri" w:cs="Calibri"/>
                <w:sz w:val="22"/>
                <w:szCs w:val="22"/>
              </w:rPr>
              <w:t xml:space="preserve"> </w:t>
            </w:r>
            <w:r w:rsidRPr="00B82391">
              <w:rPr>
                <w:rFonts w:ascii="Calibri" w:hAnsi="Calibri" w:cs="Calibri"/>
                <w:sz w:val="22"/>
                <w:szCs w:val="22"/>
              </w:rPr>
              <w:t>place</w:t>
            </w:r>
            <w:proofErr w:type="gramEnd"/>
            <w:r w:rsidRPr="00B82391">
              <w:rPr>
                <w:rFonts w:ascii="Calibri" w:hAnsi="Calibri" w:cs="Calibri"/>
                <w:sz w:val="22"/>
                <w:szCs w:val="22"/>
              </w:rPr>
              <w:t>, e.g. open windows.</w:t>
            </w:r>
          </w:p>
          <w:p w14:paraId="07B98201" w14:textId="58EBC7F6" w:rsidR="00660005" w:rsidRDefault="00660005" w:rsidP="003F7AEA">
            <w:pPr>
              <w:ind w:left="720"/>
              <w:rPr>
                <w:rFonts w:ascii="Calibri" w:hAnsi="Calibri" w:cs="Calibri"/>
                <w:sz w:val="22"/>
                <w:szCs w:val="22"/>
              </w:rPr>
            </w:pPr>
          </w:p>
          <w:p w14:paraId="6863116A" w14:textId="77777777" w:rsidR="00660005" w:rsidRDefault="00660005" w:rsidP="003F7AEA">
            <w:pPr>
              <w:ind w:left="720"/>
              <w:rPr>
                <w:rFonts w:ascii="Calibri" w:hAnsi="Calibri" w:cs="Calibri"/>
                <w:sz w:val="22"/>
                <w:szCs w:val="22"/>
              </w:rPr>
            </w:pPr>
          </w:p>
          <w:p w14:paraId="3395B2C4" w14:textId="65FBCB77" w:rsidR="00660005" w:rsidRPr="003F7AEA" w:rsidRDefault="00660005" w:rsidP="003F7AEA">
            <w:pPr>
              <w:numPr>
                <w:ilvl w:val="0"/>
                <w:numId w:val="35"/>
              </w:numPr>
              <w:rPr>
                <w:rFonts w:ascii="Calibri" w:hAnsi="Calibri" w:cs="Calibri"/>
                <w:sz w:val="22"/>
                <w:szCs w:val="22"/>
              </w:rPr>
            </w:pPr>
            <w:r w:rsidRPr="003F7AEA">
              <w:rPr>
                <w:rFonts w:ascii="Calibri" w:hAnsi="Calibri" w:cs="Calibri"/>
                <w:sz w:val="22"/>
                <w:szCs w:val="22"/>
              </w:rPr>
              <w:t xml:space="preserve">Ensure CO2 monitors, where fitted in a room, are monitored regularly throughout the day.  Prolonged readings in the red </w:t>
            </w:r>
            <w:proofErr w:type="gramStart"/>
            <w:r w:rsidRPr="003F7AEA">
              <w:rPr>
                <w:rFonts w:ascii="Calibri" w:hAnsi="Calibri" w:cs="Calibri"/>
                <w:sz w:val="22"/>
                <w:szCs w:val="22"/>
              </w:rPr>
              <w:t>is</w:t>
            </w:r>
            <w:proofErr w:type="gramEnd"/>
            <w:r w:rsidRPr="003F7AEA">
              <w:rPr>
                <w:rFonts w:ascii="Calibri" w:hAnsi="Calibri" w:cs="Calibri"/>
                <w:sz w:val="22"/>
                <w:szCs w:val="22"/>
              </w:rPr>
              <w:t xml:space="preserve"> an indication that the room needs </w:t>
            </w:r>
            <w:r w:rsidRPr="003F7AEA">
              <w:rPr>
                <w:rFonts w:ascii="Calibri" w:hAnsi="Calibri" w:cs="Calibri"/>
                <w:sz w:val="22"/>
                <w:szCs w:val="22"/>
              </w:rPr>
              <w:lastRenderedPageBreak/>
              <w:t xml:space="preserve">to be ventilated by opening windows or by mechanical ventilation.  </w:t>
            </w:r>
          </w:p>
          <w:p w14:paraId="2E908561" w14:textId="77777777" w:rsidR="00456ADB" w:rsidRPr="00B82391" w:rsidRDefault="00456ADB" w:rsidP="00AD45DC">
            <w:pPr>
              <w:pStyle w:val="ListParagraph"/>
              <w:ind w:left="0"/>
              <w:rPr>
                <w:rFonts w:ascii="Calibri" w:hAnsi="Calibri" w:cs="Calibri"/>
                <w:sz w:val="22"/>
                <w:szCs w:val="22"/>
              </w:rPr>
            </w:pPr>
          </w:p>
          <w:p w14:paraId="7959A011" w14:textId="77777777" w:rsidR="00130414" w:rsidRPr="00B82391" w:rsidRDefault="00130414" w:rsidP="00130414">
            <w:pPr>
              <w:numPr>
                <w:ilvl w:val="0"/>
                <w:numId w:val="29"/>
              </w:numPr>
              <w:rPr>
                <w:rFonts w:ascii="Calibri" w:hAnsi="Calibri" w:cs="Calibri"/>
                <w:sz w:val="22"/>
                <w:szCs w:val="22"/>
              </w:rPr>
            </w:pPr>
            <w:r w:rsidRPr="00B82391">
              <w:rPr>
                <w:rFonts w:ascii="Calibri" w:hAnsi="Calibri" w:cs="Calibri"/>
                <w:sz w:val="22"/>
                <w:szCs w:val="22"/>
              </w:rPr>
              <w:t>Ensure directional signage is displayed throughout the premises to ensure social distancing.</w:t>
            </w:r>
          </w:p>
          <w:p w14:paraId="7E5EB777" w14:textId="77777777" w:rsidR="00130414" w:rsidRPr="00B82391" w:rsidRDefault="00130414" w:rsidP="00130414">
            <w:pPr>
              <w:ind w:left="720"/>
              <w:rPr>
                <w:rFonts w:ascii="Calibri" w:hAnsi="Calibri" w:cs="Calibri"/>
                <w:sz w:val="22"/>
                <w:szCs w:val="22"/>
              </w:rPr>
            </w:pPr>
          </w:p>
          <w:p w14:paraId="12B143D9" w14:textId="77777777" w:rsidR="00130414" w:rsidRPr="00B82391" w:rsidRDefault="00130414" w:rsidP="00130414">
            <w:pPr>
              <w:numPr>
                <w:ilvl w:val="0"/>
                <w:numId w:val="29"/>
              </w:numPr>
              <w:rPr>
                <w:rFonts w:ascii="Calibri" w:hAnsi="Calibri" w:cs="Calibri"/>
                <w:sz w:val="22"/>
                <w:szCs w:val="22"/>
              </w:rPr>
            </w:pPr>
            <w:r w:rsidRPr="00B82391">
              <w:rPr>
                <w:rFonts w:ascii="Calibri" w:hAnsi="Calibri" w:cs="Calibri"/>
                <w:sz w:val="22"/>
                <w:szCs w:val="22"/>
              </w:rPr>
              <w:t>Provide individual hand sanitisers for use by all employees.</w:t>
            </w:r>
          </w:p>
          <w:p w14:paraId="358499CC" w14:textId="77777777" w:rsidR="00130414" w:rsidRPr="00B82391" w:rsidRDefault="00130414" w:rsidP="00130414">
            <w:pPr>
              <w:pStyle w:val="ListParagraph"/>
              <w:rPr>
                <w:rFonts w:ascii="Calibri" w:hAnsi="Calibri" w:cs="Calibri"/>
                <w:sz w:val="22"/>
                <w:szCs w:val="22"/>
              </w:rPr>
            </w:pPr>
          </w:p>
          <w:p w14:paraId="3B0D0944" w14:textId="77777777" w:rsidR="00130414" w:rsidRPr="00B82391" w:rsidRDefault="00130414" w:rsidP="00130414">
            <w:pPr>
              <w:numPr>
                <w:ilvl w:val="0"/>
                <w:numId w:val="29"/>
              </w:numPr>
              <w:rPr>
                <w:rFonts w:ascii="Calibri" w:hAnsi="Calibri" w:cs="Calibri"/>
                <w:sz w:val="22"/>
                <w:szCs w:val="22"/>
              </w:rPr>
            </w:pPr>
            <w:r w:rsidRPr="00B82391">
              <w:rPr>
                <w:rFonts w:ascii="Calibri" w:hAnsi="Calibri" w:cs="Calibri"/>
                <w:sz w:val="22"/>
                <w:szCs w:val="22"/>
              </w:rPr>
              <w:t xml:space="preserve">Encourage regular handwashing and individual respiratory hygiene </w:t>
            </w:r>
            <w:proofErr w:type="gramStart"/>
            <w:r w:rsidRPr="00B82391">
              <w:rPr>
                <w:rFonts w:ascii="Calibri" w:hAnsi="Calibri" w:cs="Calibri"/>
                <w:sz w:val="22"/>
                <w:szCs w:val="22"/>
              </w:rPr>
              <w:t>i.e.</w:t>
            </w:r>
            <w:proofErr w:type="gramEnd"/>
            <w:r w:rsidRPr="00B82391">
              <w:rPr>
                <w:rFonts w:ascii="Calibri" w:hAnsi="Calibri" w:cs="Calibri"/>
                <w:sz w:val="22"/>
                <w:szCs w:val="22"/>
              </w:rPr>
              <w:t xml:space="preserve"> Catch it, bin it, kill it, practises.</w:t>
            </w:r>
          </w:p>
          <w:p w14:paraId="7E294D97" w14:textId="77777777" w:rsidR="00130414" w:rsidRPr="00B82391" w:rsidRDefault="00130414" w:rsidP="00130414">
            <w:pPr>
              <w:pStyle w:val="ListParagraph"/>
              <w:rPr>
                <w:rFonts w:ascii="Calibri" w:hAnsi="Calibri" w:cs="Calibri"/>
                <w:sz w:val="22"/>
                <w:szCs w:val="22"/>
              </w:rPr>
            </w:pPr>
          </w:p>
          <w:p w14:paraId="11929C89" w14:textId="77777777" w:rsidR="00130414" w:rsidRPr="00B82391" w:rsidRDefault="00130414" w:rsidP="00130414">
            <w:pPr>
              <w:pStyle w:val="ListParagraph"/>
              <w:numPr>
                <w:ilvl w:val="0"/>
                <w:numId w:val="29"/>
              </w:numPr>
              <w:rPr>
                <w:rFonts w:ascii="Calibri" w:hAnsi="Calibri" w:cs="Calibri"/>
                <w:sz w:val="22"/>
                <w:szCs w:val="22"/>
              </w:rPr>
            </w:pPr>
            <w:r w:rsidRPr="00B82391">
              <w:rPr>
                <w:rFonts w:ascii="Calibri" w:hAnsi="Calibri" w:cs="Calibri"/>
                <w:sz w:val="22"/>
                <w:szCs w:val="22"/>
              </w:rPr>
              <w:t>Where possible avoid the sharing of resources, staff should be issued with their own equipment. When this is not possible, shared equipment should be cleaned down prior to use.</w:t>
            </w:r>
          </w:p>
          <w:p w14:paraId="408BDEDB" w14:textId="77777777" w:rsidR="00130414" w:rsidRPr="00B82391" w:rsidRDefault="00130414" w:rsidP="00130414">
            <w:pPr>
              <w:pStyle w:val="ListParagraph"/>
              <w:rPr>
                <w:rFonts w:ascii="Calibri" w:hAnsi="Calibri" w:cs="Calibri"/>
                <w:sz w:val="22"/>
                <w:szCs w:val="22"/>
              </w:rPr>
            </w:pPr>
          </w:p>
          <w:p w14:paraId="50F13C0B" w14:textId="77777777" w:rsidR="00130414" w:rsidRPr="00B82391" w:rsidRDefault="00130414" w:rsidP="00130414">
            <w:pPr>
              <w:numPr>
                <w:ilvl w:val="0"/>
                <w:numId w:val="29"/>
              </w:numPr>
              <w:rPr>
                <w:rFonts w:ascii="Calibri" w:hAnsi="Calibri" w:cs="Calibri"/>
                <w:sz w:val="22"/>
                <w:szCs w:val="22"/>
              </w:rPr>
            </w:pPr>
            <w:r w:rsidRPr="00B82391">
              <w:rPr>
                <w:rFonts w:ascii="Calibri" w:hAnsi="Calibri" w:cs="Calibri"/>
                <w:sz w:val="22"/>
                <w:szCs w:val="22"/>
              </w:rPr>
              <w:t>If possible, allow the member of staff to access their work environment through separate entrances/exits.</w:t>
            </w:r>
          </w:p>
          <w:p w14:paraId="51994C95" w14:textId="77777777" w:rsidR="00130414" w:rsidRPr="00B82391" w:rsidRDefault="00130414" w:rsidP="00130414">
            <w:pPr>
              <w:pStyle w:val="ListParagraph"/>
              <w:ind w:left="0"/>
              <w:rPr>
                <w:rFonts w:ascii="Calibri" w:hAnsi="Calibri" w:cs="Calibri"/>
                <w:sz w:val="22"/>
                <w:szCs w:val="22"/>
              </w:rPr>
            </w:pPr>
          </w:p>
          <w:p w14:paraId="5A903306" w14:textId="4C623D2B" w:rsidR="009B7A2C" w:rsidRPr="00CD5864" w:rsidRDefault="00130414" w:rsidP="00CD5864">
            <w:pPr>
              <w:pStyle w:val="ListParagraph"/>
              <w:numPr>
                <w:ilvl w:val="0"/>
                <w:numId w:val="29"/>
              </w:numPr>
              <w:spacing w:after="200" w:line="276" w:lineRule="auto"/>
              <w:contextualSpacing/>
              <w:rPr>
                <w:rFonts w:ascii="Calibri" w:hAnsi="Calibri" w:cs="Calibri"/>
                <w:sz w:val="22"/>
                <w:szCs w:val="22"/>
              </w:rPr>
            </w:pPr>
            <w:r w:rsidRPr="00B82391">
              <w:rPr>
                <w:rFonts w:ascii="Calibri" w:hAnsi="Calibri" w:cs="Calibri"/>
                <w:sz w:val="22"/>
                <w:szCs w:val="22"/>
              </w:rPr>
              <w:t xml:space="preserve">Daily cleaning and disinfecting of objects and surfaces that are touched regularly, particularly in areas of high use such as door handles, light switches, reception area, etc. using appropriate cleaning products and methods.  </w:t>
            </w:r>
          </w:p>
          <w:p w14:paraId="45DA1624" w14:textId="77777777" w:rsidR="009B7A2C" w:rsidRPr="00CD5864" w:rsidRDefault="009B7A2C" w:rsidP="00CD5864">
            <w:pPr>
              <w:pStyle w:val="ListParagraph"/>
              <w:spacing w:after="200" w:line="276" w:lineRule="auto"/>
              <w:contextualSpacing/>
              <w:rPr>
                <w:rFonts w:ascii="Calibri" w:hAnsi="Calibri" w:cs="Calibri"/>
                <w:sz w:val="22"/>
                <w:szCs w:val="22"/>
              </w:rPr>
            </w:pPr>
          </w:p>
          <w:p w14:paraId="4699620A" w14:textId="1829CB52" w:rsidR="00086BCC" w:rsidRPr="000D5658" w:rsidRDefault="00086BCC" w:rsidP="000D5658">
            <w:pPr>
              <w:pStyle w:val="ListParagraph"/>
              <w:numPr>
                <w:ilvl w:val="0"/>
                <w:numId w:val="29"/>
              </w:numPr>
              <w:spacing w:after="200" w:line="276" w:lineRule="auto"/>
              <w:contextualSpacing/>
              <w:rPr>
                <w:rFonts w:ascii="Calibri" w:hAnsi="Calibri" w:cs="Calibri"/>
                <w:sz w:val="22"/>
                <w:szCs w:val="22"/>
              </w:rPr>
            </w:pPr>
            <w:r w:rsidRPr="000D5658">
              <w:rPr>
                <w:rFonts w:ascii="Calibri" w:hAnsi="Calibri" w:cs="Calibri"/>
                <w:sz w:val="22"/>
                <w:szCs w:val="22"/>
              </w:rPr>
              <w:t xml:space="preserve">Currently there is a requirement for all staff to wear a face covering when moving around the </w:t>
            </w:r>
            <w:proofErr w:type="gramStart"/>
            <w:r w:rsidRPr="000D5658">
              <w:rPr>
                <w:rFonts w:ascii="Calibri" w:hAnsi="Calibri" w:cs="Calibri"/>
                <w:sz w:val="22"/>
                <w:szCs w:val="22"/>
              </w:rPr>
              <w:t>work place</w:t>
            </w:r>
            <w:proofErr w:type="gramEnd"/>
            <w:r w:rsidRPr="000D5658">
              <w:rPr>
                <w:rFonts w:ascii="Calibri" w:hAnsi="Calibri" w:cs="Calibri"/>
                <w:sz w:val="22"/>
                <w:szCs w:val="22"/>
              </w:rPr>
              <w:t xml:space="preserve">.  </w:t>
            </w:r>
            <w:r w:rsidRPr="00086BCC">
              <w:rPr>
                <w:rFonts w:ascii="Calibri" w:hAnsi="Calibri" w:cs="Calibri"/>
                <w:sz w:val="22"/>
                <w:szCs w:val="22"/>
              </w:rPr>
              <w:t xml:space="preserve">It may be prudent for a CEV member of staff to wear a Type IIR fluid resistant surgical mask (FRSM) </w:t>
            </w:r>
            <w:r>
              <w:rPr>
                <w:rFonts w:ascii="Calibri" w:hAnsi="Calibri" w:cs="Calibri"/>
                <w:sz w:val="22"/>
                <w:szCs w:val="22"/>
              </w:rPr>
              <w:t xml:space="preserve">as a face covering at all times in the </w:t>
            </w:r>
            <w:proofErr w:type="gramStart"/>
            <w:r>
              <w:rPr>
                <w:rFonts w:ascii="Calibri" w:hAnsi="Calibri" w:cs="Calibri"/>
                <w:sz w:val="22"/>
                <w:szCs w:val="22"/>
              </w:rPr>
              <w:t>work place</w:t>
            </w:r>
            <w:proofErr w:type="gramEnd"/>
            <w:r>
              <w:rPr>
                <w:rFonts w:ascii="Calibri" w:hAnsi="Calibri" w:cs="Calibri"/>
                <w:sz w:val="22"/>
                <w:szCs w:val="22"/>
              </w:rPr>
              <w:t>.</w:t>
            </w:r>
          </w:p>
          <w:p w14:paraId="0552FEDD" w14:textId="3BA002AC" w:rsidR="00086BCC" w:rsidRDefault="00086BCC" w:rsidP="003F7AEA">
            <w:pPr>
              <w:pStyle w:val="ListParagraph"/>
              <w:rPr>
                <w:rFonts w:ascii="Calibri" w:hAnsi="Calibri" w:cs="Calibri"/>
                <w:sz w:val="22"/>
                <w:szCs w:val="22"/>
              </w:rPr>
            </w:pPr>
          </w:p>
          <w:p w14:paraId="0493614C" w14:textId="77777777" w:rsidR="00660005" w:rsidRPr="003F7AEA" w:rsidRDefault="00660005" w:rsidP="003F7AEA">
            <w:pPr>
              <w:pStyle w:val="ListParagraph"/>
              <w:rPr>
                <w:rFonts w:ascii="Calibri" w:hAnsi="Calibri" w:cs="Calibri"/>
                <w:sz w:val="22"/>
                <w:szCs w:val="22"/>
              </w:rPr>
            </w:pPr>
          </w:p>
          <w:p w14:paraId="259838CE" w14:textId="6FD1823F" w:rsidR="00130414" w:rsidRPr="00B82391" w:rsidRDefault="00130414" w:rsidP="00130414">
            <w:pPr>
              <w:pStyle w:val="ListParagraph"/>
              <w:numPr>
                <w:ilvl w:val="0"/>
                <w:numId w:val="29"/>
              </w:numPr>
              <w:spacing w:after="200" w:line="276" w:lineRule="auto"/>
              <w:contextualSpacing/>
              <w:rPr>
                <w:rFonts w:ascii="Calibri" w:hAnsi="Calibri" w:cs="Calibri"/>
                <w:sz w:val="22"/>
                <w:szCs w:val="22"/>
              </w:rPr>
            </w:pPr>
            <w:r w:rsidRPr="00B82391">
              <w:rPr>
                <w:rFonts w:ascii="Calibri" w:hAnsi="Calibri" w:cs="Calibri"/>
                <w:sz w:val="22"/>
                <w:szCs w:val="22"/>
              </w:rPr>
              <w:t>Provide Personal Protective Equipment (PPE), if required by a PPE risk assessment, to the member of staff.  Staff must receive training on correct donning and doffing of PPE.</w:t>
            </w:r>
            <w:r w:rsidR="009B7A2C">
              <w:rPr>
                <w:rFonts w:ascii="Calibri" w:hAnsi="Calibri" w:cs="Calibri"/>
                <w:sz w:val="22"/>
                <w:szCs w:val="22"/>
              </w:rPr>
              <w:t xml:space="preserve"> </w:t>
            </w:r>
          </w:p>
          <w:p w14:paraId="5BC808CF" w14:textId="77777777" w:rsidR="00456ADB" w:rsidRPr="00B82391" w:rsidRDefault="00130414" w:rsidP="00130414">
            <w:pPr>
              <w:pStyle w:val="ListParagraph"/>
              <w:spacing w:after="200" w:line="276" w:lineRule="auto"/>
              <w:contextualSpacing/>
              <w:rPr>
                <w:rFonts w:ascii="Calibri" w:hAnsi="Calibri" w:cs="Calibri"/>
                <w:b/>
                <w:i/>
                <w:color w:val="FF0000"/>
              </w:rPr>
            </w:pPr>
            <w:r w:rsidRPr="00B82391">
              <w:rPr>
                <w:rFonts w:ascii="Calibri" w:hAnsi="Calibri"/>
                <w:i/>
                <w:color w:val="FF0000"/>
                <w:sz w:val="22"/>
                <w:szCs w:val="22"/>
              </w:rPr>
              <w:lastRenderedPageBreak/>
              <w:t xml:space="preserve">Additional control measures particular to your </w:t>
            </w:r>
            <w:proofErr w:type="gramStart"/>
            <w:r w:rsidRPr="00B82391">
              <w:rPr>
                <w:rFonts w:ascii="Calibri" w:hAnsi="Calibri"/>
                <w:i/>
                <w:color w:val="FF0000"/>
                <w:sz w:val="22"/>
                <w:szCs w:val="22"/>
              </w:rPr>
              <w:t>work</w:t>
            </w:r>
            <w:r w:rsidR="00163E0F">
              <w:rPr>
                <w:rFonts w:ascii="Calibri" w:hAnsi="Calibri"/>
                <w:i/>
                <w:color w:val="FF0000"/>
                <w:sz w:val="22"/>
                <w:szCs w:val="22"/>
              </w:rPr>
              <w:t xml:space="preserve"> </w:t>
            </w:r>
            <w:r w:rsidRPr="00B82391">
              <w:rPr>
                <w:rFonts w:ascii="Calibri" w:hAnsi="Calibri"/>
                <w:i/>
                <w:color w:val="FF0000"/>
                <w:sz w:val="22"/>
                <w:szCs w:val="22"/>
              </w:rPr>
              <w:t>place</w:t>
            </w:r>
            <w:proofErr w:type="gramEnd"/>
            <w:r w:rsidRPr="00B82391">
              <w:rPr>
                <w:rFonts w:ascii="Calibri" w:hAnsi="Calibri"/>
                <w:i/>
                <w:color w:val="FF0000"/>
                <w:sz w:val="22"/>
                <w:szCs w:val="22"/>
              </w:rPr>
              <w:t xml:space="preserve"> should be added here when implement or in operation.</w:t>
            </w:r>
          </w:p>
        </w:tc>
        <w:tc>
          <w:tcPr>
            <w:tcW w:w="3119" w:type="dxa"/>
            <w:tcBorders>
              <w:top w:val="single" w:sz="4" w:space="0" w:color="auto"/>
              <w:left w:val="single" w:sz="4" w:space="0" w:color="auto"/>
              <w:bottom w:val="single" w:sz="18" w:space="0" w:color="auto"/>
              <w:right w:val="single" w:sz="4" w:space="0" w:color="auto"/>
            </w:tcBorders>
          </w:tcPr>
          <w:p w14:paraId="2406C79A" w14:textId="77777777" w:rsidR="00456ADB" w:rsidRPr="008763EA" w:rsidRDefault="00456ADB" w:rsidP="00AD45DC">
            <w:pPr>
              <w:rPr>
                <w:rFonts w:ascii="Calibri" w:hAnsi="Calibri" w:cs="Calibri"/>
                <w:sz w:val="20"/>
                <w:szCs w:val="20"/>
              </w:rPr>
            </w:pPr>
            <w:r w:rsidRPr="00AC0ED4">
              <w:rPr>
                <w:rFonts w:ascii="Calibri" w:hAnsi="Calibri" w:cs="Calibri"/>
                <w:i/>
                <w:color w:val="FF0000"/>
              </w:rPr>
              <w:lastRenderedPageBreak/>
              <w:t>Please add any additional precautions</w:t>
            </w:r>
            <w:r>
              <w:rPr>
                <w:rFonts w:ascii="Calibri" w:hAnsi="Calibri" w:cs="Calibri"/>
                <w:i/>
                <w:color w:val="FF0000"/>
              </w:rPr>
              <w:t xml:space="preserve"> you believe are required to mitigate the risk further</w:t>
            </w:r>
            <w:r w:rsidRPr="00AC0ED4">
              <w:rPr>
                <w:rFonts w:ascii="Calibri" w:hAnsi="Calibri" w:cs="Calibri"/>
                <w:i/>
                <w:color w:val="FF0000"/>
              </w:rPr>
              <w:t xml:space="preserve"> here.</w:t>
            </w:r>
          </w:p>
        </w:tc>
        <w:tc>
          <w:tcPr>
            <w:tcW w:w="3402" w:type="dxa"/>
            <w:tcBorders>
              <w:top w:val="single" w:sz="4" w:space="0" w:color="auto"/>
              <w:left w:val="single" w:sz="4" w:space="0" w:color="auto"/>
              <w:bottom w:val="single" w:sz="18" w:space="0" w:color="auto"/>
              <w:right w:val="single" w:sz="4" w:space="0" w:color="auto"/>
            </w:tcBorders>
          </w:tcPr>
          <w:p w14:paraId="33242B60" w14:textId="77777777" w:rsidR="00456ADB" w:rsidRPr="00AC0ED4" w:rsidRDefault="00456ADB" w:rsidP="00AD45DC">
            <w:pPr>
              <w:rPr>
                <w:rFonts w:ascii="Calibri" w:hAnsi="Calibri" w:cs="Calibri"/>
                <w:i/>
                <w:color w:val="FF0000"/>
              </w:rPr>
            </w:pPr>
            <w:r w:rsidRPr="00AC0ED4">
              <w:rPr>
                <w:rFonts w:ascii="Calibri" w:hAnsi="Calibri" w:cs="Calibri"/>
                <w:i/>
                <w:color w:val="FF0000"/>
              </w:rPr>
              <w:t>If additional precautions are required, please ident</w:t>
            </w:r>
            <w:r>
              <w:rPr>
                <w:rFonts w:ascii="Calibri" w:hAnsi="Calibri" w:cs="Calibri"/>
                <w:i/>
                <w:color w:val="FF0000"/>
              </w:rPr>
              <w:t>ify who is responsible for implementing them</w:t>
            </w:r>
            <w:r w:rsidRPr="00AC0ED4">
              <w:rPr>
                <w:rFonts w:ascii="Calibri" w:hAnsi="Calibri" w:cs="Calibri"/>
                <w:i/>
                <w:color w:val="FF0000"/>
              </w:rPr>
              <w:t>.</w:t>
            </w:r>
          </w:p>
        </w:tc>
        <w:tc>
          <w:tcPr>
            <w:tcW w:w="1984" w:type="dxa"/>
            <w:tcBorders>
              <w:top w:val="single" w:sz="4" w:space="0" w:color="auto"/>
              <w:left w:val="single" w:sz="4" w:space="0" w:color="auto"/>
              <w:bottom w:val="single" w:sz="18" w:space="0" w:color="auto"/>
              <w:right w:val="single" w:sz="18" w:space="0" w:color="auto"/>
            </w:tcBorders>
          </w:tcPr>
          <w:p w14:paraId="0DA0BFD8" w14:textId="77777777" w:rsidR="00456ADB" w:rsidRPr="00BF1C86" w:rsidRDefault="00456ADB" w:rsidP="00AD45DC">
            <w:pPr>
              <w:rPr>
                <w:rFonts w:ascii="Calibri" w:hAnsi="Calibri" w:cs="Calibri"/>
                <w:color w:val="FF0000"/>
              </w:rPr>
            </w:pPr>
            <w:r w:rsidRPr="00AC0ED4">
              <w:rPr>
                <w:rFonts w:ascii="Calibri" w:hAnsi="Calibri" w:cs="Calibri"/>
                <w:i/>
                <w:color w:val="FF0000"/>
              </w:rPr>
              <w:t xml:space="preserve">If additional precautions are required, please identify </w:t>
            </w:r>
            <w:r>
              <w:rPr>
                <w:rFonts w:ascii="Calibri" w:hAnsi="Calibri" w:cs="Calibri"/>
                <w:i/>
                <w:color w:val="FF0000"/>
              </w:rPr>
              <w:t xml:space="preserve">by when. </w:t>
            </w:r>
            <w:proofErr w:type="gramStart"/>
            <w:r>
              <w:rPr>
                <w:rFonts w:ascii="Calibri" w:hAnsi="Calibri" w:cs="Calibri"/>
                <w:i/>
                <w:color w:val="FF0000"/>
              </w:rPr>
              <w:t>e.g.</w:t>
            </w:r>
            <w:proofErr w:type="gramEnd"/>
            <w:r>
              <w:rPr>
                <w:rFonts w:ascii="Calibri" w:hAnsi="Calibri" w:cs="Calibri"/>
                <w:i/>
                <w:color w:val="FF0000"/>
              </w:rPr>
              <w:t xml:space="preserve"> date or ASAP</w:t>
            </w:r>
            <w:r w:rsidR="00AD45DC">
              <w:rPr>
                <w:rFonts w:ascii="Calibri" w:hAnsi="Calibri" w:cs="Calibri"/>
                <w:i/>
                <w:color w:val="FF0000"/>
              </w:rPr>
              <w:t>.</w:t>
            </w:r>
          </w:p>
          <w:p w14:paraId="6AEC7D42" w14:textId="77777777" w:rsidR="00456ADB" w:rsidRPr="00BF1C86" w:rsidRDefault="00456ADB" w:rsidP="00C631E3">
            <w:pPr>
              <w:ind w:left="34"/>
              <w:jc w:val="both"/>
              <w:rPr>
                <w:rFonts w:ascii="Calibri" w:hAnsi="Calibri" w:cs="Calibri"/>
                <w:color w:val="FF0000"/>
              </w:rPr>
            </w:pPr>
          </w:p>
        </w:tc>
      </w:tr>
    </w:tbl>
    <w:p w14:paraId="26E8F2D2" w14:textId="77777777" w:rsidR="00E903E8" w:rsidRPr="00FD4ED9" w:rsidRDefault="00E903E8" w:rsidP="00C631E3">
      <w:pPr>
        <w:jc w:val="both"/>
        <w:rPr>
          <w:rFonts w:ascii="Calibri" w:hAnsi="Calibri" w:cs="Calibri"/>
          <w:b/>
          <w:sz w:val="28"/>
          <w:szCs w:val="28"/>
        </w:rPr>
      </w:pPr>
    </w:p>
    <w:sectPr w:rsidR="00E903E8" w:rsidRPr="00FD4ED9" w:rsidSect="00B93A77">
      <w:pgSz w:w="16838" w:h="11906" w:orient="landscape"/>
      <w:pgMar w:top="5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83FE" w14:textId="77777777" w:rsidR="00657343" w:rsidRDefault="00657343" w:rsidP="00F6204F">
      <w:r>
        <w:separator/>
      </w:r>
    </w:p>
  </w:endnote>
  <w:endnote w:type="continuationSeparator" w:id="0">
    <w:p w14:paraId="7DDCC8E7" w14:textId="77777777" w:rsidR="00657343" w:rsidRDefault="00657343" w:rsidP="00F6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56A3" w14:textId="77777777" w:rsidR="00657343" w:rsidRDefault="00657343" w:rsidP="00F6204F">
      <w:r>
        <w:separator/>
      </w:r>
    </w:p>
  </w:footnote>
  <w:footnote w:type="continuationSeparator" w:id="0">
    <w:p w14:paraId="58D46524" w14:textId="77777777" w:rsidR="00657343" w:rsidRDefault="00657343" w:rsidP="00F6204F">
      <w:r>
        <w:continuationSeparator/>
      </w:r>
    </w:p>
  </w:footnote>
  <w:footnote w:id="1">
    <w:p w14:paraId="7B7DBC06" w14:textId="2036939E" w:rsidR="00C32559" w:rsidRPr="003F7AEA" w:rsidRDefault="00C32559" w:rsidP="00660005">
      <w:pPr>
        <w:rPr>
          <w:rFonts w:asciiTheme="minorHAnsi" w:hAnsiTheme="minorHAnsi" w:cstheme="minorHAnsi"/>
          <w:sz w:val="20"/>
          <w:szCs w:val="20"/>
        </w:rPr>
      </w:pPr>
      <w:r w:rsidRPr="003F7AEA">
        <w:rPr>
          <w:rStyle w:val="FootnoteReference"/>
          <w:rFonts w:asciiTheme="minorHAnsi" w:hAnsiTheme="minorHAnsi" w:cstheme="minorHAnsi"/>
          <w:sz w:val="20"/>
          <w:szCs w:val="20"/>
        </w:rPr>
        <w:t>1</w:t>
      </w:r>
      <w:r w:rsidRPr="003F7AEA">
        <w:rPr>
          <w:rFonts w:asciiTheme="minorHAnsi" w:hAnsiTheme="minorHAnsi" w:cstheme="minorHAnsi"/>
          <w:sz w:val="20"/>
          <w:szCs w:val="20"/>
        </w:rPr>
        <w:t xml:space="preserve"> If the individual </w:t>
      </w:r>
      <w:r w:rsidR="004A62EE" w:rsidRPr="003F7AEA">
        <w:rPr>
          <w:rFonts w:asciiTheme="minorHAnsi" w:hAnsiTheme="minorHAnsi" w:cstheme="minorHAnsi"/>
          <w:sz w:val="20"/>
          <w:szCs w:val="20"/>
        </w:rPr>
        <w:t>is not</w:t>
      </w:r>
      <w:r w:rsidRPr="003F7AEA">
        <w:rPr>
          <w:rFonts w:asciiTheme="minorHAnsi" w:hAnsiTheme="minorHAnsi" w:cstheme="minorHAnsi"/>
          <w:sz w:val="20"/>
          <w:szCs w:val="20"/>
        </w:rPr>
        <w:t xml:space="preserve"> fully vaccinated the overall </w:t>
      </w:r>
      <w:r w:rsidR="004A62EE" w:rsidRPr="003F7AEA">
        <w:rPr>
          <w:rFonts w:asciiTheme="minorHAnsi" w:hAnsiTheme="minorHAnsi" w:cstheme="minorHAnsi"/>
          <w:sz w:val="20"/>
          <w:szCs w:val="20"/>
        </w:rPr>
        <w:t xml:space="preserve">Severity </w:t>
      </w:r>
      <w:r w:rsidRPr="003F7AEA">
        <w:rPr>
          <w:rFonts w:asciiTheme="minorHAnsi" w:hAnsiTheme="minorHAnsi" w:cstheme="minorHAnsi"/>
          <w:sz w:val="20"/>
          <w:szCs w:val="20"/>
        </w:rPr>
        <w:t xml:space="preserve">rating </w:t>
      </w:r>
      <w:r w:rsidR="004A62EE" w:rsidRPr="003F7AEA">
        <w:rPr>
          <w:rFonts w:asciiTheme="minorHAnsi" w:hAnsiTheme="minorHAnsi" w:cstheme="minorHAnsi"/>
          <w:sz w:val="20"/>
          <w:szCs w:val="20"/>
        </w:rPr>
        <w:t>may have to be increased</w:t>
      </w:r>
      <w:r w:rsidR="008E61AE" w:rsidRPr="003F7AEA">
        <w:rPr>
          <w:rFonts w:asciiTheme="minorHAnsi" w:hAnsiTheme="minorHAnsi" w:cstheme="minorHAnsi"/>
          <w:sz w:val="20"/>
          <w:szCs w:val="20"/>
        </w:rPr>
        <w:t xml:space="preserve"> to </w:t>
      </w:r>
      <w:r w:rsidR="004A62EE" w:rsidRPr="003F7AEA">
        <w:rPr>
          <w:rFonts w:asciiTheme="minorHAnsi" w:hAnsiTheme="minorHAnsi" w:cstheme="minorHAnsi"/>
          <w:sz w:val="20"/>
          <w:szCs w:val="20"/>
        </w:rPr>
        <w:t>4</w:t>
      </w:r>
      <w:r w:rsidRPr="003F7AEA">
        <w:rPr>
          <w:rFonts w:asciiTheme="minorHAnsi" w:hAnsiTheme="minorHAnsi" w:cstheme="minorHAnsi"/>
          <w:sz w:val="20"/>
          <w:szCs w:val="20"/>
        </w:rPr>
        <w:t>.</w:t>
      </w:r>
    </w:p>
    <w:p w14:paraId="21A334B5" w14:textId="10A89F32" w:rsidR="00C32559" w:rsidRPr="003F7AEA" w:rsidRDefault="009A67BE" w:rsidP="003F7AEA">
      <w:pPr>
        <w:rPr>
          <w:rFonts w:asciiTheme="minorHAnsi" w:hAnsiTheme="minorHAnsi" w:cstheme="minorHAnsi"/>
        </w:rPr>
      </w:pPr>
      <w:r w:rsidRPr="003F7AEA">
        <w:rPr>
          <w:rStyle w:val="FootnoteReference"/>
          <w:rFonts w:asciiTheme="minorHAnsi" w:hAnsiTheme="minorHAnsi" w:cstheme="minorHAnsi"/>
          <w:sz w:val="20"/>
          <w:szCs w:val="20"/>
        </w:rPr>
        <w:t>2</w:t>
      </w:r>
      <w:r w:rsidRPr="003F7AEA">
        <w:rPr>
          <w:rFonts w:asciiTheme="minorHAnsi" w:hAnsiTheme="minorHAnsi" w:cstheme="minorHAnsi"/>
          <w:sz w:val="20"/>
          <w:szCs w:val="20"/>
        </w:rPr>
        <w:t xml:space="preserve"> If the individual and the member of the household </w:t>
      </w:r>
      <w:r w:rsidR="004A62EE" w:rsidRPr="000D5658">
        <w:rPr>
          <w:rFonts w:asciiTheme="minorHAnsi" w:hAnsiTheme="minorHAnsi" w:cstheme="minorHAnsi"/>
          <w:sz w:val="20"/>
          <w:szCs w:val="20"/>
        </w:rPr>
        <w:t xml:space="preserve">have not been fully </w:t>
      </w:r>
      <w:proofErr w:type="gramStart"/>
      <w:r w:rsidR="004A62EE" w:rsidRPr="000D5658">
        <w:rPr>
          <w:rFonts w:asciiTheme="minorHAnsi" w:hAnsiTheme="minorHAnsi" w:cstheme="minorHAnsi"/>
          <w:sz w:val="20"/>
          <w:szCs w:val="20"/>
        </w:rPr>
        <w:t>vaccinated</w:t>
      </w:r>
      <w:proofErr w:type="gramEnd"/>
      <w:r w:rsidR="004A62EE" w:rsidRPr="000D5658">
        <w:rPr>
          <w:rFonts w:asciiTheme="minorHAnsi" w:hAnsiTheme="minorHAnsi" w:cstheme="minorHAnsi"/>
          <w:sz w:val="20"/>
          <w:szCs w:val="20"/>
        </w:rPr>
        <w:t xml:space="preserve"> then the overall </w:t>
      </w:r>
      <w:r w:rsidR="004A62EE" w:rsidRPr="00660005">
        <w:rPr>
          <w:rFonts w:asciiTheme="minorHAnsi" w:hAnsiTheme="minorHAnsi" w:cstheme="minorHAnsi"/>
          <w:sz w:val="20"/>
          <w:szCs w:val="20"/>
        </w:rPr>
        <w:t>Severity rating may have to be increased to 4</w:t>
      </w:r>
      <w:r w:rsidRPr="003F7AEA">
        <w:rPr>
          <w:rFonts w:asciiTheme="minorHAnsi" w:hAnsiTheme="minorHAnsi" w:cstheme="minorHAnsi"/>
          <w:sz w:val="20"/>
          <w:szCs w:val="20"/>
        </w:rPr>
        <w:t>.</w:t>
      </w:r>
    </w:p>
  </w:footnote>
  <w:footnote w:id="2">
    <w:p w14:paraId="36E7DC82" w14:textId="49F885DC" w:rsidR="009A67BE" w:rsidRDefault="009A67BE" w:rsidP="003F7AEA">
      <w:r w:rsidRPr="003F7AEA">
        <w:rPr>
          <w:rStyle w:val="FootnoteReference"/>
          <w:rFonts w:asciiTheme="minorHAnsi" w:hAnsiTheme="minorHAnsi" w:cstheme="minorHAnsi"/>
          <w:sz w:val="20"/>
          <w:szCs w:val="20"/>
        </w:rPr>
        <w:t>3</w:t>
      </w:r>
      <w:r w:rsidRPr="003F7AEA">
        <w:rPr>
          <w:rFonts w:asciiTheme="minorHAnsi" w:hAnsiTheme="minorHAnsi" w:cstheme="minorHAnsi"/>
          <w:sz w:val="20"/>
          <w:szCs w:val="20"/>
        </w:rPr>
        <w:t xml:space="preserve"> As at Jan 22 the </w:t>
      </w:r>
      <w:r w:rsidRPr="003F7AEA">
        <w:rPr>
          <w:rStyle w:val="Hyperlink"/>
          <w:rFonts w:asciiTheme="minorHAnsi" w:eastAsia="Calibri" w:hAnsiTheme="minorHAnsi" w:cstheme="minorHAnsi"/>
          <w:lang w:eastAsia="en-US"/>
        </w:rPr>
        <w:t xml:space="preserve">new </w:t>
      </w:r>
      <w:hyperlink r:id="rId1" w:history="1">
        <w:r w:rsidRPr="003F7AEA">
          <w:rPr>
            <w:rStyle w:val="Hyperlink"/>
            <w:rFonts w:asciiTheme="minorHAnsi" w:eastAsia="Calibri" w:hAnsiTheme="minorHAnsi" w:cstheme="minorHAnsi"/>
            <w:lang w:eastAsia="en-US"/>
          </w:rPr>
          <w:t>Omicron strain</w:t>
        </w:r>
      </w:hyperlink>
      <w:r w:rsidRPr="003F7AEA">
        <w:rPr>
          <w:rFonts w:asciiTheme="minorHAnsi" w:hAnsiTheme="minorHAnsi" w:cstheme="minorHAnsi"/>
          <w:color w:val="0070C0"/>
          <w:sz w:val="20"/>
          <w:szCs w:val="20"/>
        </w:rPr>
        <w:t xml:space="preserve"> </w:t>
      </w:r>
      <w:r w:rsidRPr="003F7AEA">
        <w:rPr>
          <w:rFonts w:asciiTheme="minorHAnsi" w:hAnsiTheme="minorHAnsi" w:cstheme="minorHAnsi"/>
          <w:sz w:val="20"/>
          <w:szCs w:val="20"/>
        </w:rPr>
        <w:t xml:space="preserve">of COVID-19 is highly transmissible. </w:t>
      </w:r>
      <w:r w:rsidR="008E61AE" w:rsidRPr="003F7AEA">
        <w:rPr>
          <w:rFonts w:asciiTheme="minorHAnsi" w:hAnsiTheme="minorHAnsi" w:cstheme="minorHAnsi"/>
          <w:sz w:val="20"/>
          <w:szCs w:val="20"/>
        </w:rPr>
        <w:t>This has increased the likelihood of transmission in the wider community including schools.  A score of 3 has been suggested to account for this</w:t>
      </w:r>
      <w:r w:rsidR="008E61AE" w:rsidRPr="000D5658">
        <w:t xml:space="preserve">. </w:t>
      </w:r>
    </w:p>
  </w:footnote>
  <w:footnote w:id="3">
    <w:p w14:paraId="20AF3858" w14:textId="1A4788E6" w:rsidR="00C32559" w:rsidRDefault="00C32559">
      <w:pPr>
        <w:pStyle w:val="FootnoteText"/>
      </w:pPr>
    </w:p>
  </w:footnote>
  <w:footnote w:id="4">
    <w:p w14:paraId="058CFFC1" w14:textId="04D378F8" w:rsidR="008E61AE" w:rsidRDefault="008E61AE" w:rsidP="008E61A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F43"/>
    <w:multiLevelType w:val="hybridMultilevel"/>
    <w:tmpl w:val="F75054E6"/>
    <w:lvl w:ilvl="0" w:tplc="005403E0">
      <w:start w:val="2"/>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4F688F"/>
    <w:multiLevelType w:val="hybridMultilevel"/>
    <w:tmpl w:val="ECD8A90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27B4555"/>
    <w:multiLevelType w:val="hybridMultilevel"/>
    <w:tmpl w:val="3894CEAA"/>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33456"/>
    <w:multiLevelType w:val="hybridMultilevel"/>
    <w:tmpl w:val="FB64BD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6DA145E"/>
    <w:multiLevelType w:val="hybridMultilevel"/>
    <w:tmpl w:val="F8603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7C03AC"/>
    <w:multiLevelType w:val="hybridMultilevel"/>
    <w:tmpl w:val="2C66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56435"/>
    <w:multiLevelType w:val="multilevel"/>
    <w:tmpl w:val="4310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60F01"/>
    <w:multiLevelType w:val="hybridMultilevel"/>
    <w:tmpl w:val="9F4A8B8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C67D1"/>
    <w:multiLevelType w:val="multilevel"/>
    <w:tmpl w:val="122E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0657B"/>
    <w:multiLevelType w:val="hybridMultilevel"/>
    <w:tmpl w:val="F8F2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01BCC"/>
    <w:multiLevelType w:val="hybridMultilevel"/>
    <w:tmpl w:val="B41E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754B9"/>
    <w:multiLevelType w:val="hybridMultilevel"/>
    <w:tmpl w:val="9498F518"/>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27D964A6"/>
    <w:multiLevelType w:val="hybridMultilevel"/>
    <w:tmpl w:val="9378E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2D7ACE"/>
    <w:multiLevelType w:val="hybridMultilevel"/>
    <w:tmpl w:val="5AE69214"/>
    <w:lvl w:ilvl="0" w:tplc="752A684C">
      <w:start w:val="1"/>
      <w:numFmt w:val="bullet"/>
      <w:lvlText w:val=""/>
      <w:lvlJc w:val="left"/>
      <w:pPr>
        <w:ind w:left="940" w:hanging="360"/>
      </w:pPr>
      <w:rPr>
        <w:rFonts w:ascii="Symbol" w:hAnsi="Symbol" w:hint="default"/>
        <w:sz w:val="24"/>
        <w:szCs w:val="24"/>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5" w15:restartNumberingAfterBreak="0">
    <w:nsid w:val="38E84CC8"/>
    <w:multiLevelType w:val="hybridMultilevel"/>
    <w:tmpl w:val="9A9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D17B86"/>
    <w:multiLevelType w:val="hybridMultilevel"/>
    <w:tmpl w:val="64F4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070B7"/>
    <w:multiLevelType w:val="hybridMultilevel"/>
    <w:tmpl w:val="0BE0D6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A82049"/>
    <w:multiLevelType w:val="hybridMultilevel"/>
    <w:tmpl w:val="7624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17CEC"/>
    <w:multiLevelType w:val="hybridMultilevel"/>
    <w:tmpl w:val="31BC899C"/>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46166D03"/>
    <w:multiLevelType w:val="hybridMultilevel"/>
    <w:tmpl w:val="9B12A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6B5547B"/>
    <w:multiLevelType w:val="hybridMultilevel"/>
    <w:tmpl w:val="B03680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9FD31FC"/>
    <w:multiLevelType w:val="hybridMultilevel"/>
    <w:tmpl w:val="76DE7D5E"/>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66D81"/>
    <w:multiLevelType w:val="hybridMultilevel"/>
    <w:tmpl w:val="AEE88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D7A0567"/>
    <w:multiLevelType w:val="hybridMultilevel"/>
    <w:tmpl w:val="D78007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0382D99"/>
    <w:multiLevelType w:val="hybridMultilevel"/>
    <w:tmpl w:val="1298CED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 w15:restartNumberingAfterBreak="0">
    <w:nsid w:val="53371A6B"/>
    <w:multiLevelType w:val="hybridMultilevel"/>
    <w:tmpl w:val="7DCA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D0E00"/>
    <w:multiLevelType w:val="multilevel"/>
    <w:tmpl w:val="A52C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390D57"/>
    <w:multiLevelType w:val="hybridMultilevel"/>
    <w:tmpl w:val="137C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90E0C"/>
    <w:multiLevelType w:val="hybridMultilevel"/>
    <w:tmpl w:val="1A9085CE"/>
    <w:lvl w:ilvl="0" w:tplc="08090003">
      <w:start w:val="1"/>
      <w:numFmt w:val="bullet"/>
      <w:lvlText w:val="o"/>
      <w:lvlJc w:val="left"/>
      <w:pPr>
        <w:ind w:left="2160" w:hanging="360"/>
      </w:pPr>
      <w:rPr>
        <w:rFonts w:ascii="Courier New" w:hAnsi="Courier New" w:cs="Courier New" w:hint="default"/>
        <w:sz w:val="24"/>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B243B59"/>
    <w:multiLevelType w:val="hybridMultilevel"/>
    <w:tmpl w:val="AB1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1E0BE4"/>
    <w:multiLevelType w:val="hybridMultilevel"/>
    <w:tmpl w:val="944A4C56"/>
    <w:lvl w:ilvl="0" w:tplc="71F644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E878D7"/>
    <w:multiLevelType w:val="hybridMultilevel"/>
    <w:tmpl w:val="3EDE5C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4252E3E"/>
    <w:multiLevelType w:val="hybridMultilevel"/>
    <w:tmpl w:val="940AAB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5B7691E"/>
    <w:multiLevelType w:val="hybridMultilevel"/>
    <w:tmpl w:val="2BBC3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9E133C"/>
    <w:multiLevelType w:val="hybridMultilevel"/>
    <w:tmpl w:val="3976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BB449D"/>
    <w:multiLevelType w:val="hybridMultilevel"/>
    <w:tmpl w:val="E6FCF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2B1895"/>
    <w:multiLevelType w:val="hybridMultilevel"/>
    <w:tmpl w:val="A9ACD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792E25"/>
    <w:multiLevelType w:val="hybridMultilevel"/>
    <w:tmpl w:val="FDE2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B816AD"/>
    <w:multiLevelType w:val="hybridMultilevel"/>
    <w:tmpl w:val="1DC4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0E153A"/>
    <w:multiLevelType w:val="hybridMultilevel"/>
    <w:tmpl w:val="CFEE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AE144E"/>
    <w:multiLevelType w:val="hybridMultilevel"/>
    <w:tmpl w:val="6FA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B15807"/>
    <w:multiLevelType w:val="hybridMultilevel"/>
    <w:tmpl w:val="C156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916844"/>
    <w:multiLevelType w:val="hybridMultilevel"/>
    <w:tmpl w:val="762CF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615C0C"/>
    <w:multiLevelType w:val="hybridMultilevel"/>
    <w:tmpl w:val="09F0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2E31EC"/>
    <w:multiLevelType w:val="multilevel"/>
    <w:tmpl w:val="CBB2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004324"/>
    <w:multiLevelType w:val="hybridMultilevel"/>
    <w:tmpl w:val="F61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904135">
    <w:abstractNumId w:val="12"/>
  </w:num>
  <w:num w:numId="2" w16cid:durableId="1367365209">
    <w:abstractNumId w:val="19"/>
  </w:num>
  <w:num w:numId="3" w16cid:durableId="646935935">
    <w:abstractNumId w:val="3"/>
  </w:num>
  <w:num w:numId="4" w16cid:durableId="2145073291">
    <w:abstractNumId w:val="10"/>
  </w:num>
  <w:num w:numId="5" w16cid:durableId="244269897">
    <w:abstractNumId w:val="22"/>
  </w:num>
  <w:num w:numId="6" w16cid:durableId="1683824103">
    <w:abstractNumId w:val="45"/>
  </w:num>
  <w:num w:numId="7" w16cid:durableId="1290480016">
    <w:abstractNumId w:val="41"/>
  </w:num>
  <w:num w:numId="8" w16cid:durableId="530071566">
    <w:abstractNumId w:val="37"/>
  </w:num>
  <w:num w:numId="9" w16cid:durableId="1570968243">
    <w:abstractNumId w:val="25"/>
  </w:num>
  <w:num w:numId="10" w16cid:durableId="1265115312">
    <w:abstractNumId w:val="24"/>
  </w:num>
  <w:num w:numId="11" w16cid:durableId="1486584232">
    <w:abstractNumId w:val="44"/>
  </w:num>
  <w:num w:numId="12" w16cid:durableId="2020346350">
    <w:abstractNumId w:val="30"/>
  </w:num>
  <w:num w:numId="13" w16cid:durableId="1536190875">
    <w:abstractNumId w:val="17"/>
  </w:num>
  <w:num w:numId="14" w16cid:durableId="2116047923">
    <w:abstractNumId w:val="13"/>
  </w:num>
  <w:num w:numId="15" w16cid:durableId="978075535">
    <w:abstractNumId w:val="38"/>
  </w:num>
  <w:num w:numId="16" w16cid:durableId="1244605436">
    <w:abstractNumId w:val="32"/>
  </w:num>
  <w:num w:numId="17" w16cid:durableId="188378327">
    <w:abstractNumId w:val="40"/>
  </w:num>
  <w:num w:numId="18" w16cid:durableId="1540819435">
    <w:abstractNumId w:val="43"/>
  </w:num>
  <w:num w:numId="19" w16cid:durableId="450052654">
    <w:abstractNumId w:val="42"/>
  </w:num>
  <w:num w:numId="20" w16cid:durableId="1605185183">
    <w:abstractNumId w:val="21"/>
  </w:num>
  <w:num w:numId="21" w16cid:durableId="1695685940">
    <w:abstractNumId w:val="33"/>
  </w:num>
  <w:num w:numId="22" w16cid:durableId="1309166191">
    <w:abstractNumId w:val="6"/>
  </w:num>
  <w:num w:numId="23" w16cid:durableId="1283346789">
    <w:abstractNumId w:val="46"/>
  </w:num>
  <w:num w:numId="24" w16cid:durableId="90710994">
    <w:abstractNumId w:val="16"/>
  </w:num>
  <w:num w:numId="25" w16cid:durableId="695738028">
    <w:abstractNumId w:val="28"/>
  </w:num>
  <w:num w:numId="26" w16cid:durableId="388110533">
    <w:abstractNumId w:val="1"/>
  </w:num>
  <w:num w:numId="27" w16cid:durableId="1024941469">
    <w:abstractNumId w:val="1"/>
  </w:num>
  <w:num w:numId="28" w16cid:durableId="55475003">
    <w:abstractNumId w:val="23"/>
  </w:num>
  <w:num w:numId="29" w16cid:durableId="1862477214">
    <w:abstractNumId w:val="34"/>
  </w:num>
  <w:num w:numId="30" w16cid:durableId="100729463">
    <w:abstractNumId w:val="20"/>
  </w:num>
  <w:num w:numId="31" w16cid:durableId="610014834">
    <w:abstractNumId w:val="27"/>
  </w:num>
  <w:num w:numId="32" w16cid:durableId="87967633">
    <w:abstractNumId w:val="11"/>
  </w:num>
  <w:num w:numId="33" w16cid:durableId="1481575422">
    <w:abstractNumId w:val="7"/>
  </w:num>
  <w:num w:numId="34" w16cid:durableId="1605384075">
    <w:abstractNumId w:val="9"/>
  </w:num>
  <w:num w:numId="35" w16cid:durableId="231309028">
    <w:abstractNumId w:val="39"/>
  </w:num>
  <w:num w:numId="36" w16cid:durableId="1821531265">
    <w:abstractNumId w:val="5"/>
  </w:num>
  <w:num w:numId="37" w16cid:durableId="1439789067">
    <w:abstractNumId w:val="35"/>
  </w:num>
  <w:num w:numId="38" w16cid:durableId="1381050922">
    <w:abstractNumId w:val="36"/>
  </w:num>
  <w:num w:numId="39" w16cid:durableId="1137606652">
    <w:abstractNumId w:val="4"/>
  </w:num>
  <w:num w:numId="40" w16cid:durableId="1197932619">
    <w:abstractNumId w:val="31"/>
  </w:num>
  <w:num w:numId="41" w16cid:durableId="724183348">
    <w:abstractNumId w:val="8"/>
  </w:num>
  <w:num w:numId="42" w16cid:durableId="1123421124">
    <w:abstractNumId w:val="14"/>
  </w:num>
  <w:num w:numId="43" w16cid:durableId="891622740">
    <w:abstractNumId w:val="26"/>
  </w:num>
  <w:num w:numId="44" w16cid:durableId="1497376322">
    <w:abstractNumId w:val="18"/>
  </w:num>
  <w:num w:numId="45" w16cid:durableId="2006198565">
    <w:abstractNumId w:val="15"/>
  </w:num>
  <w:num w:numId="46" w16cid:durableId="1824346657">
    <w:abstractNumId w:val="2"/>
  </w:num>
  <w:num w:numId="47" w16cid:durableId="1629627536">
    <w:abstractNumId w:val="29"/>
  </w:num>
  <w:num w:numId="48" w16cid:durableId="787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4B"/>
    <w:rsid w:val="00012F5F"/>
    <w:rsid w:val="000230BC"/>
    <w:rsid w:val="00027DB1"/>
    <w:rsid w:val="00030E84"/>
    <w:rsid w:val="00036703"/>
    <w:rsid w:val="000368FD"/>
    <w:rsid w:val="00040270"/>
    <w:rsid w:val="00060D99"/>
    <w:rsid w:val="000613E0"/>
    <w:rsid w:val="00073BB6"/>
    <w:rsid w:val="00074B7B"/>
    <w:rsid w:val="00084207"/>
    <w:rsid w:val="00086BCC"/>
    <w:rsid w:val="00090396"/>
    <w:rsid w:val="00091658"/>
    <w:rsid w:val="00094258"/>
    <w:rsid w:val="0009712D"/>
    <w:rsid w:val="000A1F6C"/>
    <w:rsid w:val="000A2659"/>
    <w:rsid w:val="000A2ADC"/>
    <w:rsid w:val="000B0B1B"/>
    <w:rsid w:val="000B4BC7"/>
    <w:rsid w:val="000B7367"/>
    <w:rsid w:val="000D31BE"/>
    <w:rsid w:val="000D5658"/>
    <w:rsid w:val="000E4F9D"/>
    <w:rsid w:val="000F5173"/>
    <w:rsid w:val="00102EFD"/>
    <w:rsid w:val="00107103"/>
    <w:rsid w:val="0011608B"/>
    <w:rsid w:val="00126B40"/>
    <w:rsid w:val="00130414"/>
    <w:rsid w:val="001412C5"/>
    <w:rsid w:val="00141A52"/>
    <w:rsid w:val="00163E0F"/>
    <w:rsid w:val="00165976"/>
    <w:rsid w:val="00176A96"/>
    <w:rsid w:val="00180EFB"/>
    <w:rsid w:val="001B5DE0"/>
    <w:rsid w:val="001C2995"/>
    <w:rsid w:val="001C3F60"/>
    <w:rsid w:val="001D2091"/>
    <w:rsid w:val="001E696E"/>
    <w:rsid w:val="0024404B"/>
    <w:rsid w:val="002622FE"/>
    <w:rsid w:val="00274110"/>
    <w:rsid w:val="00276C3D"/>
    <w:rsid w:val="00277F2F"/>
    <w:rsid w:val="0028052E"/>
    <w:rsid w:val="002811E1"/>
    <w:rsid w:val="00283F7A"/>
    <w:rsid w:val="0029550E"/>
    <w:rsid w:val="002A0C66"/>
    <w:rsid w:val="002A597A"/>
    <w:rsid w:val="002B1883"/>
    <w:rsid w:val="002B26DA"/>
    <w:rsid w:val="002B7AB9"/>
    <w:rsid w:val="002C0269"/>
    <w:rsid w:val="002C34EE"/>
    <w:rsid w:val="002E00DB"/>
    <w:rsid w:val="002E21FE"/>
    <w:rsid w:val="002E32E6"/>
    <w:rsid w:val="00307CE3"/>
    <w:rsid w:val="00326A13"/>
    <w:rsid w:val="003563BF"/>
    <w:rsid w:val="00370A69"/>
    <w:rsid w:val="00371BAA"/>
    <w:rsid w:val="003877ED"/>
    <w:rsid w:val="003940B8"/>
    <w:rsid w:val="00397DE2"/>
    <w:rsid w:val="003B6140"/>
    <w:rsid w:val="003C4ECA"/>
    <w:rsid w:val="003D08E4"/>
    <w:rsid w:val="003D153A"/>
    <w:rsid w:val="003D6543"/>
    <w:rsid w:val="003F33E5"/>
    <w:rsid w:val="003F7AEA"/>
    <w:rsid w:val="00401D60"/>
    <w:rsid w:val="00402B26"/>
    <w:rsid w:val="00421B8B"/>
    <w:rsid w:val="00423DE3"/>
    <w:rsid w:val="00427E2E"/>
    <w:rsid w:val="00436796"/>
    <w:rsid w:val="00442042"/>
    <w:rsid w:val="004423E8"/>
    <w:rsid w:val="00445148"/>
    <w:rsid w:val="00456ADB"/>
    <w:rsid w:val="00472D82"/>
    <w:rsid w:val="0048462D"/>
    <w:rsid w:val="00493C27"/>
    <w:rsid w:val="004A45D2"/>
    <w:rsid w:val="004A62EE"/>
    <w:rsid w:val="004D09F0"/>
    <w:rsid w:val="004E07AF"/>
    <w:rsid w:val="004E4FEF"/>
    <w:rsid w:val="004F4818"/>
    <w:rsid w:val="004F5D5C"/>
    <w:rsid w:val="00507462"/>
    <w:rsid w:val="00521916"/>
    <w:rsid w:val="005249B7"/>
    <w:rsid w:val="00533C75"/>
    <w:rsid w:val="00542377"/>
    <w:rsid w:val="00563375"/>
    <w:rsid w:val="00584720"/>
    <w:rsid w:val="00586018"/>
    <w:rsid w:val="00592B88"/>
    <w:rsid w:val="005A23A2"/>
    <w:rsid w:val="005A2F9D"/>
    <w:rsid w:val="005A7B93"/>
    <w:rsid w:val="005B59D6"/>
    <w:rsid w:val="005C24B1"/>
    <w:rsid w:val="005D22B1"/>
    <w:rsid w:val="005F3484"/>
    <w:rsid w:val="006135F4"/>
    <w:rsid w:val="0061365D"/>
    <w:rsid w:val="00641235"/>
    <w:rsid w:val="00651909"/>
    <w:rsid w:val="00651D53"/>
    <w:rsid w:val="006525A7"/>
    <w:rsid w:val="006526BB"/>
    <w:rsid w:val="00652907"/>
    <w:rsid w:val="00657343"/>
    <w:rsid w:val="00660005"/>
    <w:rsid w:val="006669DB"/>
    <w:rsid w:val="0068244B"/>
    <w:rsid w:val="006921AF"/>
    <w:rsid w:val="006A0682"/>
    <w:rsid w:val="006A217C"/>
    <w:rsid w:val="006A4410"/>
    <w:rsid w:val="006B240B"/>
    <w:rsid w:val="006B5FAB"/>
    <w:rsid w:val="006B7613"/>
    <w:rsid w:val="006C0CFD"/>
    <w:rsid w:val="006F0860"/>
    <w:rsid w:val="006F59C7"/>
    <w:rsid w:val="007052BB"/>
    <w:rsid w:val="00707A31"/>
    <w:rsid w:val="0073634E"/>
    <w:rsid w:val="00742CF7"/>
    <w:rsid w:val="0075152C"/>
    <w:rsid w:val="00751771"/>
    <w:rsid w:val="00754BC0"/>
    <w:rsid w:val="00761C72"/>
    <w:rsid w:val="007733D4"/>
    <w:rsid w:val="0078053A"/>
    <w:rsid w:val="00787DFE"/>
    <w:rsid w:val="007B016C"/>
    <w:rsid w:val="007B3509"/>
    <w:rsid w:val="007C20A6"/>
    <w:rsid w:val="007F43D5"/>
    <w:rsid w:val="00820B0A"/>
    <w:rsid w:val="00830943"/>
    <w:rsid w:val="00847821"/>
    <w:rsid w:val="0085184D"/>
    <w:rsid w:val="008614EE"/>
    <w:rsid w:val="00864672"/>
    <w:rsid w:val="008648E4"/>
    <w:rsid w:val="00873BAD"/>
    <w:rsid w:val="00876D8A"/>
    <w:rsid w:val="008933D0"/>
    <w:rsid w:val="008B2F70"/>
    <w:rsid w:val="008C4747"/>
    <w:rsid w:val="008C79C4"/>
    <w:rsid w:val="008D0CFE"/>
    <w:rsid w:val="008D4CAE"/>
    <w:rsid w:val="008E301E"/>
    <w:rsid w:val="008E61AE"/>
    <w:rsid w:val="008F3BB1"/>
    <w:rsid w:val="009006D8"/>
    <w:rsid w:val="00901056"/>
    <w:rsid w:val="009033AA"/>
    <w:rsid w:val="009338D9"/>
    <w:rsid w:val="00942F0C"/>
    <w:rsid w:val="009439FB"/>
    <w:rsid w:val="00996676"/>
    <w:rsid w:val="009A67BE"/>
    <w:rsid w:val="009A7CCB"/>
    <w:rsid w:val="009B7A2C"/>
    <w:rsid w:val="009C1427"/>
    <w:rsid w:val="009C7897"/>
    <w:rsid w:val="009E0B1B"/>
    <w:rsid w:val="009E44A2"/>
    <w:rsid w:val="009E639F"/>
    <w:rsid w:val="009F4A5E"/>
    <w:rsid w:val="009F7469"/>
    <w:rsid w:val="009F799A"/>
    <w:rsid w:val="00A01250"/>
    <w:rsid w:val="00A05295"/>
    <w:rsid w:val="00A17005"/>
    <w:rsid w:val="00A2256D"/>
    <w:rsid w:val="00A564C3"/>
    <w:rsid w:val="00A65758"/>
    <w:rsid w:val="00A65952"/>
    <w:rsid w:val="00A81B1A"/>
    <w:rsid w:val="00A85122"/>
    <w:rsid w:val="00AB29B6"/>
    <w:rsid w:val="00AB4864"/>
    <w:rsid w:val="00AC0ED4"/>
    <w:rsid w:val="00AD45DC"/>
    <w:rsid w:val="00AD5B54"/>
    <w:rsid w:val="00AF500C"/>
    <w:rsid w:val="00B4219D"/>
    <w:rsid w:val="00B42A70"/>
    <w:rsid w:val="00B51A51"/>
    <w:rsid w:val="00B56CA3"/>
    <w:rsid w:val="00B61D7A"/>
    <w:rsid w:val="00B74814"/>
    <w:rsid w:val="00B82391"/>
    <w:rsid w:val="00B93A77"/>
    <w:rsid w:val="00BB0E42"/>
    <w:rsid w:val="00BC1588"/>
    <w:rsid w:val="00BC2CAA"/>
    <w:rsid w:val="00BF1C86"/>
    <w:rsid w:val="00C012C9"/>
    <w:rsid w:val="00C02E79"/>
    <w:rsid w:val="00C140B1"/>
    <w:rsid w:val="00C175EA"/>
    <w:rsid w:val="00C24A66"/>
    <w:rsid w:val="00C32559"/>
    <w:rsid w:val="00C32AAC"/>
    <w:rsid w:val="00C44099"/>
    <w:rsid w:val="00C555AA"/>
    <w:rsid w:val="00C6066B"/>
    <w:rsid w:val="00C631E3"/>
    <w:rsid w:val="00CA2F81"/>
    <w:rsid w:val="00CA4BAA"/>
    <w:rsid w:val="00CB2671"/>
    <w:rsid w:val="00CC3FB1"/>
    <w:rsid w:val="00CD5864"/>
    <w:rsid w:val="00CF35DD"/>
    <w:rsid w:val="00CF526A"/>
    <w:rsid w:val="00CF5E02"/>
    <w:rsid w:val="00D02CEE"/>
    <w:rsid w:val="00D1047E"/>
    <w:rsid w:val="00D12238"/>
    <w:rsid w:val="00D122BB"/>
    <w:rsid w:val="00D30F65"/>
    <w:rsid w:val="00D31009"/>
    <w:rsid w:val="00D334BD"/>
    <w:rsid w:val="00D41122"/>
    <w:rsid w:val="00D4492D"/>
    <w:rsid w:val="00D5190A"/>
    <w:rsid w:val="00D52A71"/>
    <w:rsid w:val="00D61743"/>
    <w:rsid w:val="00D629F2"/>
    <w:rsid w:val="00D7413E"/>
    <w:rsid w:val="00D846BA"/>
    <w:rsid w:val="00D8784D"/>
    <w:rsid w:val="00D90A83"/>
    <w:rsid w:val="00D9106A"/>
    <w:rsid w:val="00DA61FC"/>
    <w:rsid w:val="00DE128D"/>
    <w:rsid w:val="00DF5E2D"/>
    <w:rsid w:val="00E07308"/>
    <w:rsid w:val="00E2127D"/>
    <w:rsid w:val="00E43523"/>
    <w:rsid w:val="00E60616"/>
    <w:rsid w:val="00E719A9"/>
    <w:rsid w:val="00E7615B"/>
    <w:rsid w:val="00E87528"/>
    <w:rsid w:val="00E903E8"/>
    <w:rsid w:val="00EA64A2"/>
    <w:rsid w:val="00ED0BD9"/>
    <w:rsid w:val="00ED1AAB"/>
    <w:rsid w:val="00EE3719"/>
    <w:rsid w:val="00EE672E"/>
    <w:rsid w:val="00EE6CE0"/>
    <w:rsid w:val="00F05EDF"/>
    <w:rsid w:val="00F23F32"/>
    <w:rsid w:val="00F355D0"/>
    <w:rsid w:val="00F447F3"/>
    <w:rsid w:val="00F57D0B"/>
    <w:rsid w:val="00F6204F"/>
    <w:rsid w:val="00F64834"/>
    <w:rsid w:val="00F71AFA"/>
    <w:rsid w:val="00F74962"/>
    <w:rsid w:val="00F83D7C"/>
    <w:rsid w:val="00F93527"/>
    <w:rsid w:val="00F936BB"/>
    <w:rsid w:val="00FA556A"/>
    <w:rsid w:val="00FA703C"/>
    <w:rsid w:val="00FA754B"/>
    <w:rsid w:val="00FB42AF"/>
    <w:rsid w:val="00FB6F0F"/>
    <w:rsid w:val="00FC29D1"/>
    <w:rsid w:val="00FC2AC2"/>
    <w:rsid w:val="00FD34E3"/>
    <w:rsid w:val="00FD4ED9"/>
    <w:rsid w:val="00FD59A5"/>
    <w:rsid w:val="00FE3CAC"/>
    <w:rsid w:val="00FE5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984A"/>
  <w15:chartTrackingRefBased/>
  <w15:docId w15:val="{03191C64-62D7-4ED0-B4BA-845F51B9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4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04F"/>
    <w:pPr>
      <w:tabs>
        <w:tab w:val="center" w:pos="4513"/>
        <w:tab w:val="right" w:pos="9026"/>
      </w:tabs>
    </w:pPr>
  </w:style>
  <w:style w:type="character" w:customStyle="1" w:styleId="HeaderChar">
    <w:name w:val="Header Char"/>
    <w:link w:val="Header"/>
    <w:uiPriority w:val="99"/>
    <w:rsid w:val="00F6204F"/>
    <w:rPr>
      <w:rFonts w:ascii="Times New Roman" w:eastAsia="Times New Roman" w:hAnsi="Times New Roman"/>
      <w:sz w:val="24"/>
      <w:szCs w:val="24"/>
    </w:rPr>
  </w:style>
  <w:style w:type="paragraph" w:styleId="Footer">
    <w:name w:val="footer"/>
    <w:basedOn w:val="Normal"/>
    <w:link w:val="FooterChar"/>
    <w:uiPriority w:val="99"/>
    <w:unhideWhenUsed/>
    <w:rsid w:val="00F6204F"/>
    <w:pPr>
      <w:tabs>
        <w:tab w:val="center" w:pos="4513"/>
        <w:tab w:val="right" w:pos="9026"/>
      </w:tabs>
    </w:pPr>
  </w:style>
  <w:style w:type="character" w:customStyle="1" w:styleId="FooterChar">
    <w:name w:val="Footer Char"/>
    <w:link w:val="Footer"/>
    <w:uiPriority w:val="99"/>
    <w:rsid w:val="00F6204F"/>
    <w:rPr>
      <w:rFonts w:ascii="Times New Roman" w:eastAsia="Times New Roman" w:hAnsi="Times New Roman"/>
      <w:sz w:val="24"/>
      <w:szCs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3D6543"/>
    <w:pPr>
      <w:ind w:left="720"/>
    </w:pPr>
  </w:style>
  <w:style w:type="character" w:styleId="Strong">
    <w:name w:val="Strong"/>
    <w:uiPriority w:val="22"/>
    <w:qFormat/>
    <w:rsid w:val="009F799A"/>
    <w:rPr>
      <w:b/>
      <w:bCs/>
    </w:rPr>
  </w:style>
  <w:style w:type="character" w:styleId="Hyperlink">
    <w:name w:val="Hyperlink"/>
    <w:uiPriority w:val="99"/>
    <w:unhideWhenUsed/>
    <w:rsid w:val="00E60616"/>
    <w:rPr>
      <w:color w:val="0000FF"/>
      <w:u w:val="single"/>
    </w:rPr>
  </w:style>
  <w:style w:type="character" w:customStyle="1" w:styleId="A6">
    <w:name w:val="A6"/>
    <w:uiPriority w:val="99"/>
    <w:rsid w:val="00563375"/>
    <w:rPr>
      <w:color w:val="000000"/>
      <w:sz w:val="22"/>
      <w:szCs w:val="22"/>
      <w:u w:val="single"/>
    </w:rPr>
  </w:style>
  <w:style w:type="character" w:customStyle="1" w:styleId="A5">
    <w:name w:val="A5"/>
    <w:uiPriority w:val="99"/>
    <w:rsid w:val="00563375"/>
    <w:rPr>
      <w:color w:val="000000"/>
      <w:sz w:val="22"/>
      <w:szCs w:val="22"/>
    </w:rPr>
  </w:style>
  <w:style w:type="character" w:styleId="FollowedHyperlink">
    <w:name w:val="FollowedHyperlink"/>
    <w:uiPriority w:val="99"/>
    <w:semiHidden/>
    <w:unhideWhenUsed/>
    <w:rsid w:val="00D02CEE"/>
    <w:rPr>
      <w:color w:val="954F72"/>
      <w:u w:val="single"/>
    </w:rPr>
  </w:style>
  <w:style w:type="paragraph" w:styleId="FootnoteText">
    <w:name w:val="footnote text"/>
    <w:basedOn w:val="Normal"/>
    <w:link w:val="FootnoteTextChar"/>
    <w:uiPriority w:val="99"/>
    <w:unhideWhenUsed/>
    <w:rsid w:val="00A85122"/>
    <w:rPr>
      <w:sz w:val="20"/>
      <w:szCs w:val="20"/>
    </w:rPr>
  </w:style>
  <w:style w:type="character" w:customStyle="1" w:styleId="FootnoteTextChar">
    <w:name w:val="Footnote Text Char"/>
    <w:link w:val="FootnoteText"/>
    <w:uiPriority w:val="99"/>
    <w:rsid w:val="00A85122"/>
    <w:rPr>
      <w:rFonts w:ascii="Times New Roman" w:eastAsia="Times New Roman" w:hAnsi="Times New Roman"/>
    </w:rPr>
  </w:style>
  <w:style w:type="character" w:styleId="FootnoteReference">
    <w:name w:val="footnote reference"/>
    <w:uiPriority w:val="99"/>
    <w:semiHidden/>
    <w:unhideWhenUsed/>
    <w:rsid w:val="00A85122"/>
    <w:rPr>
      <w:vertAlign w:val="superscript"/>
    </w:rPr>
  </w:style>
  <w:style w:type="paragraph" w:styleId="BalloonText">
    <w:name w:val="Balloon Text"/>
    <w:basedOn w:val="Normal"/>
    <w:link w:val="BalloonTextChar"/>
    <w:uiPriority w:val="99"/>
    <w:semiHidden/>
    <w:unhideWhenUsed/>
    <w:rsid w:val="00A85122"/>
    <w:rPr>
      <w:rFonts w:ascii="Segoe UI" w:hAnsi="Segoe UI" w:cs="Segoe UI"/>
      <w:sz w:val="18"/>
      <w:szCs w:val="18"/>
    </w:rPr>
  </w:style>
  <w:style w:type="character" w:customStyle="1" w:styleId="BalloonTextChar">
    <w:name w:val="Balloon Text Char"/>
    <w:link w:val="BalloonText"/>
    <w:uiPriority w:val="99"/>
    <w:semiHidden/>
    <w:rsid w:val="00A85122"/>
    <w:rPr>
      <w:rFonts w:ascii="Segoe UI" w:eastAsia="Times New Roman" w:hAnsi="Segoe UI" w:cs="Segoe UI"/>
      <w:sz w:val="18"/>
      <w:szCs w:val="18"/>
    </w:rPr>
  </w:style>
  <w:style w:type="paragraph" w:styleId="NoSpacing">
    <w:name w:val="No Spacing"/>
    <w:basedOn w:val="Normal"/>
    <w:uiPriority w:val="1"/>
    <w:qFormat/>
    <w:rsid w:val="008E301E"/>
    <w:rPr>
      <w:rFonts w:ascii="Calibri" w:eastAsia="Calibri" w:hAnsi="Calibri" w:cs="Calibri"/>
      <w:sz w:val="22"/>
      <w:szCs w:val="22"/>
      <w:lang w:eastAsia="en-US"/>
    </w:rPr>
  </w:style>
  <w:style w:type="character" w:styleId="CommentReference">
    <w:name w:val="annotation reference"/>
    <w:basedOn w:val="DefaultParagraphFont"/>
    <w:uiPriority w:val="99"/>
    <w:semiHidden/>
    <w:unhideWhenUsed/>
    <w:rsid w:val="00901056"/>
    <w:rPr>
      <w:sz w:val="16"/>
      <w:szCs w:val="16"/>
    </w:rPr>
  </w:style>
  <w:style w:type="paragraph" w:styleId="CommentText">
    <w:name w:val="annotation text"/>
    <w:basedOn w:val="Normal"/>
    <w:link w:val="CommentTextChar"/>
    <w:uiPriority w:val="99"/>
    <w:semiHidden/>
    <w:unhideWhenUsed/>
    <w:rsid w:val="00901056"/>
    <w:rPr>
      <w:sz w:val="20"/>
      <w:szCs w:val="20"/>
    </w:rPr>
  </w:style>
  <w:style w:type="character" w:customStyle="1" w:styleId="CommentTextChar">
    <w:name w:val="Comment Text Char"/>
    <w:basedOn w:val="DefaultParagraphFont"/>
    <w:link w:val="CommentText"/>
    <w:uiPriority w:val="99"/>
    <w:semiHidden/>
    <w:rsid w:val="0090105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01056"/>
    <w:rPr>
      <w:b/>
      <w:bCs/>
    </w:rPr>
  </w:style>
  <w:style w:type="character" w:customStyle="1" w:styleId="CommentSubjectChar">
    <w:name w:val="Comment Subject Char"/>
    <w:basedOn w:val="CommentTextChar"/>
    <w:link w:val="CommentSubject"/>
    <w:uiPriority w:val="99"/>
    <w:semiHidden/>
    <w:rsid w:val="00901056"/>
    <w:rPr>
      <w:rFonts w:ascii="Times New Roman" w:eastAsia="Times New Roman" w:hAnsi="Times New Roman"/>
      <w:b/>
      <w:bCs/>
    </w:rPr>
  </w:style>
  <w:style w:type="paragraph" w:styleId="Revision">
    <w:name w:val="Revision"/>
    <w:hidden/>
    <w:uiPriority w:val="99"/>
    <w:semiHidden/>
    <w:rsid w:val="00901056"/>
    <w:rPr>
      <w:rFonts w:ascii="Times New Roman" w:eastAsia="Times New Roman" w:hAnsi="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locked/>
    <w:rsid w:val="006525A7"/>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32559"/>
    <w:rPr>
      <w:sz w:val="20"/>
      <w:szCs w:val="20"/>
    </w:rPr>
  </w:style>
  <w:style w:type="character" w:customStyle="1" w:styleId="EndnoteTextChar">
    <w:name w:val="Endnote Text Char"/>
    <w:basedOn w:val="DefaultParagraphFont"/>
    <w:link w:val="EndnoteText"/>
    <w:uiPriority w:val="99"/>
    <w:semiHidden/>
    <w:rsid w:val="00C32559"/>
    <w:rPr>
      <w:rFonts w:ascii="Times New Roman" w:eastAsia="Times New Roman" w:hAnsi="Times New Roman"/>
    </w:rPr>
  </w:style>
  <w:style w:type="character" w:styleId="EndnoteReference">
    <w:name w:val="endnote reference"/>
    <w:basedOn w:val="DefaultParagraphFont"/>
    <w:uiPriority w:val="99"/>
    <w:semiHidden/>
    <w:unhideWhenUsed/>
    <w:rsid w:val="00C325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2242">
      <w:bodyDiv w:val="1"/>
      <w:marLeft w:val="0"/>
      <w:marRight w:val="0"/>
      <w:marTop w:val="0"/>
      <w:marBottom w:val="0"/>
      <w:divBdr>
        <w:top w:val="none" w:sz="0" w:space="0" w:color="auto"/>
        <w:left w:val="none" w:sz="0" w:space="0" w:color="auto"/>
        <w:bottom w:val="none" w:sz="0" w:space="0" w:color="auto"/>
        <w:right w:val="none" w:sz="0" w:space="0" w:color="auto"/>
      </w:divBdr>
    </w:div>
    <w:div w:id="23797528">
      <w:bodyDiv w:val="1"/>
      <w:marLeft w:val="0"/>
      <w:marRight w:val="0"/>
      <w:marTop w:val="0"/>
      <w:marBottom w:val="0"/>
      <w:divBdr>
        <w:top w:val="none" w:sz="0" w:space="0" w:color="auto"/>
        <w:left w:val="none" w:sz="0" w:space="0" w:color="auto"/>
        <w:bottom w:val="none" w:sz="0" w:space="0" w:color="auto"/>
        <w:right w:val="none" w:sz="0" w:space="0" w:color="auto"/>
      </w:divBdr>
    </w:div>
    <w:div w:id="199973880">
      <w:bodyDiv w:val="1"/>
      <w:marLeft w:val="0"/>
      <w:marRight w:val="0"/>
      <w:marTop w:val="0"/>
      <w:marBottom w:val="0"/>
      <w:divBdr>
        <w:top w:val="none" w:sz="0" w:space="0" w:color="auto"/>
        <w:left w:val="none" w:sz="0" w:space="0" w:color="auto"/>
        <w:bottom w:val="none" w:sz="0" w:space="0" w:color="auto"/>
        <w:right w:val="none" w:sz="0" w:space="0" w:color="auto"/>
      </w:divBdr>
    </w:div>
    <w:div w:id="429207530">
      <w:bodyDiv w:val="1"/>
      <w:marLeft w:val="0"/>
      <w:marRight w:val="0"/>
      <w:marTop w:val="0"/>
      <w:marBottom w:val="0"/>
      <w:divBdr>
        <w:top w:val="none" w:sz="0" w:space="0" w:color="auto"/>
        <w:left w:val="none" w:sz="0" w:space="0" w:color="auto"/>
        <w:bottom w:val="none" w:sz="0" w:space="0" w:color="auto"/>
        <w:right w:val="none" w:sz="0" w:space="0" w:color="auto"/>
      </w:divBdr>
    </w:div>
    <w:div w:id="892889830">
      <w:bodyDiv w:val="1"/>
      <w:marLeft w:val="0"/>
      <w:marRight w:val="0"/>
      <w:marTop w:val="0"/>
      <w:marBottom w:val="0"/>
      <w:divBdr>
        <w:top w:val="none" w:sz="0" w:space="0" w:color="auto"/>
        <w:left w:val="none" w:sz="0" w:space="0" w:color="auto"/>
        <w:bottom w:val="none" w:sz="0" w:space="0" w:color="auto"/>
        <w:right w:val="none" w:sz="0" w:space="0" w:color="auto"/>
      </w:divBdr>
      <w:divsChild>
        <w:div w:id="403335237">
          <w:marLeft w:val="0"/>
          <w:marRight w:val="0"/>
          <w:marTop w:val="0"/>
          <w:marBottom w:val="0"/>
          <w:divBdr>
            <w:top w:val="none" w:sz="0" w:space="0" w:color="auto"/>
            <w:left w:val="none" w:sz="0" w:space="0" w:color="auto"/>
            <w:bottom w:val="none" w:sz="0" w:space="0" w:color="auto"/>
            <w:right w:val="none" w:sz="0" w:space="0" w:color="auto"/>
          </w:divBdr>
        </w:div>
      </w:divsChild>
    </w:div>
    <w:div w:id="901865348">
      <w:bodyDiv w:val="1"/>
      <w:marLeft w:val="0"/>
      <w:marRight w:val="0"/>
      <w:marTop w:val="0"/>
      <w:marBottom w:val="0"/>
      <w:divBdr>
        <w:top w:val="none" w:sz="0" w:space="0" w:color="auto"/>
        <w:left w:val="none" w:sz="0" w:space="0" w:color="auto"/>
        <w:bottom w:val="none" w:sz="0" w:space="0" w:color="auto"/>
        <w:right w:val="none" w:sz="0" w:space="0" w:color="auto"/>
      </w:divBdr>
    </w:div>
    <w:div w:id="10308356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439376321">
      <w:bodyDiv w:val="1"/>
      <w:marLeft w:val="0"/>
      <w:marRight w:val="0"/>
      <w:marTop w:val="0"/>
      <w:marBottom w:val="0"/>
      <w:divBdr>
        <w:top w:val="none" w:sz="0" w:space="0" w:color="auto"/>
        <w:left w:val="none" w:sz="0" w:space="0" w:color="auto"/>
        <w:bottom w:val="none" w:sz="0" w:space="0" w:color="auto"/>
        <w:right w:val="none" w:sz="0" w:space="0" w:color="auto"/>
      </w:divBdr>
    </w:div>
    <w:div w:id="1656641081">
      <w:bodyDiv w:val="1"/>
      <w:marLeft w:val="0"/>
      <w:marRight w:val="0"/>
      <w:marTop w:val="0"/>
      <w:marBottom w:val="0"/>
      <w:divBdr>
        <w:top w:val="none" w:sz="0" w:space="0" w:color="auto"/>
        <w:left w:val="none" w:sz="0" w:space="0" w:color="auto"/>
        <w:bottom w:val="none" w:sz="0" w:space="0" w:color="auto"/>
        <w:right w:val="none" w:sz="0" w:space="0" w:color="auto"/>
      </w:divBdr>
    </w:div>
    <w:div w:id="1853181689">
      <w:bodyDiv w:val="1"/>
      <w:marLeft w:val="0"/>
      <w:marRight w:val="0"/>
      <w:marTop w:val="0"/>
      <w:marBottom w:val="0"/>
      <w:divBdr>
        <w:top w:val="none" w:sz="0" w:space="0" w:color="auto"/>
        <w:left w:val="none" w:sz="0" w:space="0" w:color="auto"/>
        <w:bottom w:val="none" w:sz="0" w:space="0" w:color="auto"/>
        <w:right w:val="none" w:sz="0" w:space="0" w:color="auto"/>
      </w:divBdr>
    </w:div>
    <w:div w:id="1950508460">
      <w:bodyDiv w:val="1"/>
      <w:marLeft w:val="0"/>
      <w:marRight w:val="0"/>
      <w:marTop w:val="0"/>
      <w:marBottom w:val="0"/>
      <w:divBdr>
        <w:top w:val="none" w:sz="0" w:space="0" w:color="auto"/>
        <w:left w:val="none" w:sz="0" w:space="0" w:color="auto"/>
        <w:bottom w:val="none" w:sz="0" w:space="0" w:color="auto"/>
        <w:right w:val="none" w:sz="0" w:space="0" w:color="auto"/>
      </w:divBdr>
    </w:div>
    <w:div w:id="19668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www.nidirect.gov.uk%2farticles%2fcoronavirus-covid-19-guidance-clinically-extremely-vulnerable-and-vulnerable-people&amp;c=E,1,oQ7ETYZ9dw7yMg8jGAifs13oEtmvZ-Dff8bz9fIoTcVh7tM1HVXwT7feDOpzVKPJBSsqXDXyWf4H0ZK2yy0CjlYDVDJnTHe_ySSxOXBQ3A,,&amp;typo=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hs.uk/conditions/coronavirus-covid-19/people-at-higher-risk/living-with-someone-at-high-risk/" TargetMode="External"/><Relationship Id="rId4" Type="http://schemas.openxmlformats.org/officeDocument/2006/relationships/settings" Target="settings.xml"/><Relationship Id="rId9" Type="http://schemas.openxmlformats.org/officeDocument/2006/relationships/hyperlink" Target="https://www.nidirect.gov.uk/articles/coronavirus-covid-19-guidance-clinically-extremely-vulnerable-and-vulnerable-peopl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idirect.gov.uk/articles/coronavirus-covid-19-omicron-vari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A1837-1304-4CCA-8635-129BF5E7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ACTIVITY: ADVERSE WEATHER CONDITIONS</vt:lpstr>
    </vt:vector>
  </TitlesOfParts>
  <Company>NEELB</Company>
  <LinksUpToDate>false</LinksUpToDate>
  <CharactersWithSpaces>5125</CharactersWithSpaces>
  <SharedDoc>false</SharedDoc>
  <HLinks>
    <vt:vector size="30" baseType="variant">
      <vt:variant>
        <vt:i4>2818102</vt:i4>
      </vt:variant>
      <vt:variant>
        <vt:i4>12</vt:i4>
      </vt:variant>
      <vt:variant>
        <vt:i4>0</vt:i4>
      </vt:variant>
      <vt:variant>
        <vt:i4>5</vt:i4>
      </vt:variant>
      <vt:variant>
        <vt:lpwstr>https://www.nhs.uk/conditions/coronavirus-covid-19/people-at-higher-risk/living-with-someone-at-high-risk/</vt:lpwstr>
      </vt:variant>
      <vt:variant>
        <vt:lpwstr/>
      </vt:variant>
      <vt:variant>
        <vt:i4>2097195</vt:i4>
      </vt:variant>
      <vt:variant>
        <vt:i4>9</vt:i4>
      </vt:variant>
      <vt:variant>
        <vt:i4>0</vt:i4>
      </vt:variant>
      <vt:variant>
        <vt:i4>5</vt:i4>
      </vt:variant>
      <vt:variant>
        <vt:lpwstr>https://www.gov.uk/government/publications/guidance-on-shielding-and-protecting-extremely-vulnerable-persons-from-covid-19</vt:lpwstr>
      </vt:variant>
      <vt:variant>
        <vt:lpwstr/>
      </vt:variant>
      <vt:variant>
        <vt:i4>3670134</vt:i4>
      </vt:variant>
      <vt:variant>
        <vt:i4>6</vt:i4>
      </vt:variant>
      <vt:variant>
        <vt:i4>0</vt:i4>
      </vt:variant>
      <vt:variant>
        <vt:i4>5</vt:i4>
      </vt:variant>
      <vt:variant>
        <vt:lpwstr>https://linkprotect.cudasvc.com/url?a=https%3a%2f%2fwww.nidirect.gov.uk%2farticles%2fcoronavirus-covid-19-guidance-clinically-extremely-vulnerable-and-vulnerable-people&amp;c=E,1,oQ7ETYZ9dw7yMg8jGAifs13oEtmvZ-Dff8bz9fIoTcVh7tM1HVXwT7feDOpzVKPJBSsqXDXyWf4H0ZK2yy0CjlYDVDJnTHe_ySSxOXBQ3A,,&amp;typo=1</vt:lpwstr>
      </vt:variant>
      <vt:variant>
        <vt:lpwstr/>
      </vt:variant>
      <vt:variant>
        <vt:i4>5439601</vt:i4>
      </vt:variant>
      <vt:variant>
        <vt:i4>3</vt:i4>
      </vt:variant>
      <vt:variant>
        <vt:i4>0</vt:i4>
      </vt:variant>
      <vt:variant>
        <vt:i4>5</vt:i4>
      </vt:variant>
      <vt:variant>
        <vt:lpwstr>https://linkprotect.cudasvc.com/url?a=https%3a%2f%2fwww.nidirect.gov.uk%2farticles%2fcoronavirus-covid-19-definitions-clinically-extremely-vulnerable-and-vulnerable%23toc-0&amp;c=E,1,67tl8RSQnIppOcPFDh4tjgLfN9ZZ_lzij9s9uP-vdrqMfVVYEpxeDY2neB5FQsGWsmLcXE8mRtr495Utj2-KdPzvXCXqZeL0nkLhfKB1Iawgik6uo4I,&amp;typo=1</vt:lpwstr>
      </vt:variant>
      <vt:variant>
        <vt:lpwstr/>
      </vt:variant>
      <vt:variant>
        <vt:i4>4718621</vt:i4>
      </vt:variant>
      <vt:variant>
        <vt:i4>0</vt:i4>
      </vt:variant>
      <vt:variant>
        <vt:i4>0</vt:i4>
      </vt:variant>
      <vt:variant>
        <vt:i4>5</vt:i4>
      </vt:variant>
      <vt:variant>
        <vt:lpwstr>https://www.nidirect.gov.uk/articles/coronavirus-covid-19-guidance-clinically-extremely-vulnerable-and-vulnerable-people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ADVERSE WEATHER CONDITIONS</dc:title>
  <dc:subject/>
  <dc:creator>Orla.Martin</dc:creator>
  <cp:keywords/>
  <cp:lastModifiedBy>Helen Mawhinney</cp:lastModifiedBy>
  <cp:revision>2</cp:revision>
  <dcterms:created xsi:type="dcterms:W3CDTF">2022-05-18T10:35:00Z</dcterms:created>
  <dcterms:modified xsi:type="dcterms:W3CDTF">2022-05-18T10:35:00Z</dcterms:modified>
</cp:coreProperties>
</file>